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1A08" w14:textId="77777777" w:rsidR="007811D8" w:rsidRDefault="007811D8" w:rsidP="007811D8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14:paraId="31746C9D" w14:textId="77777777" w:rsidR="007811D8" w:rsidRDefault="007811D8" w:rsidP="007811D8">
      <w:pPr>
        <w:pStyle w:val="Header"/>
        <w:rPr>
          <w:b/>
        </w:rPr>
      </w:pPr>
      <w:r>
        <w:rPr>
          <w:b/>
        </w:rPr>
        <w:t>Strategic Planning Committee</w:t>
      </w:r>
    </w:p>
    <w:p w14:paraId="5A77965B" w14:textId="76C43D88" w:rsidR="007811D8" w:rsidRDefault="007811D8" w:rsidP="007811D8">
      <w:pPr>
        <w:pStyle w:val="Header"/>
        <w:rPr>
          <w:b/>
        </w:rPr>
      </w:pPr>
      <w:r>
        <w:rPr>
          <w:b/>
        </w:rPr>
        <w:t xml:space="preserve">Notes from the meeting </w:t>
      </w:r>
      <w:r w:rsidR="00775F34">
        <w:rPr>
          <w:b/>
        </w:rPr>
        <w:t>March 22</w:t>
      </w:r>
      <w:r w:rsidR="00056DE8">
        <w:rPr>
          <w:b/>
        </w:rPr>
        <w:t>, 2019</w:t>
      </w:r>
    </w:p>
    <w:p w14:paraId="38CFFA4D" w14:textId="77777777" w:rsidR="007811D8" w:rsidRDefault="007811D8" w:rsidP="007811D8">
      <w:pPr>
        <w:pStyle w:val="Header"/>
        <w:rPr>
          <w:b/>
        </w:rPr>
      </w:pPr>
    </w:p>
    <w:p w14:paraId="1DC21C43" w14:textId="7A5D2EC0" w:rsidR="007811D8" w:rsidRDefault="0076449D" w:rsidP="007811D8">
      <w:r>
        <w:rPr>
          <w:b/>
        </w:rPr>
        <w:t>Participants</w:t>
      </w:r>
      <w:r w:rsidR="007811D8">
        <w:rPr>
          <w:b/>
        </w:rPr>
        <w:t xml:space="preserve">: </w:t>
      </w:r>
      <w:r w:rsidR="008A3AE5" w:rsidRPr="008A3AE5">
        <w:t>Board members</w:t>
      </w:r>
      <w:r w:rsidR="008A3AE5">
        <w:rPr>
          <w:b/>
        </w:rPr>
        <w:t xml:space="preserve"> </w:t>
      </w:r>
      <w:r w:rsidR="008A3AE5">
        <w:t xml:space="preserve">Robin Andrews (Chair), </w:t>
      </w:r>
      <w:r w:rsidR="007811D8">
        <w:t xml:space="preserve">Jack Mabb, </w:t>
      </w:r>
      <w:r w:rsidR="001020AF">
        <w:t xml:space="preserve">Linda Tripp, </w:t>
      </w:r>
      <w:r w:rsidR="00D00B64">
        <w:t>Scott Thomas</w:t>
      </w:r>
      <w:r w:rsidR="001020AF">
        <w:t xml:space="preserve">, </w:t>
      </w:r>
      <w:r w:rsidR="008A3AE5">
        <w:t xml:space="preserve">and staff members </w:t>
      </w:r>
      <w:r>
        <w:t>Claire Parde</w:t>
      </w:r>
      <w:r w:rsidR="001727B5">
        <w:t xml:space="preserve"> and Ashling Kelly</w:t>
      </w:r>
    </w:p>
    <w:p w14:paraId="3AC30A56" w14:textId="77777777" w:rsidR="006A7A14" w:rsidRDefault="006A7A14" w:rsidP="00230613">
      <w:pPr>
        <w:jc w:val="both"/>
      </w:pPr>
    </w:p>
    <w:p w14:paraId="67705078" w14:textId="7BBB0ECE" w:rsidR="005C3CF5" w:rsidRDefault="009E7CA9" w:rsidP="00230613">
      <w:pPr>
        <w:jc w:val="both"/>
        <w:rPr>
          <w:b/>
        </w:rPr>
      </w:pPr>
      <w:r w:rsidRPr="009E7CA9">
        <w:rPr>
          <w:b/>
        </w:rPr>
        <w:t xml:space="preserve">Meeting </w:t>
      </w:r>
      <w:r w:rsidR="008A3AE5">
        <w:rPr>
          <w:b/>
        </w:rPr>
        <w:t xml:space="preserve">called to order by Robin Andrews </w:t>
      </w:r>
      <w:r w:rsidRPr="009E7CA9">
        <w:rPr>
          <w:b/>
        </w:rPr>
        <w:t xml:space="preserve">at </w:t>
      </w:r>
      <w:r w:rsidR="001020AF">
        <w:rPr>
          <w:b/>
        </w:rPr>
        <w:t>10:</w:t>
      </w:r>
      <w:r w:rsidR="00D00B64">
        <w:rPr>
          <w:b/>
        </w:rPr>
        <w:t>12</w:t>
      </w:r>
      <w:r w:rsidRPr="009E7CA9">
        <w:rPr>
          <w:b/>
        </w:rPr>
        <w:t xml:space="preserve"> a.m.</w:t>
      </w:r>
    </w:p>
    <w:p w14:paraId="4DF3FA43" w14:textId="77777777" w:rsidR="00E87C5F" w:rsidRDefault="00E87C5F" w:rsidP="00230613">
      <w:pPr>
        <w:jc w:val="both"/>
      </w:pPr>
    </w:p>
    <w:p w14:paraId="18D08FFC" w14:textId="17B7A316" w:rsidR="008E3D8D" w:rsidRDefault="000C7E4D" w:rsidP="00230613">
      <w:pPr>
        <w:jc w:val="both"/>
      </w:pPr>
      <w:r>
        <w:t xml:space="preserve">The group continued the </w:t>
      </w:r>
      <w:r w:rsidR="006366CF">
        <w:t xml:space="preserve">Action SWOT process, continuing the process </w:t>
      </w:r>
      <w:r>
        <w:t>with the next</w:t>
      </w:r>
      <w:r w:rsidR="006366CF">
        <w:t xml:space="preserve"> item on the list of Opportunities</w:t>
      </w:r>
      <w:r>
        <w:t>.</w:t>
      </w:r>
    </w:p>
    <w:p w14:paraId="08920286" w14:textId="77777777" w:rsidR="00FB73D2" w:rsidRDefault="00FB73D2" w:rsidP="00230613">
      <w:pPr>
        <w:jc w:val="both"/>
      </w:pPr>
    </w:p>
    <w:p w14:paraId="3EF4722B" w14:textId="77777777" w:rsidR="00670DAC" w:rsidRDefault="000C7E4D" w:rsidP="00230613">
      <w:pPr>
        <w:jc w:val="both"/>
        <w:rPr>
          <w:i/>
        </w:rPr>
      </w:pPr>
      <w:r>
        <w:t xml:space="preserve">The Opportunity </w:t>
      </w:r>
      <w:r w:rsidR="008E3D8D">
        <w:t xml:space="preserve">addressed was </w:t>
      </w:r>
      <w:r w:rsidR="00AD20AF">
        <w:rPr>
          <w:i/>
        </w:rPr>
        <w:t>Technology</w:t>
      </w:r>
      <w:r>
        <w:rPr>
          <w:i/>
        </w:rPr>
        <w:t>.</w:t>
      </w:r>
      <w:r w:rsidR="00FB73D2">
        <w:rPr>
          <w:i/>
        </w:rPr>
        <w:t xml:space="preserve"> </w:t>
      </w:r>
    </w:p>
    <w:p w14:paraId="4EFF4091" w14:textId="42CCA38D" w:rsidR="00B46B2C" w:rsidRDefault="00E87C5F" w:rsidP="00230613">
      <w:pPr>
        <w:jc w:val="both"/>
      </w:pPr>
      <w:r w:rsidRPr="00E87C5F">
        <w:t>Claire asked the group</w:t>
      </w:r>
      <w:r w:rsidR="007801B0">
        <w:t xml:space="preserve"> to consider</w:t>
      </w:r>
      <w:r>
        <w:t xml:space="preserve"> two questions: </w:t>
      </w:r>
    </w:p>
    <w:p w14:paraId="49CE71EE" w14:textId="79403D5A" w:rsidR="00B46B2C" w:rsidRPr="00B46B2C" w:rsidRDefault="00E87C5F" w:rsidP="00B46B2C">
      <w:pPr>
        <w:pStyle w:val="ListParagraph"/>
        <w:numPr>
          <w:ilvl w:val="0"/>
          <w:numId w:val="5"/>
        </w:numPr>
        <w:jc w:val="both"/>
      </w:pPr>
      <w:r w:rsidRPr="00B46B2C">
        <w:rPr>
          <w:i/>
        </w:rPr>
        <w:t>W</w:t>
      </w:r>
      <w:r w:rsidR="008E3D8D" w:rsidRPr="00B46B2C">
        <w:rPr>
          <w:i/>
        </w:rPr>
        <w:t xml:space="preserve">hat actions </w:t>
      </w:r>
      <w:r w:rsidR="000C7E4D">
        <w:rPr>
          <w:i/>
        </w:rPr>
        <w:t>can we take to capitalize on this opportunity?</w:t>
      </w:r>
      <w:r w:rsidRPr="00B46B2C">
        <w:rPr>
          <w:i/>
        </w:rPr>
        <w:t xml:space="preserve"> </w:t>
      </w:r>
    </w:p>
    <w:p w14:paraId="286B065D" w14:textId="21429836" w:rsidR="00B46B2C" w:rsidRDefault="00FB73D2" w:rsidP="00B46B2C">
      <w:pPr>
        <w:pStyle w:val="ListParagraph"/>
        <w:numPr>
          <w:ilvl w:val="0"/>
          <w:numId w:val="5"/>
        </w:numPr>
        <w:jc w:val="both"/>
      </w:pPr>
      <w:r>
        <w:rPr>
          <w:i/>
        </w:rPr>
        <w:t xml:space="preserve">How can we </w:t>
      </w:r>
      <w:r w:rsidR="000C6037">
        <w:rPr>
          <w:i/>
        </w:rPr>
        <w:t>enhance this opportunity?</w:t>
      </w:r>
    </w:p>
    <w:p w14:paraId="5C126FF4" w14:textId="2E847251" w:rsidR="00E87C5F" w:rsidRDefault="00015D40" w:rsidP="00B46B2C">
      <w:pPr>
        <w:jc w:val="both"/>
      </w:pPr>
      <w:r>
        <w:t>D</w:t>
      </w:r>
      <w:r w:rsidR="00C67A90">
        <w:t xml:space="preserve">iscussion </w:t>
      </w:r>
      <w:r>
        <w:t>followed and r</w:t>
      </w:r>
      <w:r w:rsidR="00E87C5F">
        <w:t>esponses were recorded.</w:t>
      </w:r>
    </w:p>
    <w:p w14:paraId="2E6EA06D" w14:textId="77777777" w:rsidR="00B95C29" w:rsidRDefault="00B95C29" w:rsidP="00B46B2C">
      <w:pPr>
        <w:jc w:val="both"/>
      </w:pPr>
    </w:p>
    <w:p w14:paraId="74253DEA" w14:textId="6FCF8007" w:rsidR="00A8782B" w:rsidRDefault="005A1971" w:rsidP="00B46B2C">
      <w:pPr>
        <w:jc w:val="both"/>
      </w:pPr>
      <w:r>
        <w:t xml:space="preserve">One </w:t>
      </w:r>
      <w:r w:rsidR="00A8782B">
        <w:t>action</w:t>
      </w:r>
      <w:r w:rsidR="00C67A90" w:rsidRPr="00015D40">
        <w:t xml:space="preserve"> to capitalize on </w:t>
      </w:r>
      <w:r w:rsidR="00D00B64" w:rsidRPr="00015D40">
        <w:t xml:space="preserve">this opportunity is to invest in smart </w:t>
      </w:r>
      <w:r w:rsidR="00670DAC">
        <w:t>devices for the Transportation p</w:t>
      </w:r>
      <w:r w:rsidR="00D00B64" w:rsidRPr="00015D40">
        <w:t xml:space="preserve">rogram’s vehicles; this is currently in the testing phase with one </w:t>
      </w:r>
      <w:r w:rsidR="00CA2F30">
        <w:t>smart phone and one tablet</w:t>
      </w:r>
      <w:r w:rsidR="00D00B64" w:rsidRPr="00015D40">
        <w:t>.</w:t>
      </w:r>
      <w:r w:rsidR="00D00B64">
        <w:t xml:space="preserve"> </w:t>
      </w:r>
      <w:r>
        <w:t>Additional actions include</w:t>
      </w:r>
      <w:r w:rsidR="00015D40">
        <w:t xml:space="preserve"> </w:t>
      </w:r>
      <w:r>
        <w:t>increasing</w:t>
      </w:r>
      <w:r w:rsidR="00015D40">
        <w:t xml:space="preserve"> knowle</w:t>
      </w:r>
      <w:r>
        <w:t xml:space="preserve">dge and understanding of telehealth, its opportunities and limits, as well as potentially </w:t>
      </w:r>
      <w:r w:rsidR="00A90A7B">
        <w:t xml:space="preserve">providing technical assistance </w:t>
      </w:r>
      <w:r w:rsidR="006366CF">
        <w:t xml:space="preserve">to entities </w:t>
      </w:r>
      <w:r w:rsidR="00A8782B">
        <w:t xml:space="preserve">enrolling as Medicaid providers. </w:t>
      </w:r>
    </w:p>
    <w:p w14:paraId="4C0CECC4" w14:textId="77777777" w:rsidR="00A8782B" w:rsidRDefault="00A8782B" w:rsidP="00B46B2C">
      <w:pPr>
        <w:jc w:val="both"/>
      </w:pPr>
    </w:p>
    <w:p w14:paraId="5B1E4BFF" w14:textId="2784BC0C" w:rsidR="00A90A7B" w:rsidRPr="00E87C5F" w:rsidRDefault="00A8782B" w:rsidP="00B46B2C">
      <w:pPr>
        <w:jc w:val="both"/>
      </w:pPr>
      <w:r>
        <w:t xml:space="preserve">An action to </w:t>
      </w:r>
      <w:r>
        <w:t>enhance this opportunity</w:t>
      </w:r>
      <w:r>
        <w:t xml:space="preserve"> is pa</w:t>
      </w:r>
      <w:r w:rsidR="005A1971">
        <w:t xml:space="preserve">rticipating in </w:t>
      </w:r>
      <w:r w:rsidR="00CA2F30">
        <w:t>l</w:t>
      </w:r>
      <w:r w:rsidR="00A90A7B">
        <w:t xml:space="preserve">egislative advocacy </w:t>
      </w:r>
      <w:r w:rsidR="00CA2F30">
        <w:t xml:space="preserve">to expand </w:t>
      </w:r>
      <w:r w:rsidR="00CA2F30">
        <w:t xml:space="preserve">broadband </w:t>
      </w:r>
      <w:r w:rsidR="00CA2F30">
        <w:t>access</w:t>
      </w:r>
      <w:r w:rsidR="00A90A7B">
        <w:t>.</w:t>
      </w:r>
    </w:p>
    <w:p w14:paraId="0D8B0760" w14:textId="77777777" w:rsidR="007248C6" w:rsidRDefault="007248C6" w:rsidP="00E87C5F">
      <w:pPr>
        <w:jc w:val="both"/>
      </w:pPr>
    </w:p>
    <w:p w14:paraId="6BD683B2" w14:textId="4B2FEA07" w:rsidR="00B46B2C" w:rsidRPr="002510AF" w:rsidRDefault="00CD02A4" w:rsidP="00E87C5F">
      <w:pPr>
        <w:jc w:val="both"/>
        <w:rPr>
          <w:i/>
        </w:rPr>
      </w:pPr>
      <w:r>
        <w:t>T</w:t>
      </w:r>
      <w:r w:rsidR="00F148D5">
        <w:t xml:space="preserve">he </w:t>
      </w:r>
      <w:r w:rsidR="002510AF">
        <w:t xml:space="preserve">next Threat to be examined was </w:t>
      </w:r>
      <w:r w:rsidR="00DD6B2E">
        <w:rPr>
          <w:i/>
        </w:rPr>
        <w:t>Uncertainty a</w:t>
      </w:r>
      <w:r w:rsidR="008A3747">
        <w:rPr>
          <w:i/>
        </w:rPr>
        <w:t>bout H</w:t>
      </w:r>
      <w:r w:rsidR="00A90A7B">
        <w:rPr>
          <w:i/>
        </w:rPr>
        <w:t>eal</w:t>
      </w:r>
      <w:r w:rsidR="008A3747">
        <w:rPr>
          <w:i/>
        </w:rPr>
        <w:t>thcare Policy</w:t>
      </w:r>
      <w:r w:rsidR="00AD20AF">
        <w:rPr>
          <w:i/>
        </w:rPr>
        <w:t>.</w:t>
      </w:r>
    </w:p>
    <w:p w14:paraId="447694F4" w14:textId="15CA3CA2" w:rsidR="008D6823" w:rsidRPr="00B46B2C" w:rsidRDefault="008D6823" w:rsidP="008D6823">
      <w:pPr>
        <w:pStyle w:val="ListParagraph"/>
        <w:numPr>
          <w:ilvl w:val="0"/>
          <w:numId w:val="8"/>
        </w:numPr>
        <w:jc w:val="both"/>
      </w:pPr>
      <w:r w:rsidRPr="00B46B2C">
        <w:rPr>
          <w:i/>
        </w:rPr>
        <w:t xml:space="preserve">What actions </w:t>
      </w:r>
      <w:r w:rsidR="002510AF">
        <w:rPr>
          <w:i/>
        </w:rPr>
        <w:t>can we take to prevent this threat?</w:t>
      </w:r>
      <w:r w:rsidRPr="00B46B2C">
        <w:rPr>
          <w:i/>
        </w:rPr>
        <w:t xml:space="preserve"> </w:t>
      </w:r>
    </w:p>
    <w:p w14:paraId="143D3719" w14:textId="5CD7AE16" w:rsidR="008D6823" w:rsidRDefault="008D6823" w:rsidP="008D6823">
      <w:pPr>
        <w:pStyle w:val="ListParagraph"/>
        <w:numPr>
          <w:ilvl w:val="0"/>
          <w:numId w:val="8"/>
        </w:numPr>
        <w:jc w:val="both"/>
      </w:pPr>
      <w:r w:rsidRPr="00B46B2C">
        <w:rPr>
          <w:i/>
        </w:rPr>
        <w:t xml:space="preserve">How can we </w:t>
      </w:r>
      <w:r w:rsidR="002510AF">
        <w:rPr>
          <w:i/>
        </w:rPr>
        <w:t>isolate this threat</w:t>
      </w:r>
      <w:r w:rsidRPr="00B46B2C">
        <w:rPr>
          <w:i/>
        </w:rPr>
        <w:t>?</w:t>
      </w:r>
    </w:p>
    <w:p w14:paraId="4D4D2AB5" w14:textId="78C58F22" w:rsidR="00E87C5F" w:rsidRDefault="00282330" w:rsidP="00230613">
      <w:pPr>
        <w:jc w:val="both"/>
      </w:pPr>
      <w:r w:rsidRPr="00282330">
        <w:t>Responses were recorded.</w:t>
      </w:r>
    </w:p>
    <w:p w14:paraId="39680522" w14:textId="77777777" w:rsidR="000A6F52" w:rsidRDefault="000A6F52" w:rsidP="00230613">
      <w:pPr>
        <w:jc w:val="both"/>
      </w:pPr>
    </w:p>
    <w:p w14:paraId="5403E9EF" w14:textId="33EB4BDD" w:rsidR="002A1032" w:rsidRDefault="00CA2F30" w:rsidP="00230613">
      <w:pPr>
        <w:jc w:val="both"/>
      </w:pPr>
      <w:r>
        <w:t xml:space="preserve">Actions </w:t>
      </w:r>
      <w:r w:rsidR="00DC301D">
        <w:t xml:space="preserve">to prevent this threat </w:t>
      </w:r>
      <w:r>
        <w:t>included:</w:t>
      </w:r>
      <w:r w:rsidR="00DC301D">
        <w:t xml:space="preserve"> being well-informed</w:t>
      </w:r>
      <w:r>
        <w:t>;</w:t>
      </w:r>
      <w:r w:rsidR="00DC301D">
        <w:t xml:space="preserve"> understanding </w:t>
      </w:r>
      <w:r w:rsidR="00DD6B2E">
        <w:t xml:space="preserve">current </w:t>
      </w:r>
      <w:r w:rsidR="00DC301D">
        <w:t>healthcare policy and its implications</w:t>
      </w:r>
      <w:r>
        <w:t>;</w:t>
      </w:r>
      <w:r w:rsidR="00DC301D">
        <w:t xml:space="preserve"> and</w:t>
      </w:r>
      <w:r>
        <w:t>,</w:t>
      </w:r>
      <w:r w:rsidR="00DC301D">
        <w:t xml:space="preserve"> engaging in advocacy, particularly on </w:t>
      </w:r>
      <w:r w:rsidR="00A8782B">
        <w:t>the</w:t>
      </w:r>
      <w:r w:rsidR="00DC301D">
        <w:t xml:space="preserve"> state </w:t>
      </w:r>
      <w:r w:rsidR="00A8782B">
        <w:t xml:space="preserve">and federal </w:t>
      </w:r>
      <w:r w:rsidR="00DC301D">
        <w:t>level</w:t>
      </w:r>
      <w:r w:rsidR="00A8782B">
        <w:t>s</w:t>
      </w:r>
      <w:r w:rsidR="00DC301D">
        <w:t xml:space="preserve">. Additional </w:t>
      </w:r>
      <w:r>
        <w:t>actions</w:t>
      </w:r>
      <w:r w:rsidR="00DC301D">
        <w:t xml:space="preserve"> include</w:t>
      </w:r>
      <w:r>
        <w:t>d:</w:t>
      </w:r>
      <w:r w:rsidR="00DC301D">
        <w:t xml:space="preserve"> creating and maintaining relationships with elected officials</w:t>
      </w:r>
      <w:r w:rsidR="00DD6B2E">
        <w:t>; annually outlining</w:t>
      </w:r>
      <w:r w:rsidR="00DC301D">
        <w:t xml:space="preserve"> the Consortium’s legislative </w:t>
      </w:r>
      <w:r w:rsidR="00DD6B2E">
        <w:t>“</w:t>
      </w:r>
      <w:r w:rsidR="00DC301D">
        <w:t>platform</w:t>
      </w:r>
      <w:r w:rsidR="00DD6B2E">
        <w:t>”</w:t>
      </w:r>
      <w:r w:rsidR="00DC301D">
        <w:t xml:space="preserve"> and priorities</w:t>
      </w:r>
      <w:r>
        <w:t>;</w:t>
      </w:r>
      <w:r w:rsidR="00DC301D">
        <w:t xml:space="preserve"> selecting</w:t>
      </w:r>
      <w:r w:rsidR="002A1032">
        <w:t xml:space="preserve"> and focusing on</w:t>
      </w:r>
      <w:r w:rsidR="00DC301D">
        <w:t xml:space="preserve"> areas in which the Conso</w:t>
      </w:r>
      <w:r w:rsidR="00DD6B2E">
        <w:t xml:space="preserve">rtium shows leadership; </w:t>
      </w:r>
      <w:r>
        <w:t xml:space="preserve">and, </w:t>
      </w:r>
      <w:r w:rsidR="00DD6B2E">
        <w:t>leveraging</w:t>
      </w:r>
      <w:r w:rsidR="00DC301D">
        <w:t xml:space="preserve"> the leadership and expertise</w:t>
      </w:r>
      <w:r w:rsidR="002A1032">
        <w:t xml:space="preserve"> of </w:t>
      </w:r>
      <w:r w:rsidR="00A8782B">
        <w:t>Board members.</w:t>
      </w:r>
    </w:p>
    <w:p w14:paraId="65BF8315" w14:textId="77777777" w:rsidR="002A1032" w:rsidRDefault="002A1032" w:rsidP="00230613">
      <w:pPr>
        <w:jc w:val="both"/>
      </w:pPr>
    </w:p>
    <w:p w14:paraId="623B4731" w14:textId="5FCB1CA1" w:rsidR="008A3747" w:rsidRDefault="00D64441" w:rsidP="00230613">
      <w:pPr>
        <w:jc w:val="both"/>
      </w:pPr>
      <w:r>
        <w:t xml:space="preserve">To isolate this threat </w:t>
      </w:r>
      <w:r w:rsidR="00CA2F30">
        <w:t>actions</w:t>
      </w:r>
      <w:r w:rsidR="002A1032">
        <w:t xml:space="preserve"> include ongoing evaluation</w:t>
      </w:r>
      <w:r w:rsidR="00DC301D">
        <w:t xml:space="preserve"> </w:t>
      </w:r>
      <w:r w:rsidR="002A1032">
        <w:t>of revenue streams and their dependency on</w:t>
      </w:r>
      <w:r w:rsidR="00CA2F30">
        <w:t>/</w:t>
      </w:r>
      <w:r w:rsidR="002A1032">
        <w:t>susceptibility to legislative changes</w:t>
      </w:r>
      <w:r w:rsidR="00112F1F">
        <w:t xml:space="preserve">, and using that evaluation as </w:t>
      </w:r>
      <w:r w:rsidR="00CA2F30">
        <w:t xml:space="preserve">the </w:t>
      </w:r>
      <w:r w:rsidR="00112F1F">
        <w:t xml:space="preserve">framework for </w:t>
      </w:r>
      <w:r w:rsidR="00CA2F30">
        <w:t>further diversifying revenue</w:t>
      </w:r>
      <w:r w:rsidR="00112F1F">
        <w:t>.</w:t>
      </w:r>
      <w:r w:rsidR="002A1032">
        <w:t xml:space="preserve"> </w:t>
      </w:r>
    </w:p>
    <w:p w14:paraId="41DD0DED" w14:textId="77777777" w:rsidR="00112F1F" w:rsidRDefault="00112F1F" w:rsidP="00230613">
      <w:pPr>
        <w:jc w:val="both"/>
      </w:pPr>
    </w:p>
    <w:p w14:paraId="242D9B2E" w14:textId="51D44129" w:rsidR="000C6037" w:rsidRPr="00112F1F" w:rsidRDefault="00112F1F" w:rsidP="000C6037">
      <w:pPr>
        <w:jc w:val="both"/>
        <w:rPr>
          <w:i/>
        </w:rPr>
      </w:pPr>
      <w:r>
        <w:t xml:space="preserve">The group moved on to the next Strength </w:t>
      </w:r>
      <w:r w:rsidR="000C6037">
        <w:t xml:space="preserve">– </w:t>
      </w:r>
      <w:r w:rsidRPr="00112F1F">
        <w:rPr>
          <w:i/>
        </w:rPr>
        <w:t>Core Competency in Rural Program Delivery</w:t>
      </w:r>
      <w:r w:rsidR="00DD6B2E">
        <w:rPr>
          <w:i/>
        </w:rPr>
        <w:t>.</w:t>
      </w:r>
    </w:p>
    <w:p w14:paraId="5A6223AD" w14:textId="586AA18B" w:rsidR="000C6037" w:rsidRPr="00CA2F30" w:rsidRDefault="000C6037" w:rsidP="000C6037">
      <w:pPr>
        <w:pStyle w:val="ListParagraph"/>
        <w:numPr>
          <w:ilvl w:val="0"/>
          <w:numId w:val="9"/>
        </w:numPr>
        <w:jc w:val="both"/>
        <w:rPr>
          <w:i/>
        </w:rPr>
      </w:pPr>
      <w:r w:rsidRPr="00CA2F30">
        <w:rPr>
          <w:i/>
        </w:rPr>
        <w:t>What actions can we take to preserve and protect this strength?</w:t>
      </w:r>
    </w:p>
    <w:p w14:paraId="01FF8329" w14:textId="172F0DCD" w:rsidR="000C6037" w:rsidRPr="00CA2F30" w:rsidRDefault="000C6037" w:rsidP="000C6037">
      <w:pPr>
        <w:pStyle w:val="ListParagraph"/>
        <w:numPr>
          <w:ilvl w:val="0"/>
          <w:numId w:val="9"/>
        </w:numPr>
        <w:jc w:val="both"/>
        <w:rPr>
          <w:i/>
        </w:rPr>
      </w:pPr>
      <w:r w:rsidRPr="00CA2F30">
        <w:rPr>
          <w:i/>
        </w:rPr>
        <w:t>What can we do to prevent slippage of this strength?</w:t>
      </w:r>
    </w:p>
    <w:p w14:paraId="248DBC9F" w14:textId="77777777" w:rsidR="00710D0C" w:rsidRDefault="00710D0C" w:rsidP="00710D0C">
      <w:pPr>
        <w:pStyle w:val="ListParagraph"/>
        <w:ind w:left="0"/>
        <w:jc w:val="both"/>
      </w:pPr>
    </w:p>
    <w:p w14:paraId="6C89E944" w14:textId="0EF2092A" w:rsidR="00710D0C" w:rsidRDefault="00CA2F30" w:rsidP="00710D0C">
      <w:pPr>
        <w:pStyle w:val="ListParagraph"/>
        <w:ind w:left="0"/>
        <w:jc w:val="both"/>
      </w:pPr>
      <w:r>
        <w:t>Actions</w:t>
      </w:r>
      <w:r w:rsidR="009940E8">
        <w:t xml:space="preserve"> discussed </w:t>
      </w:r>
      <w:r>
        <w:t xml:space="preserve">included </w:t>
      </w:r>
      <w:r w:rsidR="00112F1F">
        <w:t>doing a better job articulating t</w:t>
      </w:r>
      <w:r w:rsidR="009940E8">
        <w:t>his strength</w:t>
      </w:r>
      <w:r>
        <w:t xml:space="preserve"> and </w:t>
      </w:r>
      <w:r w:rsidR="00112F1F">
        <w:t>educating</w:t>
      </w:r>
      <w:r>
        <w:t xml:space="preserve"> and advocating with</w:t>
      </w:r>
      <w:r w:rsidR="00112F1F">
        <w:t xml:space="preserve"> elected</w:t>
      </w:r>
      <w:r w:rsidR="001D4F24">
        <w:t xml:space="preserve"> officials</w:t>
      </w:r>
      <w:r w:rsidR="00112F1F">
        <w:t xml:space="preserve"> and funders </w:t>
      </w:r>
      <w:r w:rsidR="009940E8">
        <w:t>about the ways that</w:t>
      </w:r>
      <w:r w:rsidR="00112F1F">
        <w:t xml:space="preserve"> “rural is different</w:t>
      </w:r>
      <w:r w:rsidR="00004526">
        <w:t>.” Related steps include creating</w:t>
      </w:r>
      <w:r w:rsidR="00112F1F">
        <w:t xml:space="preserve"> an </w:t>
      </w:r>
      <w:r w:rsidR="00826AAA">
        <w:lastRenderedPageBreak/>
        <w:t>“</w:t>
      </w:r>
      <w:r w:rsidR="00112F1F">
        <w:t>elevator speech</w:t>
      </w:r>
      <w:r w:rsidR="00826AAA">
        <w:t xml:space="preserve">” </w:t>
      </w:r>
      <w:r w:rsidR="001D4F24">
        <w:t>with 3 illustrative points</w:t>
      </w:r>
      <w:r w:rsidR="00004526">
        <w:t xml:space="preserve"> and having “a story” that touches people. </w:t>
      </w:r>
    </w:p>
    <w:p w14:paraId="69247821" w14:textId="77777777" w:rsidR="00135909" w:rsidRDefault="00135909" w:rsidP="00710D0C">
      <w:pPr>
        <w:pStyle w:val="ListParagraph"/>
        <w:ind w:left="0"/>
        <w:jc w:val="both"/>
      </w:pPr>
    </w:p>
    <w:p w14:paraId="3721785C" w14:textId="3CE3C675" w:rsidR="00135909" w:rsidRDefault="00DD6B2E" w:rsidP="00710D0C">
      <w:pPr>
        <w:pStyle w:val="ListParagraph"/>
        <w:ind w:left="0"/>
        <w:jc w:val="both"/>
      </w:pPr>
      <w:r>
        <w:t>To</w:t>
      </w:r>
      <w:r w:rsidR="00135909">
        <w:t xml:space="preserve"> pr</w:t>
      </w:r>
      <w:r>
        <w:t>event slippage</w:t>
      </w:r>
      <w:r w:rsidR="00A8782B">
        <w:t>, actions include</w:t>
      </w:r>
      <w:r>
        <w:t xml:space="preserve"> </w:t>
      </w:r>
      <w:r w:rsidR="00D64441">
        <w:t>resist</w:t>
      </w:r>
      <w:r w:rsidR="00A8782B">
        <w:t>ing the urge to program in</w:t>
      </w:r>
      <w:r w:rsidR="00D70368">
        <w:t xml:space="preserve"> ur</w:t>
      </w:r>
      <w:r w:rsidR="00A8782B">
        <w:t>ban areas and instead</w:t>
      </w:r>
      <w:r w:rsidR="00D64441">
        <w:t xml:space="preserve"> </w:t>
      </w:r>
      <w:r w:rsidR="00D70368">
        <w:t>creat</w:t>
      </w:r>
      <w:r w:rsidR="00A8782B">
        <w:t>ing</w:t>
      </w:r>
      <w:r w:rsidR="00D70368">
        <w:t xml:space="preserve"> partnerships, </w:t>
      </w:r>
      <w:r w:rsidR="00135909">
        <w:t>contractual relationships</w:t>
      </w:r>
      <w:r w:rsidR="00D70368">
        <w:t>, and service linkage</w:t>
      </w:r>
      <w:r w:rsidR="00CA2F30">
        <w:t>s</w:t>
      </w:r>
      <w:r w:rsidR="00135909">
        <w:t xml:space="preserve"> with urban </w:t>
      </w:r>
      <w:r w:rsidR="00D70368">
        <w:t>partners who need to serve both urban and rural areas.</w:t>
      </w:r>
    </w:p>
    <w:p w14:paraId="5F37E33D" w14:textId="77777777" w:rsidR="000C6037" w:rsidRDefault="000C6037" w:rsidP="000C6037">
      <w:pPr>
        <w:pStyle w:val="ListParagraph"/>
        <w:ind w:left="765"/>
        <w:jc w:val="both"/>
      </w:pPr>
    </w:p>
    <w:p w14:paraId="30182809" w14:textId="0F578EEB" w:rsidR="00B46B2C" w:rsidRDefault="00D70368" w:rsidP="00713640">
      <w:pPr>
        <w:jc w:val="both"/>
      </w:pPr>
      <w:r>
        <w:t>Having completed working through Weaknesses, the process continued with another Opportunity</w:t>
      </w:r>
      <w:r w:rsidR="003E0B1B">
        <w:t xml:space="preserve"> – </w:t>
      </w:r>
      <w:r>
        <w:rPr>
          <w:i/>
        </w:rPr>
        <w:t>Alternate Opportunities for Revenues</w:t>
      </w:r>
    </w:p>
    <w:p w14:paraId="2072AA46" w14:textId="77777777" w:rsidR="00356926" w:rsidRPr="00B46B2C" w:rsidRDefault="00356926" w:rsidP="00356926">
      <w:pPr>
        <w:pStyle w:val="ListParagraph"/>
        <w:numPr>
          <w:ilvl w:val="0"/>
          <w:numId w:val="10"/>
        </w:numPr>
        <w:jc w:val="both"/>
      </w:pPr>
      <w:r w:rsidRPr="00B46B2C">
        <w:rPr>
          <w:i/>
        </w:rPr>
        <w:t xml:space="preserve">What actions </w:t>
      </w:r>
      <w:r>
        <w:rPr>
          <w:i/>
        </w:rPr>
        <w:t>can we take to capitalize on this opportunity?</w:t>
      </w:r>
      <w:r w:rsidRPr="00B46B2C">
        <w:rPr>
          <w:i/>
        </w:rPr>
        <w:t xml:space="preserve"> </w:t>
      </w:r>
    </w:p>
    <w:p w14:paraId="69FB02A3" w14:textId="77777777" w:rsidR="00356926" w:rsidRDefault="00356926" w:rsidP="00356926">
      <w:pPr>
        <w:pStyle w:val="ListParagraph"/>
        <w:numPr>
          <w:ilvl w:val="0"/>
          <w:numId w:val="10"/>
        </w:numPr>
        <w:jc w:val="both"/>
      </w:pPr>
      <w:r>
        <w:rPr>
          <w:i/>
        </w:rPr>
        <w:t>How can we enhance this opportunity?</w:t>
      </w:r>
    </w:p>
    <w:p w14:paraId="2AA41824" w14:textId="77777777" w:rsidR="00356926" w:rsidRDefault="00356926" w:rsidP="00713640">
      <w:pPr>
        <w:jc w:val="both"/>
      </w:pPr>
    </w:p>
    <w:p w14:paraId="3CE00388" w14:textId="27EDE613" w:rsidR="004066CE" w:rsidRDefault="00356926" w:rsidP="00713640">
      <w:pPr>
        <w:jc w:val="both"/>
      </w:pPr>
      <w:r>
        <w:t>Several action</w:t>
      </w:r>
      <w:r w:rsidR="006366CF">
        <w:t xml:space="preserve">s </w:t>
      </w:r>
      <w:r>
        <w:t>for capitalizing on this opportunity emerged</w:t>
      </w:r>
      <w:r w:rsidR="007E59F0">
        <w:t>. One step is</w:t>
      </w:r>
      <w:r>
        <w:t xml:space="preserve"> </w:t>
      </w:r>
      <w:r w:rsidR="006366CF">
        <w:t xml:space="preserve">to </w:t>
      </w:r>
      <w:r>
        <w:t xml:space="preserve">think </w:t>
      </w:r>
      <w:r w:rsidR="00A8782B">
        <w:t xml:space="preserve">about </w:t>
      </w:r>
      <w:r>
        <w:t xml:space="preserve">and remain engaged in </w:t>
      </w:r>
      <w:r w:rsidR="007E59F0">
        <w:t>discussion</w:t>
      </w:r>
      <w:r w:rsidR="006366CF">
        <w:t xml:space="preserve">s about </w:t>
      </w:r>
      <w:r>
        <w:t>housing</w:t>
      </w:r>
      <w:r w:rsidR="006366CF">
        <w:t xml:space="preserve">, </w:t>
      </w:r>
      <w:r>
        <w:t>particularly for the elderly</w:t>
      </w:r>
      <w:r w:rsidR="007E59F0">
        <w:t>. Other actions include</w:t>
      </w:r>
      <w:r w:rsidR="006366CF">
        <w:t>:</w:t>
      </w:r>
      <w:r w:rsidR="007E59F0">
        <w:t xml:space="preserve"> </w:t>
      </w:r>
      <w:r w:rsidR="006366CF">
        <w:t xml:space="preserve">hiring, training, and building programs around </w:t>
      </w:r>
      <w:r w:rsidR="007E59F0">
        <w:t>Community Health Workers</w:t>
      </w:r>
      <w:r w:rsidR="006366CF">
        <w:t>, which may ultimately be reimbursed by Medicaid</w:t>
      </w:r>
      <w:r w:rsidR="007E59F0">
        <w:t xml:space="preserve">; moving toward enhanced provider status; </w:t>
      </w:r>
      <w:r w:rsidR="006366CF">
        <w:t xml:space="preserve">and, </w:t>
      </w:r>
      <w:r w:rsidR="007E59F0">
        <w:t xml:space="preserve">contracting with urban providers. </w:t>
      </w:r>
    </w:p>
    <w:p w14:paraId="532DE1F0" w14:textId="77777777" w:rsidR="007E59F0" w:rsidRDefault="007E59F0" w:rsidP="00713640">
      <w:pPr>
        <w:jc w:val="both"/>
      </w:pPr>
    </w:p>
    <w:p w14:paraId="4A2B9A9C" w14:textId="55B56264" w:rsidR="007E59F0" w:rsidRDefault="007E59F0" w:rsidP="00713640">
      <w:pPr>
        <w:jc w:val="both"/>
      </w:pPr>
      <w:r>
        <w:t>To enhance this opportunity, t</w:t>
      </w:r>
      <w:bookmarkStart w:id="0" w:name="_GoBack"/>
      <w:bookmarkEnd w:id="0"/>
      <w:r>
        <w:t>he Consortium can</w:t>
      </w:r>
      <w:r w:rsidR="006366CF">
        <w:t>:</w:t>
      </w:r>
      <w:r>
        <w:t xml:space="preserve"> pursue contracts to provide transportation outside of Medicaid; solicit donations from both consumers and providers; </w:t>
      </w:r>
      <w:r w:rsidR="00A8782B">
        <w:t xml:space="preserve">and, </w:t>
      </w:r>
      <w:r>
        <w:t xml:space="preserve">fundraise, </w:t>
      </w:r>
      <w:r w:rsidR="006366CF">
        <w:t>initially</w:t>
      </w:r>
      <w:r>
        <w:t xml:space="preserve"> through direct mail campaigns</w:t>
      </w:r>
      <w:r w:rsidR="000A458D">
        <w:t xml:space="preserve">. The Executive Director can cultivate larger donors who respond to direct mail campaign fundraising. Another </w:t>
      </w:r>
      <w:r w:rsidR="006366CF">
        <w:t>action</w:t>
      </w:r>
      <w:r w:rsidR="000A458D">
        <w:t xml:space="preserve"> would be to explo</w:t>
      </w:r>
      <w:r w:rsidR="00A8782B">
        <w:t>re passive income streams (e.g.</w:t>
      </w:r>
      <w:r w:rsidR="000A458D">
        <w:t xml:space="preserve"> a Transportation workbook).</w:t>
      </w:r>
    </w:p>
    <w:p w14:paraId="680895D9" w14:textId="77777777" w:rsidR="00713640" w:rsidRDefault="00713640" w:rsidP="00713640">
      <w:pPr>
        <w:jc w:val="both"/>
      </w:pPr>
    </w:p>
    <w:p w14:paraId="2BC8DF15" w14:textId="588347D2" w:rsidR="00D7714A" w:rsidRDefault="000A458D" w:rsidP="00713640">
      <w:pPr>
        <w:jc w:val="both"/>
      </w:pPr>
      <w:r>
        <w:t xml:space="preserve">The final </w:t>
      </w:r>
      <w:r w:rsidR="006646A0">
        <w:t xml:space="preserve">Threat to be addressed was </w:t>
      </w:r>
      <w:r w:rsidR="006646A0" w:rsidRPr="006646A0">
        <w:rPr>
          <w:i/>
        </w:rPr>
        <w:t>Governmental</w:t>
      </w:r>
      <w:r w:rsidR="006366CF">
        <w:rPr>
          <w:i/>
        </w:rPr>
        <w:t xml:space="preserve">.  </w:t>
      </w:r>
      <w:r w:rsidR="006366CF" w:rsidRPr="006366CF">
        <w:t xml:space="preserve">The group was initially uncertain to what this term referred.  Initially, it was interpreted as the Relationship with </w:t>
      </w:r>
      <w:r w:rsidR="00A8782B">
        <w:t>Columbia</w:t>
      </w:r>
      <w:r w:rsidR="006366CF" w:rsidRPr="006366CF">
        <w:t xml:space="preserve"> County. In that context, </w:t>
      </w:r>
      <w:r w:rsidR="006366CF">
        <w:t>actions are to</w:t>
      </w:r>
      <w:r w:rsidR="00D7714A">
        <w:t xml:space="preserve"> continue to articulate to the Board of Supervisors the value and return on investment the Consortium has </w:t>
      </w:r>
      <w:r w:rsidR="00A8782B">
        <w:t>and will continue to provide</w:t>
      </w:r>
      <w:r w:rsidR="00D7714A">
        <w:t>.</w:t>
      </w:r>
      <w:r w:rsidR="006366CF">
        <w:t xml:space="preserve">  Later, </w:t>
      </w:r>
      <w:r w:rsidR="00A8782B">
        <w:t>we</w:t>
      </w:r>
      <w:r w:rsidR="006366CF">
        <w:t xml:space="preserve"> discovered that this was a reference to the preference of </w:t>
      </w:r>
      <w:r w:rsidR="00A8782B">
        <w:t xml:space="preserve">State </w:t>
      </w:r>
      <w:r w:rsidR="006366CF">
        <w:t xml:space="preserve">Government contracts for larger vendors and larger service areas. The group agreed that this had been previously </w:t>
      </w:r>
      <w:r w:rsidR="00A8782B">
        <w:t>addressed</w:t>
      </w:r>
      <w:r w:rsidR="006366CF">
        <w:t xml:space="preserve">. </w:t>
      </w:r>
    </w:p>
    <w:p w14:paraId="49A228CF" w14:textId="77777777" w:rsidR="006646A0" w:rsidRPr="006646A0" w:rsidRDefault="006646A0" w:rsidP="00713640">
      <w:pPr>
        <w:jc w:val="both"/>
      </w:pPr>
    </w:p>
    <w:p w14:paraId="545A393F" w14:textId="585EE46A" w:rsidR="00713640" w:rsidRPr="00713640" w:rsidRDefault="00713640" w:rsidP="00713640">
      <w:pPr>
        <w:jc w:val="both"/>
        <w:rPr>
          <w:b/>
        </w:rPr>
      </w:pPr>
      <w:r w:rsidRPr="00713640">
        <w:rPr>
          <w:b/>
        </w:rPr>
        <w:t>Adjournment</w:t>
      </w:r>
    </w:p>
    <w:p w14:paraId="499AD0AE" w14:textId="3897E183" w:rsidR="00713640" w:rsidRDefault="00713640" w:rsidP="00713640">
      <w:pPr>
        <w:jc w:val="both"/>
      </w:pPr>
      <w:r>
        <w:t>Th</w:t>
      </w:r>
      <w:r w:rsidR="00D7714A">
        <w:t>e meeting was adjourned at 12:01</w:t>
      </w:r>
      <w:r>
        <w:t xml:space="preserve"> p.m.</w:t>
      </w:r>
    </w:p>
    <w:p w14:paraId="6D0663D4" w14:textId="77777777" w:rsidR="00C333CB" w:rsidRDefault="00C333CB" w:rsidP="00713640">
      <w:pPr>
        <w:jc w:val="both"/>
      </w:pPr>
    </w:p>
    <w:p w14:paraId="7A93786E" w14:textId="35DF5BBD" w:rsidR="00B010FE" w:rsidRDefault="00A9058B">
      <w:pPr>
        <w:widowControl/>
        <w:spacing w:after="160" w:line="259" w:lineRule="auto"/>
        <w:rPr>
          <w:b/>
        </w:rPr>
      </w:pPr>
      <w:r>
        <w:t xml:space="preserve"> </w:t>
      </w:r>
      <w:r>
        <w:rPr>
          <w:b/>
        </w:rPr>
        <w:t>The n</w:t>
      </w:r>
      <w:r w:rsidRPr="00A9058B">
        <w:rPr>
          <w:b/>
        </w:rPr>
        <w:t>ext mee</w:t>
      </w:r>
      <w:r w:rsidR="005219F9">
        <w:rPr>
          <w:b/>
        </w:rPr>
        <w:t xml:space="preserve">ting is Friday, </w:t>
      </w:r>
      <w:r w:rsidR="00D7714A">
        <w:rPr>
          <w:b/>
        </w:rPr>
        <w:t>March 29</w:t>
      </w:r>
      <w:r w:rsidR="00C333CB">
        <w:rPr>
          <w:b/>
        </w:rPr>
        <w:t>, 2019</w:t>
      </w:r>
    </w:p>
    <w:p w14:paraId="0F52CD40" w14:textId="77777777" w:rsidR="002B236F" w:rsidRDefault="002B236F" w:rsidP="00B010FE">
      <w:pPr>
        <w:jc w:val="both"/>
        <w:rPr>
          <w:b/>
        </w:rPr>
      </w:pPr>
    </w:p>
    <w:p w14:paraId="6EC01CD4" w14:textId="77777777" w:rsidR="00A57B1C" w:rsidRPr="00A57B1C" w:rsidRDefault="00A57B1C">
      <w:pPr>
        <w:widowControl/>
        <w:spacing w:after="160" w:line="259" w:lineRule="auto"/>
      </w:pPr>
    </w:p>
    <w:sectPr w:rsidR="00A57B1C" w:rsidRPr="00A5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3E08"/>
    <w:multiLevelType w:val="hybridMultilevel"/>
    <w:tmpl w:val="DCEE215A"/>
    <w:lvl w:ilvl="0" w:tplc="9260E37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658531A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6B4"/>
    <w:multiLevelType w:val="hybridMultilevel"/>
    <w:tmpl w:val="8556AED4"/>
    <w:lvl w:ilvl="0" w:tplc="8C2623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DB9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23395"/>
    <w:multiLevelType w:val="hybridMultilevel"/>
    <w:tmpl w:val="B5BEE7A6"/>
    <w:lvl w:ilvl="0" w:tplc="D05E4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04C46"/>
    <w:multiLevelType w:val="hybridMultilevel"/>
    <w:tmpl w:val="C4C68354"/>
    <w:lvl w:ilvl="0" w:tplc="BE4AC6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A1EE0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468A6"/>
    <w:multiLevelType w:val="hybridMultilevel"/>
    <w:tmpl w:val="90A69EF6"/>
    <w:lvl w:ilvl="0" w:tplc="1924D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93798B"/>
    <w:multiLevelType w:val="hybridMultilevel"/>
    <w:tmpl w:val="C1B86292"/>
    <w:lvl w:ilvl="0" w:tplc="90849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E067A"/>
    <w:multiLevelType w:val="hybridMultilevel"/>
    <w:tmpl w:val="522CB8FA"/>
    <w:lvl w:ilvl="0" w:tplc="6282A2A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D8"/>
    <w:rsid w:val="00004526"/>
    <w:rsid w:val="00015D40"/>
    <w:rsid w:val="0002668E"/>
    <w:rsid w:val="00056DE8"/>
    <w:rsid w:val="000A458D"/>
    <w:rsid w:val="000A6EC8"/>
    <w:rsid w:val="000A6F52"/>
    <w:rsid w:val="000A70D5"/>
    <w:rsid w:val="000B0454"/>
    <w:rsid w:val="000B2405"/>
    <w:rsid w:val="000C6037"/>
    <w:rsid w:val="000C7E4D"/>
    <w:rsid w:val="000E5D39"/>
    <w:rsid w:val="001020AF"/>
    <w:rsid w:val="00112F1F"/>
    <w:rsid w:val="00135909"/>
    <w:rsid w:val="00143E85"/>
    <w:rsid w:val="00146E68"/>
    <w:rsid w:val="0016497B"/>
    <w:rsid w:val="00165049"/>
    <w:rsid w:val="001727B5"/>
    <w:rsid w:val="0017483E"/>
    <w:rsid w:val="001919A7"/>
    <w:rsid w:val="001933C1"/>
    <w:rsid w:val="001A6B79"/>
    <w:rsid w:val="001B6FFF"/>
    <w:rsid w:val="001D1F8F"/>
    <w:rsid w:val="001D2EB7"/>
    <w:rsid w:val="001D4F24"/>
    <w:rsid w:val="00201860"/>
    <w:rsid w:val="002056E1"/>
    <w:rsid w:val="00230613"/>
    <w:rsid w:val="00235349"/>
    <w:rsid w:val="002430A8"/>
    <w:rsid w:val="00244523"/>
    <w:rsid w:val="00245154"/>
    <w:rsid w:val="002510AF"/>
    <w:rsid w:val="002627F1"/>
    <w:rsid w:val="00281C2B"/>
    <w:rsid w:val="00282330"/>
    <w:rsid w:val="00283069"/>
    <w:rsid w:val="00283D5C"/>
    <w:rsid w:val="00292C59"/>
    <w:rsid w:val="00297CC2"/>
    <w:rsid w:val="002A1032"/>
    <w:rsid w:val="002B236F"/>
    <w:rsid w:val="002C3666"/>
    <w:rsid w:val="002C52A3"/>
    <w:rsid w:val="002C5341"/>
    <w:rsid w:val="00307D66"/>
    <w:rsid w:val="00311790"/>
    <w:rsid w:val="00322A4D"/>
    <w:rsid w:val="00322BE7"/>
    <w:rsid w:val="003311A3"/>
    <w:rsid w:val="00347589"/>
    <w:rsid w:val="00356926"/>
    <w:rsid w:val="0036385E"/>
    <w:rsid w:val="003715E5"/>
    <w:rsid w:val="00372A5A"/>
    <w:rsid w:val="00381FA0"/>
    <w:rsid w:val="0039016F"/>
    <w:rsid w:val="003A06A8"/>
    <w:rsid w:val="003A5889"/>
    <w:rsid w:val="003B0876"/>
    <w:rsid w:val="003C67C2"/>
    <w:rsid w:val="003D5794"/>
    <w:rsid w:val="003E0B1B"/>
    <w:rsid w:val="004066CE"/>
    <w:rsid w:val="00410B2F"/>
    <w:rsid w:val="00421490"/>
    <w:rsid w:val="004359E7"/>
    <w:rsid w:val="00442422"/>
    <w:rsid w:val="004504E9"/>
    <w:rsid w:val="00454796"/>
    <w:rsid w:val="00457EBC"/>
    <w:rsid w:val="00464712"/>
    <w:rsid w:val="00465D02"/>
    <w:rsid w:val="004C1D03"/>
    <w:rsid w:val="004C6477"/>
    <w:rsid w:val="004E6D01"/>
    <w:rsid w:val="005060E6"/>
    <w:rsid w:val="005219F9"/>
    <w:rsid w:val="00527ED8"/>
    <w:rsid w:val="0053679C"/>
    <w:rsid w:val="005405FF"/>
    <w:rsid w:val="00580D35"/>
    <w:rsid w:val="00595A78"/>
    <w:rsid w:val="005971FE"/>
    <w:rsid w:val="005A1971"/>
    <w:rsid w:val="005C3CF5"/>
    <w:rsid w:val="005C4167"/>
    <w:rsid w:val="005E09BE"/>
    <w:rsid w:val="005E7BEC"/>
    <w:rsid w:val="005F4478"/>
    <w:rsid w:val="00613CE6"/>
    <w:rsid w:val="00623053"/>
    <w:rsid w:val="006366CF"/>
    <w:rsid w:val="00643AE8"/>
    <w:rsid w:val="006551A9"/>
    <w:rsid w:val="006646A0"/>
    <w:rsid w:val="00670618"/>
    <w:rsid w:val="00670DAC"/>
    <w:rsid w:val="00693F87"/>
    <w:rsid w:val="006A7A14"/>
    <w:rsid w:val="006D2D54"/>
    <w:rsid w:val="006E2DA0"/>
    <w:rsid w:val="006E7CE2"/>
    <w:rsid w:val="00710D0C"/>
    <w:rsid w:val="00713640"/>
    <w:rsid w:val="00723E8F"/>
    <w:rsid w:val="00724713"/>
    <w:rsid w:val="007248C6"/>
    <w:rsid w:val="0072623A"/>
    <w:rsid w:val="0073405A"/>
    <w:rsid w:val="00745798"/>
    <w:rsid w:val="007546AF"/>
    <w:rsid w:val="00754A1D"/>
    <w:rsid w:val="0076449D"/>
    <w:rsid w:val="00772EA4"/>
    <w:rsid w:val="00774FE7"/>
    <w:rsid w:val="00775F34"/>
    <w:rsid w:val="007801B0"/>
    <w:rsid w:val="007811D8"/>
    <w:rsid w:val="007A0845"/>
    <w:rsid w:val="007A6E8E"/>
    <w:rsid w:val="007B1B23"/>
    <w:rsid w:val="007B44AD"/>
    <w:rsid w:val="007D01AF"/>
    <w:rsid w:val="007D5563"/>
    <w:rsid w:val="007D77E1"/>
    <w:rsid w:val="007D7E3F"/>
    <w:rsid w:val="007E326D"/>
    <w:rsid w:val="007E59F0"/>
    <w:rsid w:val="007F1DC2"/>
    <w:rsid w:val="00801902"/>
    <w:rsid w:val="00811A04"/>
    <w:rsid w:val="00826AAA"/>
    <w:rsid w:val="00827411"/>
    <w:rsid w:val="00831537"/>
    <w:rsid w:val="00836C19"/>
    <w:rsid w:val="008608D9"/>
    <w:rsid w:val="008678B5"/>
    <w:rsid w:val="0087173F"/>
    <w:rsid w:val="008A3747"/>
    <w:rsid w:val="008A3AE5"/>
    <w:rsid w:val="008D0C9B"/>
    <w:rsid w:val="008D6823"/>
    <w:rsid w:val="008E109A"/>
    <w:rsid w:val="008E28D8"/>
    <w:rsid w:val="008E3D8D"/>
    <w:rsid w:val="008F1C25"/>
    <w:rsid w:val="009023D0"/>
    <w:rsid w:val="00903DAD"/>
    <w:rsid w:val="009235AF"/>
    <w:rsid w:val="009328FF"/>
    <w:rsid w:val="00941FDE"/>
    <w:rsid w:val="0095302F"/>
    <w:rsid w:val="0097708B"/>
    <w:rsid w:val="00984391"/>
    <w:rsid w:val="00987A49"/>
    <w:rsid w:val="00990F1B"/>
    <w:rsid w:val="009940E8"/>
    <w:rsid w:val="009B76CA"/>
    <w:rsid w:val="009C2460"/>
    <w:rsid w:val="009D51E8"/>
    <w:rsid w:val="009E3695"/>
    <w:rsid w:val="009E7CA9"/>
    <w:rsid w:val="00A11657"/>
    <w:rsid w:val="00A12361"/>
    <w:rsid w:val="00A35C0C"/>
    <w:rsid w:val="00A37390"/>
    <w:rsid w:val="00A57B1C"/>
    <w:rsid w:val="00A624C2"/>
    <w:rsid w:val="00A670FC"/>
    <w:rsid w:val="00A8782B"/>
    <w:rsid w:val="00A9058B"/>
    <w:rsid w:val="00A90A7B"/>
    <w:rsid w:val="00AC47C5"/>
    <w:rsid w:val="00AC595E"/>
    <w:rsid w:val="00AD20AF"/>
    <w:rsid w:val="00AE496E"/>
    <w:rsid w:val="00AF3EF4"/>
    <w:rsid w:val="00B010FE"/>
    <w:rsid w:val="00B35007"/>
    <w:rsid w:val="00B4309F"/>
    <w:rsid w:val="00B46B2C"/>
    <w:rsid w:val="00B515E4"/>
    <w:rsid w:val="00B70909"/>
    <w:rsid w:val="00B736C4"/>
    <w:rsid w:val="00B95C29"/>
    <w:rsid w:val="00B9694B"/>
    <w:rsid w:val="00C27EB2"/>
    <w:rsid w:val="00C3097A"/>
    <w:rsid w:val="00C3144F"/>
    <w:rsid w:val="00C333CB"/>
    <w:rsid w:val="00C36CF4"/>
    <w:rsid w:val="00C67A90"/>
    <w:rsid w:val="00C85DBA"/>
    <w:rsid w:val="00C86939"/>
    <w:rsid w:val="00C927F6"/>
    <w:rsid w:val="00CA1531"/>
    <w:rsid w:val="00CA2F30"/>
    <w:rsid w:val="00CA4DF8"/>
    <w:rsid w:val="00CD02A4"/>
    <w:rsid w:val="00CD1806"/>
    <w:rsid w:val="00CD79C2"/>
    <w:rsid w:val="00D00B64"/>
    <w:rsid w:val="00D01945"/>
    <w:rsid w:val="00D1469A"/>
    <w:rsid w:val="00D178B3"/>
    <w:rsid w:val="00D226F1"/>
    <w:rsid w:val="00D40780"/>
    <w:rsid w:val="00D52709"/>
    <w:rsid w:val="00D64441"/>
    <w:rsid w:val="00D7001A"/>
    <w:rsid w:val="00D70368"/>
    <w:rsid w:val="00D715DD"/>
    <w:rsid w:val="00D76B78"/>
    <w:rsid w:val="00D7714A"/>
    <w:rsid w:val="00DB47AD"/>
    <w:rsid w:val="00DC301D"/>
    <w:rsid w:val="00DD6B2E"/>
    <w:rsid w:val="00DE5D79"/>
    <w:rsid w:val="00E04424"/>
    <w:rsid w:val="00E06420"/>
    <w:rsid w:val="00E47EA5"/>
    <w:rsid w:val="00E51C7F"/>
    <w:rsid w:val="00E57719"/>
    <w:rsid w:val="00E60829"/>
    <w:rsid w:val="00E66E47"/>
    <w:rsid w:val="00E82DD3"/>
    <w:rsid w:val="00E87C5F"/>
    <w:rsid w:val="00E922A4"/>
    <w:rsid w:val="00E97D2E"/>
    <w:rsid w:val="00EB5952"/>
    <w:rsid w:val="00ED3E4B"/>
    <w:rsid w:val="00EF1106"/>
    <w:rsid w:val="00F148D5"/>
    <w:rsid w:val="00F2693A"/>
    <w:rsid w:val="00F477F6"/>
    <w:rsid w:val="00F55B01"/>
    <w:rsid w:val="00F63804"/>
    <w:rsid w:val="00FB2051"/>
    <w:rsid w:val="00FB73D2"/>
    <w:rsid w:val="00FD34A4"/>
    <w:rsid w:val="00FF00E9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DF19"/>
  <w15:chartTrackingRefBased/>
  <w15:docId w15:val="{6982D882-A3B0-44E1-B3C0-8217132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1D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1D8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1D8"/>
  </w:style>
  <w:style w:type="paragraph" w:styleId="ListParagraph">
    <w:name w:val="List Paragraph"/>
    <w:basedOn w:val="Normal"/>
    <w:uiPriority w:val="34"/>
    <w:qFormat/>
    <w:rsid w:val="00B969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6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Claire Parde</cp:lastModifiedBy>
  <cp:revision>2</cp:revision>
  <cp:lastPrinted>2019-01-25T14:46:00Z</cp:lastPrinted>
  <dcterms:created xsi:type="dcterms:W3CDTF">2019-03-28T17:24:00Z</dcterms:created>
  <dcterms:modified xsi:type="dcterms:W3CDTF">2019-03-28T17:24:00Z</dcterms:modified>
</cp:coreProperties>
</file>