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E29" w:rsidRPr="001E0050" w:rsidRDefault="006D2E29" w:rsidP="009F565B">
      <w:pPr>
        <w:ind w:left="-1440" w:right="-1440"/>
        <w:jc w:val="center"/>
        <w:rPr>
          <w:b/>
        </w:rPr>
      </w:pPr>
      <w:r w:rsidRPr="001E0050">
        <w:rPr>
          <w:b/>
        </w:rPr>
        <w:t xml:space="preserve">COLUMBIA COUNTY </w:t>
      </w:r>
      <w:r w:rsidR="00D81AA6">
        <w:rPr>
          <w:b/>
        </w:rPr>
        <w:t xml:space="preserve">COMMUNITY </w:t>
      </w:r>
      <w:r w:rsidRPr="001E0050">
        <w:rPr>
          <w:b/>
        </w:rPr>
        <w:t>HEALTHCARE CONSORTIUM</w:t>
      </w:r>
      <w:r w:rsidR="00D81AA6">
        <w:rPr>
          <w:b/>
        </w:rPr>
        <w:t>. INC.</w:t>
      </w:r>
    </w:p>
    <w:p w:rsidR="006D2E29" w:rsidRPr="001E0050" w:rsidRDefault="006D2E29" w:rsidP="009F565B">
      <w:pPr>
        <w:ind w:left="-1440" w:right="-1440"/>
        <w:jc w:val="center"/>
        <w:rPr>
          <w:b/>
        </w:rPr>
      </w:pPr>
      <w:r w:rsidRPr="001E0050">
        <w:rPr>
          <w:b/>
        </w:rPr>
        <w:t>MEETING NOTES</w:t>
      </w:r>
    </w:p>
    <w:p w:rsidR="006D2E29" w:rsidRPr="001E0050" w:rsidRDefault="006D2E29" w:rsidP="009F565B">
      <w:pPr>
        <w:ind w:left="-1440" w:right="-1440"/>
        <w:jc w:val="both"/>
      </w:pPr>
    </w:p>
    <w:tbl>
      <w:tblPr>
        <w:tblW w:w="14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9016"/>
        <w:gridCol w:w="4028"/>
      </w:tblGrid>
      <w:tr w:rsidR="006D2E29" w:rsidRPr="001E0050" w:rsidTr="00655166">
        <w:tc>
          <w:tcPr>
            <w:tcW w:w="10552" w:type="dxa"/>
            <w:gridSpan w:val="2"/>
          </w:tcPr>
          <w:p w:rsidR="006D2E29" w:rsidRPr="001E0050" w:rsidRDefault="006D2E29" w:rsidP="00453765">
            <w:pPr>
              <w:jc w:val="both"/>
              <w:rPr>
                <w:b/>
              </w:rPr>
            </w:pPr>
            <w:r w:rsidRPr="001E0050">
              <w:rPr>
                <w:b/>
              </w:rPr>
              <w:t xml:space="preserve">Committee:   </w:t>
            </w:r>
            <w:r w:rsidR="004C104F">
              <w:rPr>
                <w:b/>
              </w:rPr>
              <w:t xml:space="preserve">                  </w:t>
            </w:r>
            <w:r w:rsidR="00482802">
              <w:rPr>
                <w:b/>
              </w:rPr>
              <w:t xml:space="preserve">         </w:t>
            </w:r>
            <w:r w:rsidR="00453765">
              <w:rPr>
                <w:b/>
              </w:rPr>
              <w:t xml:space="preserve"> </w:t>
            </w:r>
            <w:r w:rsidR="00E91034" w:rsidRPr="001E0050">
              <w:rPr>
                <w:b/>
              </w:rPr>
              <w:t>Budget and Finance</w:t>
            </w:r>
            <w:r w:rsidR="00453765">
              <w:rPr>
                <w:b/>
              </w:rPr>
              <w:t xml:space="preserve"> </w:t>
            </w:r>
          </w:p>
        </w:tc>
        <w:tc>
          <w:tcPr>
            <w:tcW w:w="4028" w:type="dxa"/>
          </w:tcPr>
          <w:p w:rsidR="0055133D" w:rsidRPr="001E0050" w:rsidRDefault="006D2E29" w:rsidP="003E12FA">
            <w:pPr>
              <w:jc w:val="both"/>
              <w:rPr>
                <w:b/>
              </w:rPr>
            </w:pPr>
            <w:r w:rsidRPr="001E0050">
              <w:rPr>
                <w:b/>
              </w:rPr>
              <w:t xml:space="preserve">Date:   </w:t>
            </w:r>
            <w:r w:rsidR="00482802">
              <w:rPr>
                <w:b/>
              </w:rPr>
              <w:t xml:space="preserve">  </w:t>
            </w:r>
            <w:r w:rsidR="003E12FA">
              <w:rPr>
                <w:b/>
              </w:rPr>
              <w:t>January 25, 2022</w:t>
            </w:r>
          </w:p>
        </w:tc>
      </w:tr>
      <w:tr w:rsidR="00D81AA6" w:rsidRPr="001E0050" w:rsidTr="00655166">
        <w:trPr>
          <w:trHeight w:val="275"/>
        </w:trPr>
        <w:tc>
          <w:tcPr>
            <w:tcW w:w="10552" w:type="dxa"/>
            <w:gridSpan w:val="2"/>
            <w:vMerge w:val="restart"/>
            <w:vAlign w:val="center"/>
          </w:tcPr>
          <w:p w:rsidR="00CF09A1" w:rsidRDefault="00482802" w:rsidP="009F565B">
            <w:pPr>
              <w:jc w:val="both"/>
              <w:rPr>
                <w:b/>
              </w:rPr>
            </w:pPr>
            <w:r>
              <w:rPr>
                <w:b/>
              </w:rPr>
              <w:t>Board</w:t>
            </w:r>
            <w:r w:rsidR="00467110">
              <w:rPr>
                <w:b/>
              </w:rPr>
              <w:t xml:space="preserve"> </w:t>
            </w:r>
            <w:r w:rsidR="00D81AA6" w:rsidRPr="001E0050">
              <w:rPr>
                <w:b/>
              </w:rPr>
              <w:t>Members Attending:</w:t>
            </w:r>
            <w:r w:rsidR="004159EC">
              <w:rPr>
                <w:b/>
              </w:rPr>
              <w:t xml:space="preserve"> </w:t>
            </w:r>
            <w:r w:rsidR="00372BD2">
              <w:rPr>
                <w:b/>
              </w:rPr>
              <w:t xml:space="preserve"> </w:t>
            </w:r>
            <w:r>
              <w:rPr>
                <w:b/>
              </w:rPr>
              <w:t xml:space="preserve">  J</w:t>
            </w:r>
            <w:r w:rsidR="007453E8">
              <w:rPr>
                <w:b/>
              </w:rPr>
              <w:t>ack Mabb</w:t>
            </w:r>
            <w:r w:rsidR="00453765">
              <w:rPr>
                <w:b/>
              </w:rPr>
              <w:t xml:space="preserve"> (Chair)</w:t>
            </w:r>
            <w:r w:rsidR="007453E8">
              <w:rPr>
                <w:b/>
              </w:rPr>
              <w:t xml:space="preserve">, </w:t>
            </w:r>
            <w:r w:rsidR="006D61DE">
              <w:rPr>
                <w:b/>
              </w:rPr>
              <w:t xml:space="preserve">Bob Gibson, </w:t>
            </w:r>
            <w:r w:rsidR="00B708DF">
              <w:rPr>
                <w:b/>
              </w:rPr>
              <w:t>PJ Keeler</w:t>
            </w:r>
            <w:r w:rsidR="00CF09A1">
              <w:rPr>
                <w:b/>
              </w:rPr>
              <w:t xml:space="preserve">, </w:t>
            </w:r>
            <w:r w:rsidR="003E12FA">
              <w:rPr>
                <w:b/>
              </w:rPr>
              <w:t>Ken Stall</w:t>
            </w:r>
            <w:r w:rsidR="00CF09A1">
              <w:rPr>
                <w:b/>
              </w:rPr>
              <w:t xml:space="preserve">   </w:t>
            </w:r>
          </w:p>
          <w:p w:rsidR="009F565B" w:rsidRDefault="00CF09A1" w:rsidP="009F565B">
            <w:pPr>
              <w:jc w:val="both"/>
              <w:rPr>
                <w:b/>
              </w:rPr>
            </w:pPr>
            <w:r>
              <w:rPr>
                <w:b/>
              </w:rPr>
              <w:t xml:space="preserve">                                                   and </w:t>
            </w:r>
            <w:r w:rsidR="00BC5F08">
              <w:rPr>
                <w:b/>
              </w:rPr>
              <w:t>Kevin McDonald</w:t>
            </w:r>
          </w:p>
          <w:p w:rsidR="001A7704" w:rsidRDefault="00482802" w:rsidP="00260DBC">
            <w:pPr>
              <w:spacing w:before="120"/>
              <w:jc w:val="both"/>
              <w:rPr>
                <w:b/>
              </w:rPr>
            </w:pPr>
            <w:r>
              <w:rPr>
                <w:b/>
              </w:rPr>
              <w:t>Board</w:t>
            </w:r>
            <w:r w:rsidR="00467110">
              <w:rPr>
                <w:b/>
              </w:rPr>
              <w:t xml:space="preserve"> Members </w:t>
            </w:r>
            <w:r w:rsidR="00CF09A1">
              <w:rPr>
                <w:b/>
              </w:rPr>
              <w:t>Absent</w:t>
            </w:r>
            <w:r w:rsidR="00D81AA6" w:rsidRPr="001E0050">
              <w:rPr>
                <w:b/>
              </w:rPr>
              <w:t xml:space="preserve">:  </w:t>
            </w:r>
            <w:r>
              <w:rPr>
                <w:b/>
              </w:rPr>
              <w:t xml:space="preserve">     </w:t>
            </w:r>
            <w:r w:rsidR="00CF09A1">
              <w:rPr>
                <w:b/>
              </w:rPr>
              <w:t xml:space="preserve">  </w:t>
            </w:r>
            <w:r w:rsidR="003E12FA">
              <w:rPr>
                <w:b/>
              </w:rPr>
              <w:t>Casey O’Brien</w:t>
            </w:r>
            <w:r w:rsidR="00BC5F08">
              <w:rPr>
                <w:b/>
              </w:rPr>
              <w:t xml:space="preserve"> </w:t>
            </w:r>
          </w:p>
          <w:p w:rsidR="00467110" w:rsidRPr="001E0050" w:rsidRDefault="00467110" w:rsidP="00467110">
            <w:pPr>
              <w:jc w:val="both"/>
            </w:pPr>
          </w:p>
        </w:tc>
        <w:tc>
          <w:tcPr>
            <w:tcW w:w="4028" w:type="dxa"/>
          </w:tcPr>
          <w:p w:rsidR="00D81AA6" w:rsidRPr="001E0050" w:rsidRDefault="00D81AA6" w:rsidP="00482802">
            <w:pPr>
              <w:jc w:val="both"/>
              <w:rPr>
                <w:b/>
              </w:rPr>
            </w:pPr>
            <w:r w:rsidRPr="001E0050">
              <w:rPr>
                <w:b/>
              </w:rPr>
              <w:t>Guests:</w:t>
            </w:r>
            <w:r w:rsidR="00303441">
              <w:rPr>
                <w:b/>
              </w:rPr>
              <w:t xml:space="preserve"> </w:t>
            </w:r>
            <w:r w:rsidR="00082DA3">
              <w:rPr>
                <w:b/>
              </w:rPr>
              <w:t>Terre</w:t>
            </w:r>
            <w:r w:rsidR="008E4A13">
              <w:rPr>
                <w:b/>
              </w:rPr>
              <w:t>nce Pellit</w:t>
            </w:r>
            <w:r w:rsidR="00082DA3">
              <w:rPr>
                <w:b/>
              </w:rPr>
              <w:t>t</w:t>
            </w:r>
            <w:r w:rsidR="008E4A13">
              <w:rPr>
                <w:b/>
              </w:rPr>
              <w:t>eri</w:t>
            </w:r>
          </w:p>
        </w:tc>
      </w:tr>
      <w:tr w:rsidR="00D81AA6" w:rsidRPr="001E0050" w:rsidTr="00655166">
        <w:trPr>
          <w:trHeight w:val="296"/>
        </w:trPr>
        <w:tc>
          <w:tcPr>
            <w:tcW w:w="10552" w:type="dxa"/>
            <w:gridSpan w:val="2"/>
            <w:vMerge/>
          </w:tcPr>
          <w:p w:rsidR="00D81AA6" w:rsidRPr="001E0050" w:rsidRDefault="00D81AA6" w:rsidP="009F565B">
            <w:pPr>
              <w:jc w:val="both"/>
              <w:rPr>
                <w:b/>
              </w:rPr>
            </w:pPr>
          </w:p>
        </w:tc>
        <w:tc>
          <w:tcPr>
            <w:tcW w:w="4028" w:type="dxa"/>
          </w:tcPr>
          <w:p w:rsidR="00482802" w:rsidRDefault="00D81AA6" w:rsidP="00482802">
            <w:pPr>
              <w:rPr>
                <w:b/>
              </w:rPr>
            </w:pPr>
            <w:r w:rsidRPr="001E0050">
              <w:rPr>
                <w:b/>
              </w:rPr>
              <w:t>Staff Members Attending:</w:t>
            </w:r>
            <w:r w:rsidR="004C104F">
              <w:rPr>
                <w:b/>
              </w:rPr>
              <w:t xml:space="preserve"> </w:t>
            </w:r>
          </w:p>
          <w:p w:rsidR="00D81AA6" w:rsidRPr="001E0050" w:rsidRDefault="00D81AA6" w:rsidP="00482802">
            <w:pPr>
              <w:rPr>
                <w:b/>
              </w:rPr>
            </w:pPr>
            <w:r w:rsidRPr="001E0050">
              <w:rPr>
                <w:b/>
              </w:rPr>
              <w:t>Claire Parde</w:t>
            </w:r>
            <w:r w:rsidR="004E0E27">
              <w:rPr>
                <w:b/>
              </w:rPr>
              <w:t xml:space="preserve"> and John Ray</w:t>
            </w:r>
          </w:p>
        </w:tc>
      </w:tr>
      <w:tr w:rsidR="006D2E29" w:rsidRPr="001E0050" w:rsidTr="00655166">
        <w:trPr>
          <w:trHeight w:val="345"/>
        </w:trPr>
        <w:tc>
          <w:tcPr>
            <w:tcW w:w="1536" w:type="dxa"/>
            <w:tcBorders>
              <w:top w:val="single" w:sz="8" w:space="0" w:color="auto"/>
              <w:left w:val="single" w:sz="8" w:space="0" w:color="auto"/>
              <w:bottom w:val="single" w:sz="4" w:space="0" w:color="auto"/>
              <w:right w:val="single" w:sz="8" w:space="0" w:color="auto"/>
            </w:tcBorders>
            <w:vAlign w:val="center"/>
          </w:tcPr>
          <w:p w:rsidR="006D2E29" w:rsidRPr="001E0050" w:rsidRDefault="006D2E29" w:rsidP="00982840">
            <w:pPr>
              <w:rPr>
                <w:b/>
              </w:rPr>
            </w:pPr>
            <w:r w:rsidRPr="001E0050">
              <w:rPr>
                <w:b/>
              </w:rPr>
              <w:t xml:space="preserve">TOPIC </w:t>
            </w:r>
          </w:p>
        </w:tc>
        <w:tc>
          <w:tcPr>
            <w:tcW w:w="13044" w:type="dxa"/>
            <w:gridSpan w:val="2"/>
            <w:tcBorders>
              <w:top w:val="single" w:sz="8" w:space="0" w:color="auto"/>
              <w:left w:val="single" w:sz="8" w:space="0" w:color="auto"/>
              <w:bottom w:val="single" w:sz="4" w:space="0" w:color="auto"/>
              <w:right w:val="single" w:sz="8" w:space="0" w:color="auto"/>
            </w:tcBorders>
            <w:vAlign w:val="center"/>
          </w:tcPr>
          <w:p w:rsidR="006D2E29" w:rsidRPr="001E0050" w:rsidRDefault="006D2E29" w:rsidP="00982840">
            <w:pPr>
              <w:rPr>
                <w:b/>
              </w:rPr>
            </w:pPr>
            <w:r w:rsidRPr="001E0050">
              <w:rPr>
                <w:b/>
              </w:rPr>
              <w:t>SUMMARY OF TOPIC DISCUSSED</w:t>
            </w:r>
          </w:p>
        </w:tc>
      </w:tr>
      <w:tr w:rsidR="000E1E5A" w:rsidRPr="001E0050" w:rsidTr="00AB137D">
        <w:trPr>
          <w:trHeight w:val="782"/>
        </w:trPr>
        <w:tc>
          <w:tcPr>
            <w:tcW w:w="1536" w:type="dxa"/>
            <w:tcBorders>
              <w:top w:val="single" w:sz="4" w:space="0" w:color="auto"/>
              <w:left w:val="single" w:sz="8" w:space="0" w:color="auto"/>
              <w:bottom w:val="single" w:sz="4" w:space="0" w:color="auto"/>
              <w:right w:val="single" w:sz="4" w:space="0" w:color="auto"/>
            </w:tcBorders>
            <w:vAlign w:val="center"/>
          </w:tcPr>
          <w:p w:rsidR="000E1E5A" w:rsidRDefault="00C30993" w:rsidP="00AB137D">
            <w:r>
              <w:t xml:space="preserve">Update </w:t>
            </w:r>
            <w:r w:rsidR="00482802">
              <w:t>on</w:t>
            </w:r>
            <w:r w:rsidR="00F209EB">
              <w:t xml:space="preserve"> </w:t>
            </w:r>
            <w:r w:rsidR="008B6984">
              <w:t>investment</w:t>
            </w:r>
          </w:p>
        </w:tc>
        <w:tc>
          <w:tcPr>
            <w:tcW w:w="13044" w:type="dxa"/>
            <w:gridSpan w:val="2"/>
            <w:tcBorders>
              <w:top w:val="single" w:sz="4" w:space="0" w:color="auto"/>
              <w:left w:val="single" w:sz="4" w:space="0" w:color="auto"/>
              <w:bottom w:val="single" w:sz="4" w:space="0" w:color="auto"/>
            </w:tcBorders>
            <w:vAlign w:val="center"/>
          </w:tcPr>
          <w:p w:rsidR="00CF09A1" w:rsidRPr="003A2E4C" w:rsidRDefault="00E722FC" w:rsidP="00953D51">
            <w:pPr>
              <w:spacing w:before="120" w:after="120"/>
              <w:jc w:val="both"/>
              <w:rPr>
                <w:b/>
              </w:rPr>
            </w:pPr>
            <w:r>
              <w:t>TJ Pellitter</w:t>
            </w:r>
            <w:r w:rsidR="00CC41D1">
              <w:t xml:space="preserve">i, the </w:t>
            </w:r>
            <w:r w:rsidR="00C30993">
              <w:t>manager of</w:t>
            </w:r>
            <w:r w:rsidR="00CC41D1">
              <w:t xml:space="preserve"> the agency’s </w:t>
            </w:r>
            <w:r w:rsidR="00C30993">
              <w:t>investment</w:t>
            </w:r>
            <w:r w:rsidR="00B93F06">
              <w:t xml:space="preserve"> account (“the Fund”)</w:t>
            </w:r>
            <w:r w:rsidR="00CC41D1">
              <w:t>, provide</w:t>
            </w:r>
            <w:r w:rsidR="00835CE2">
              <w:t>d</w:t>
            </w:r>
            <w:r w:rsidR="00CC41D1">
              <w:t xml:space="preserve"> an update to the Committee.  </w:t>
            </w:r>
            <w:r w:rsidR="00B708DF">
              <w:t>TJ noted that</w:t>
            </w:r>
            <w:r w:rsidR="00CF09A1">
              <w:t xml:space="preserve"> </w:t>
            </w:r>
            <w:r w:rsidR="00551482">
              <w:t xml:space="preserve">the </w:t>
            </w:r>
            <w:r w:rsidR="00953D51">
              <w:t xml:space="preserve">Fund has performed well since its inception and even year-to-date, but will no doubt be affected by the recent downturn. </w:t>
            </w:r>
            <w:r w:rsidR="00953D51">
              <w:t xml:space="preserve">The Committee members briefly considered a more aggressive portfolio design but were agreed that the current approach suits the agency’s goals and risk tolerance best. </w:t>
            </w:r>
            <w:r w:rsidR="00953D51">
              <w:t xml:space="preserve"> TJ also shared a Market and Economic Outlook Report from Commonwealth called, “Regaining Balance in 2022” that can be forwarded to any interested member upon request. </w:t>
            </w:r>
          </w:p>
        </w:tc>
      </w:tr>
      <w:tr w:rsidR="00F209EB" w:rsidRPr="001E0050" w:rsidTr="00420127">
        <w:trPr>
          <w:trHeight w:val="1052"/>
        </w:trPr>
        <w:tc>
          <w:tcPr>
            <w:tcW w:w="1536" w:type="dxa"/>
            <w:tcBorders>
              <w:top w:val="single" w:sz="4" w:space="0" w:color="auto"/>
              <w:left w:val="single" w:sz="8" w:space="0" w:color="auto"/>
              <w:bottom w:val="single" w:sz="4" w:space="0" w:color="auto"/>
              <w:right w:val="single" w:sz="4" w:space="0" w:color="auto"/>
            </w:tcBorders>
            <w:vAlign w:val="center"/>
          </w:tcPr>
          <w:p w:rsidR="003E12FA" w:rsidRDefault="003E12FA" w:rsidP="003E12FA">
            <w:r>
              <w:t xml:space="preserve">Notice of EC’s approval of loan to NYSARH </w:t>
            </w:r>
          </w:p>
          <w:p w:rsidR="00F209EB" w:rsidRDefault="00F209EB" w:rsidP="003E12FA"/>
        </w:tc>
        <w:tc>
          <w:tcPr>
            <w:tcW w:w="13044" w:type="dxa"/>
            <w:gridSpan w:val="2"/>
            <w:tcBorders>
              <w:top w:val="single" w:sz="4" w:space="0" w:color="auto"/>
              <w:left w:val="single" w:sz="4" w:space="0" w:color="auto"/>
              <w:bottom w:val="single" w:sz="4" w:space="0" w:color="auto"/>
            </w:tcBorders>
            <w:vAlign w:val="center"/>
          </w:tcPr>
          <w:p w:rsidR="00F209EB" w:rsidRPr="005B7F51" w:rsidRDefault="00953D51" w:rsidP="00953D51">
            <w:pPr>
              <w:spacing w:before="240" w:after="120"/>
              <w:jc w:val="both"/>
            </w:pPr>
            <w:r>
              <w:t>Claire advised the members that in December, the Executive Committee discussed and granted approval for the Consortium to issue a short-term loan in the amount of $100,000 to the New York State Association for Rural Health (NYSARH).  In so doing, the Consortium joins major health foundations, including the Health Foundation of Western and Central New York and the NYS Health Foundation, in helping NYSARH to meet its immediate cash needs, and in fulfilling its obligation to the NYSDOH to distribute ~$1M to rural hospitals and rural health networks, including Columbia Memorial Health, the Greene County Rural Health Network, and the Consortium itself</w:t>
            </w:r>
            <w:bookmarkStart w:id="0" w:name="_GoBack"/>
            <w:bookmarkEnd w:id="0"/>
            <w:r>
              <w:t xml:space="preserve">. </w:t>
            </w:r>
            <w:r w:rsidR="00EA15EF">
              <w:t>Repayment is expected in the late winter/early spring</w:t>
            </w:r>
            <w:r w:rsidR="00E15289">
              <w:t xml:space="preserve"> 2022</w:t>
            </w:r>
            <w:r w:rsidR="00EA15EF">
              <w:t xml:space="preserve">. </w:t>
            </w:r>
          </w:p>
        </w:tc>
      </w:tr>
      <w:tr w:rsidR="00F25001" w:rsidRPr="001E0050" w:rsidTr="00420127">
        <w:trPr>
          <w:trHeight w:val="1700"/>
        </w:trPr>
        <w:tc>
          <w:tcPr>
            <w:tcW w:w="1536" w:type="dxa"/>
            <w:tcBorders>
              <w:top w:val="single" w:sz="4" w:space="0" w:color="auto"/>
              <w:left w:val="single" w:sz="8" w:space="0" w:color="auto"/>
              <w:bottom w:val="single" w:sz="4" w:space="0" w:color="auto"/>
              <w:right w:val="single" w:sz="4" w:space="0" w:color="auto"/>
            </w:tcBorders>
            <w:vAlign w:val="center"/>
          </w:tcPr>
          <w:p w:rsidR="00F25001" w:rsidRDefault="00F25001" w:rsidP="00B708DF">
            <w:r>
              <w:t>Financial Reports</w:t>
            </w:r>
            <w:r>
              <w:tab/>
              <w:t xml:space="preserve"> </w:t>
            </w:r>
          </w:p>
        </w:tc>
        <w:tc>
          <w:tcPr>
            <w:tcW w:w="13044" w:type="dxa"/>
            <w:gridSpan w:val="2"/>
            <w:tcBorders>
              <w:top w:val="single" w:sz="4" w:space="0" w:color="auto"/>
              <w:left w:val="single" w:sz="4" w:space="0" w:color="auto"/>
              <w:bottom w:val="single" w:sz="4" w:space="0" w:color="auto"/>
            </w:tcBorders>
            <w:vAlign w:val="center"/>
          </w:tcPr>
          <w:p w:rsidR="00F25001" w:rsidRPr="005B7F51" w:rsidRDefault="00F25001" w:rsidP="003E12FA">
            <w:pPr>
              <w:spacing w:before="120" w:after="120"/>
              <w:jc w:val="both"/>
            </w:pPr>
            <w:r>
              <w:t xml:space="preserve">The Committee inspected the Organization’s Financial Reports, including the Grants Receivable Aging Summary, the Statement of Financial Position (Balance Sheet), Statement of Activities (Income Statement) for the agency and transportation program, respectively, and the Statement of Revenues, Supports and Expenses, all of which are current to </w:t>
            </w:r>
            <w:r w:rsidR="003E12FA">
              <w:t>December</w:t>
            </w:r>
            <w:r w:rsidR="00756575">
              <w:t xml:space="preserve"> 31</w:t>
            </w:r>
            <w:r>
              <w:t xml:space="preserve">, 2021. Additionally, John Ray offered his “Fiscal Highlights” report.  </w:t>
            </w:r>
          </w:p>
        </w:tc>
      </w:tr>
      <w:tr w:rsidR="00F25001" w:rsidRPr="001E0050" w:rsidTr="00655166">
        <w:trPr>
          <w:trHeight w:val="413"/>
        </w:trPr>
        <w:tc>
          <w:tcPr>
            <w:tcW w:w="1536" w:type="dxa"/>
            <w:tcBorders>
              <w:top w:val="single" w:sz="4" w:space="0" w:color="auto"/>
              <w:left w:val="single" w:sz="8" w:space="0" w:color="auto"/>
              <w:bottom w:val="single" w:sz="4" w:space="0" w:color="auto"/>
              <w:right w:val="single" w:sz="4" w:space="0" w:color="auto"/>
            </w:tcBorders>
            <w:vAlign w:val="center"/>
          </w:tcPr>
          <w:p w:rsidR="00F25001" w:rsidRPr="001E0050" w:rsidRDefault="00F25001" w:rsidP="00F25001">
            <w:pPr>
              <w:jc w:val="both"/>
            </w:pPr>
            <w:r>
              <w:t>Next meeting</w:t>
            </w:r>
          </w:p>
        </w:tc>
        <w:tc>
          <w:tcPr>
            <w:tcW w:w="13044" w:type="dxa"/>
            <w:gridSpan w:val="2"/>
            <w:tcBorders>
              <w:top w:val="single" w:sz="4" w:space="0" w:color="auto"/>
              <w:left w:val="single" w:sz="4" w:space="0" w:color="auto"/>
              <w:bottom w:val="single" w:sz="4" w:space="0" w:color="auto"/>
            </w:tcBorders>
            <w:vAlign w:val="center"/>
          </w:tcPr>
          <w:p w:rsidR="00F25001" w:rsidRPr="005C1500" w:rsidRDefault="00F25001" w:rsidP="003E12FA">
            <w:pPr>
              <w:spacing w:before="120" w:after="120"/>
              <w:jc w:val="both"/>
              <w:rPr>
                <w:b/>
              </w:rPr>
            </w:pPr>
            <w:r>
              <w:rPr>
                <w:b/>
              </w:rPr>
              <w:t xml:space="preserve">Date, Time &amp; Location:  </w:t>
            </w:r>
            <w:r w:rsidRPr="005C1500">
              <w:rPr>
                <w:b/>
              </w:rPr>
              <w:t xml:space="preserve">Tuesday, </w:t>
            </w:r>
            <w:r w:rsidR="003E12FA">
              <w:rPr>
                <w:b/>
              </w:rPr>
              <w:t>March 22</w:t>
            </w:r>
            <w:r>
              <w:rPr>
                <w:b/>
              </w:rPr>
              <w:t>, 202</w:t>
            </w:r>
            <w:r w:rsidR="00BC5F08">
              <w:rPr>
                <w:b/>
              </w:rPr>
              <w:t>2</w:t>
            </w:r>
            <w:r>
              <w:rPr>
                <w:b/>
              </w:rPr>
              <w:t xml:space="preserve"> </w:t>
            </w:r>
            <w:r w:rsidRPr="005C1500">
              <w:rPr>
                <w:b/>
              </w:rPr>
              <w:t>at 3:00 p.m.</w:t>
            </w:r>
            <w:r w:rsidR="00655166">
              <w:rPr>
                <w:b/>
              </w:rPr>
              <w:t>,</w:t>
            </w:r>
            <w:r>
              <w:rPr>
                <w:b/>
              </w:rPr>
              <w:t xml:space="preserve"> </w:t>
            </w:r>
            <w:r w:rsidR="00BC5F08">
              <w:rPr>
                <w:b/>
              </w:rPr>
              <w:t>via Zoom</w:t>
            </w:r>
          </w:p>
        </w:tc>
      </w:tr>
    </w:tbl>
    <w:p w:rsidR="00385B16" w:rsidRPr="00990131" w:rsidRDefault="00385B16" w:rsidP="009F565B">
      <w:pPr>
        <w:jc w:val="both"/>
      </w:pPr>
    </w:p>
    <w:sectPr w:rsidR="00385B16" w:rsidRPr="00990131" w:rsidSect="009F565B">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184" w:rsidRDefault="00BF2184" w:rsidP="00A96EC7">
      <w:r>
        <w:separator/>
      </w:r>
    </w:p>
  </w:endnote>
  <w:endnote w:type="continuationSeparator" w:id="0">
    <w:p w:rsidR="00BF2184" w:rsidRDefault="00BF2184" w:rsidP="00A9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184" w:rsidRDefault="00BF2184" w:rsidP="00A96EC7">
      <w:r>
        <w:separator/>
      </w:r>
    </w:p>
  </w:footnote>
  <w:footnote w:type="continuationSeparator" w:id="0">
    <w:p w:rsidR="00BF2184" w:rsidRDefault="00BF2184" w:rsidP="00A96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E7174"/>
    <w:multiLevelType w:val="hybridMultilevel"/>
    <w:tmpl w:val="9E583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E364E"/>
    <w:multiLevelType w:val="hybridMultilevel"/>
    <w:tmpl w:val="00E6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965BD"/>
    <w:multiLevelType w:val="hybridMultilevel"/>
    <w:tmpl w:val="C16A7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AE4C7D"/>
    <w:multiLevelType w:val="hybridMultilevel"/>
    <w:tmpl w:val="5B2E7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06106B"/>
    <w:multiLevelType w:val="hybridMultilevel"/>
    <w:tmpl w:val="F2BCD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2E6F76"/>
    <w:multiLevelType w:val="hybridMultilevel"/>
    <w:tmpl w:val="9E187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E44FA6"/>
    <w:multiLevelType w:val="hybridMultilevel"/>
    <w:tmpl w:val="A3187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1503FC"/>
    <w:multiLevelType w:val="hybridMultilevel"/>
    <w:tmpl w:val="F9A4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3113C5"/>
    <w:multiLevelType w:val="hybridMultilevel"/>
    <w:tmpl w:val="3D622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42079B"/>
    <w:multiLevelType w:val="hybridMultilevel"/>
    <w:tmpl w:val="2B4A2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10346B"/>
    <w:multiLevelType w:val="hybridMultilevel"/>
    <w:tmpl w:val="4386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E1900"/>
    <w:multiLevelType w:val="hybridMultilevel"/>
    <w:tmpl w:val="7E284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FE0156"/>
    <w:multiLevelType w:val="hybridMultilevel"/>
    <w:tmpl w:val="D504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92228F"/>
    <w:multiLevelType w:val="hybridMultilevel"/>
    <w:tmpl w:val="FA96D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6174D7"/>
    <w:multiLevelType w:val="hybridMultilevel"/>
    <w:tmpl w:val="4588F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0E3D12"/>
    <w:multiLevelType w:val="hybridMultilevel"/>
    <w:tmpl w:val="4FE8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87662"/>
    <w:multiLevelType w:val="hybridMultilevel"/>
    <w:tmpl w:val="D4D6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E7968"/>
    <w:multiLevelType w:val="hybridMultilevel"/>
    <w:tmpl w:val="B6489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57F67"/>
    <w:multiLevelType w:val="hybridMultilevel"/>
    <w:tmpl w:val="F1B8C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DE65DC"/>
    <w:multiLevelType w:val="hybridMultilevel"/>
    <w:tmpl w:val="C9ECE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1748B8"/>
    <w:multiLevelType w:val="hybridMultilevel"/>
    <w:tmpl w:val="065A2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DE2D3A"/>
    <w:multiLevelType w:val="hybridMultilevel"/>
    <w:tmpl w:val="F594E8C0"/>
    <w:lvl w:ilvl="0" w:tplc="5DC23F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E4C3BCD"/>
    <w:multiLevelType w:val="hybridMultilevel"/>
    <w:tmpl w:val="CCB86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4B628DE"/>
    <w:multiLevelType w:val="hybridMultilevel"/>
    <w:tmpl w:val="8354A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F4C54BF"/>
    <w:multiLevelType w:val="hybridMultilevel"/>
    <w:tmpl w:val="F05EEB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9"/>
  </w:num>
  <w:num w:numId="4">
    <w:abstractNumId w:val="0"/>
  </w:num>
  <w:num w:numId="5">
    <w:abstractNumId w:val="13"/>
  </w:num>
  <w:num w:numId="6">
    <w:abstractNumId w:val="15"/>
  </w:num>
  <w:num w:numId="7">
    <w:abstractNumId w:val="11"/>
  </w:num>
  <w:num w:numId="8">
    <w:abstractNumId w:val="10"/>
  </w:num>
  <w:num w:numId="9">
    <w:abstractNumId w:val="24"/>
  </w:num>
  <w:num w:numId="10">
    <w:abstractNumId w:val="17"/>
  </w:num>
  <w:num w:numId="11">
    <w:abstractNumId w:val="16"/>
  </w:num>
  <w:num w:numId="12">
    <w:abstractNumId w:val="23"/>
  </w:num>
  <w:num w:numId="13">
    <w:abstractNumId w:val="22"/>
  </w:num>
  <w:num w:numId="14">
    <w:abstractNumId w:val="18"/>
  </w:num>
  <w:num w:numId="15">
    <w:abstractNumId w:val="6"/>
  </w:num>
  <w:num w:numId="16">
    <w:abstractNumId w:val="1"/>
  </w:num>
  <w:num w:numId="17">
    <w:abstractNumId w:val="12"/>
  </w:num>
  <w:num w:numId="18">
    <w:abstractNumId w:val="14"/>
  </w:num>
  <w:num w:numId="19">
    <w:abstractNumId w:val="21"/>
  </w:num>
  <w:num w:numId="20">
    <w:abstractNumId w:val="19"/>
  </w:num>
  <w:num w:numId="21">
    <w:abstractNumId w:val="20"/>
  </w:num>
  <w:num w:numId="22">
    <w:abstractNumId w:val="5"/>
  </w:num>
  <w:num w:numId="23">
    <w:abstractNumId w:val="2"/>
  </w:num>
  <w:num w:numId="24">
    <w:abstractNumId w:val="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29"/>
    <w:rsid w:val="00006A76"/>
    <w:rsid w:val="00022DBA"/>
    <w:rsid w:val="00023E7B"/>
    <w:rsid w:val="0002536C"/>
    <w:rsid w:val="00026EB6"/>
    <w:rsid w:val="00031A09"/>
    <w:rsid w:val="00037A04"/>
    <w:rsid w:val="00056810"/>
    <w:rsid w:val="00062538"/>
    <w:rsid w:val="00064B5F"/>
    <w:rsid w:val="00071F28"/>
    <w:rsid w:val="00081710"/>
    <w:rsid w:val="00082DA3"/>
    <w:rsid w:val="0009460C"/>
    <w:rsid w:val="000963AD"/>
    <w:rsid w:val="00097F59"/>
    <w:rsid w:val="000A2D35"/>
    <w:rsid w:val="000B6DD7"/>
    <w:rsid w:val="000C2104"/>
    <w:rsid w:val="000D6920"/>
    <w:rsid w:val="000E1E5A"/>
    <w:rsid w:val="000F00C1"/>
    <w:rsid w:val="000F0E3D"/>
    <w:rsid w:val="001110DB"/>
    <w:rsid w:val="001274CB"/>
    <w:rsid w:val="00132B0A"/>
    <w:rsid w:val="001369A6"/>
    <w:rsid w:val="001515B8"/>
    <w:rsid w:val="00151D8B"/>
    <w:rsid w:val="001852F8"/>
    <w:rsid w:val="00185FE8"/>
    <w:rsid w:val="001911CB"/>
    <w:rsid w:val="001A7704"/>
    <w:rsid w:val="001C7D8A"/>
    <w:rsid w:val="001D6095"/>
    <w:rsid w:val="001E0050"/>
    <w:rsid w:val="001F64E2"/>
    <w:rsid w:val="002061BD"/>
    <w:rsid w:val="00207444"/>
    <w:rsid w:val="00210C29"/>
    <w:rsid w:val="00212943"/>
    <w:rsid w:val="002132A6"/>
    <w:rsid w:val="00222A6E"/>
    <w:rsid w:val="002413F8"/>
    <w:rsid w:val="002439D3"/>
    <w:rsid w:val="00244475"/>
    <w:rsid w:val="00247C27"/>
    <w:rsid w:val="00252DCF"/>
    <w:rsid w:val="0025371D"/>
    <w:rsid w:val="00260DBC"/>
    <w:rsid w:val="002620DF"/>
    <w:rsid w:val="00263074"/>
    <w:rsid w:val="0026754F"/>
    <w:rsid w:val="002901B2"/>
    <w:rsid w:val="002A1577"/>
    <w:rsid w:val="002A5029"/>
    <w:rsid w:val="002A5131"/>
    <w:rsid w:val="002B15C0"/>
    <w:rsid w:val="002B263C"/>
    <w:rsid w:val="002B6DEC"/>
    <w:rsid w:val="002B78E6"/>
    <w:rsid w:val="002C083B"/>
    <w:rsid w:val="002C09CF"/>
    <w:rsid w:val="002C0B80"/>
    <w:rsid w:val="002C4573"/>
    <w:rsid w:val="002E2F64"/>
    <w:rsid w:val="00303441"/>
    <w:rsid w:val="0030688B"/>
    <w:rsid w:val="00307AF5"/>
    <w:rsid w:val="003164C2"/>
    <w:rsid w:val="00342789"/>
    <w:rsid w:val="00350A8C"/>
    <w:rsid w:val="00352709"/>
    <w:rsid w:val="003624D1"/>
    <w:rsid w:val="00372BD2"/>
    <w:rsid w:val="00384A05"/>
    <w:rsid w:val="00385B16"/>
    <w:rsid w:val="003918B4"/>
    <w:rsid w:val="003A1110"/>
    <w:rsid w:val="003A2E4C"/>
    <w:rsid w:val="003D5D2B"/>
    <w:rsid w:val="003E0374"/>
    <w:rsid w:val="003E12FA"/>
    <w:rsid w:val="003F79C4"/>
    <w:rsid w:val="00412DDD"/>
    <w:rsid w:val="00413C58"/>
    <w:rsid w:val="004159EC"/>
    <w:rsid w:val="00420127"/>
    <w:rsid w:val="00421F8B"/>
    <w:rsid w:val="00453765"/>
    <w:rsid w:val="00467110"/>
    <w:rsid w:val="004722BA"/>
    <w:rsid w:val="00472B51"/>
    <w:rsid w:val="00475C88"/>
    <w:rsid w:val="004760AF"/>
    <w:rsid w:val="00482802"/>
    <w:rsid w:val="004A10B9"/>
    <w:rsid w:val="004C104F"/>
    <w:rsid w:val="004C488F"/>
    <w:rsid w:val="004E0E27"/>
    <w:rsid w:val="004E1D4A"/>
    <w:rsid w:val="004E41EF"/>
    <w:rsid w:val="004F7032"/>
    <w:rsid w:val="0050320B"/>
    <w:rsid w:val="00515E81"/>
    <w:rsid w:val="00531541"/>
    <w:rsid w:val="00536584"/>
    <w:rsid w:val="005509C2"/>
    <w:rsid w:val="0055133D"/>
    <w:rsid w:val="00551482"/>
    <w:rsid w:val="005523B9"/>
    <w:rsid w:val="00564F43"/>
    <w:rsid w:val="00567CEF"/>
    <w:rsid w:val="00575593"/>
    <w:rsid w:val="00583F29"/>
    <w:rsid w:val="005A25ED"/>
    <w:rsid w:val="005B073F"/>
    <w:rsid w:val="005B4AC3"/>
    <w:rsid w:val="005B7F51"/>
    <w:rsid w:val="005C1500"/>
    <w:rsid w:val="005C3C63"/>
    <w:rsid w:val="005C6D89"/>
    <w:rsid w:val="005D783D"/>
    <w:rsid w:val="005E61DA"/>
    <w:rsid w:val="005E7D1E"/>
    <w:rsid w:val="005F21DD"/>
    <w:rsid w:val="00601B1D"/>
    <w:rsid w:val="00607F12"/>
    <w:rsid w:val="00610D23"/>
    <w:rsid w:val="0061327C"/>
    <w:rsid w:val="0062335B"/>
    <w:rsid w:val="00646DDE"/>
    <w:rsid w:val="006472C0"/>
    <w:rsid w:val="00655166"/>
    <w:rsid w:val="0066211B"/>
    <w:rsid w:val="006764D2"/>
    <w:rsid w:val="00690525"/>
    <w:rsid w:val="00694DA0"/>
    <w:rsid w:val="006B0651"/>
    <w:rsid w:val="006C5404"/>
    <w:rsid w:val="006C59E1"/>
    <w:rsid w:val="006C7D2A"/>
    <w:rsid w:val="006D2900"/>
    <w:rsid w:val="006D2E29"/>
    <w:rsid w:val="006D5967"/>
    <w:rsid w:val="006D61DE"/>
    <w:rsid w:val="006E7DAB"/>
    <w:rsid w:val="006F4454"/>
    <w:rsid w:val="006F5559"/>
    <w:rsid w:val="0070203E"/>
    <w:rsid w:val="007130EC"/>
    <w:rsid w:val="00733162"/>
    <w:rsid w:val="00742E9B"/>
    <w:rsid w:val="007432A5"/>
    <w:rsid w:val="007453E8"/>
    <w:rsid w:val="00746F3D"/>
    <w:rsid w:val="00752B9A"/>
    <w:rsid w:val="00756575"/>
    <w:rsid w:val="00796B31"/>
    <w:rsid w:val="007978F1"/>
    <w:rsid w:val="007D1B36"/>
    <w:rsid w:val="007D77E8"/>
    <w:rsid w:val="007E15C2"/>
    <w:rsid w:val="007E43C8"/>
    <w:rsid w:val="007F6823"/>
    <w:rsid w:val="00810247"/>
    <w:rsid w:val="00820CBF"/>
    <w:rsid w:val="00835CE2"/>
    <w:rsid w:val="00843353"/>
    <w:rsid w:val="00847547"/>
    <w:rsid w:val="00855300"/>
    <w:rsid w:val="008630E4"/>
    <w:rsid w:val="008700A0"/>
    <w:rsid w:val="0088470F"/>
    <w:rsid w:val="0088542F"/>
    <w:rsid w:val="00894980"/>
    <w:rsid w:val="008A2296"/>
    <w:rsid w:val="008B6984"/>
    <w:rsid w:val="008B76AC"/>
    <w:rsid w:val="008C0136"/>
    <w:rsid w:val="008C4914"/>
    <w:rsid w:val="008C496F"/>
    <w:rsid w:val="008D1778"/>
    <w:rsid w:val="008D54E4"/>
    <w:rsid w:val="008E0525"/>
    <w:rsid w:val="008E4A13"/>
    <w:rsid w:val="008F4187"/>
    <w:rsid w:val="009115A7"/>
    <w:rsid w:val="0091350F"/>
    <w:rsid w:val="0091567E"/>
    <w:rsid w:val="00921C0E"/>
    <w:rsid w:val="009232D6"/>
    <w:rsid w:val="009333B2"/>
    <w:rsid w:val="00941F5A"/>
    <w:rsid w:val="00943D31"/>
    <w:rsid w:val="00953D51"/>
    <w:rsid w:val="00971B37"/>
    <w:rsid w:val="00982840"/>
    <w:rsid w:val="00990131"/>
    <w:rsid w:val="00990FBF"/>
    <w:rsid w:val="009C2995"/>
    <w:rsid w:val="009C4F61"/>
    <w:rsid w:val="009C541E"/>
    <w:rsid w:val="009D18D2"/>
    <w:rsid w:val="009E5527"/>
    <w:rsid w:val="009E7D9C"/>
    <w:rsid w:val="009F565B"/>
    <w:rsid w:val="00A02AD5"/>
    <w:rsid w:val="00A03133"/>
    <w:rsid w:val="00A13EF2"/>
    <w:rsid w:val="00A176E2"/>
    <w:rsid w:val="00A17DE4"/>
    <w:rsid w:val="00A2698A"/>
    <w:rsid w:val="00A3040F"/>
    <w:rsid w:val="00A31D3D"/>
    <w:rsid w:val="00A41C86"/>
    <w:rsid w:val="00A42B94"/>
    <w:rsid w:val="00A47703"/>
    <w:rsid w:val="00A512A1"/>
    <w:rsid w:val="00A56E15"/>
    <w:rsid w:val="00A7348F"/>
    <w:rsid w:val="00A737CC"/>
    <w:rsid w:val="00A806B4"/>
    <w:rsid w:val="00A82A4A"/>
    <w:rsid w:val="00A96EC7"/>
    <w:rsid w:val="00AA4696"/>
    <w:rsid w:val="00AB137D"/>
    <w:rsid w:val="00AB5968"/>
    <w:rsid w:val="00AE39BD"/>
    <w:rsid w:val="00AF0735"/>
    <w:rsid w:val="00AF3247"/>
    <w:rsid w:val="00AF5F37"/>
    <w:rsid w:val="00AF728C"/>
    <w:rsid w:val="00B031B8"/>
    <w:rsid w:val="00B070AB"/>
    <w:rsid w:val="00B13FB5"/>
    <w:rsid w:val="00B241BE"/>
    <w:rsid w:val="00B44232"/>
    <w:rsid w:val="00B50F4B"/>
    <w:rsid w:val="00B568C6"/>
    <w:rsid w:val="00B57C39"/>
    <w:rsid w:val="00B60BAB"/>
    <w:rsid w:val="00B708DF"/>
    <w:rsid w:val="00B71B2B"/>
    <w:rsid w:val="00B7365D"/>
    <w:rsid w:val="00B75C3E"/>
    <w:rsid w:val="00B816D9"/>
    <w:rsid w:val="00B93F06"/>
    <w:rsid w:val="00B94A16"/>
    <w:rsid w:val="00B956A7"/>
    <w:rsid w:val="00B9717B"/>
    <w:rsid w:val="00BC050C"/>
    <w:rsid w:val="00BC5F08"/>
    <w:rsid w:val="00BC6402"/>
    <w:rsid w:val="00BD57CE"/>
    <w:rsid w:val="00BE2FC7"/>
    <w:rsid w:val="00BE50D6"/>
    <w:rsid w:val="00BE521E"/>
    <w:rsid w:val="00BE76E2"/>
    <w:rsid w:val="00BF2184"/>
    <w:rsid w:val="00C14518"/>
    <w:rsid w:val="00C27C64"/>
    <w:rsid w:val="00C30993"/>
    <w:rsid w:val="00C31650"/>
    <w:rsid w:val="00C50DA8"/>
    <w:rsid w:val="00C80430"/>
    <w:rsid w:val="00C827EF"/>
    <w:rsid w:val="00C95C54"/>
    <w:rsid w:val="00CA7BEE"/>
    <w:rsid w:val="00CB60CB"/>
    <w:rsid w:val="00CC293F"/>
    <w:rsid w:val="00CC41D1"/>
    <w:rsid w:val="00CE1DBC"/>
    <w:rsid w:val="00CE644A"/>
    <w:rsid w:val="00CF09A1"/>
    <w:rsid w:val="00CF5556"/>
    <w:rsid w:val="00D01490"/>
    <w:rsid w:val="00D069AE"/>
    <w:rsid w:val="00D12FA2"/>
    <w:rsid w:val="00D13E2B"/>
    <w:rsid w:val="00D14318"/>
    <w:rsid w:val="00D1521A"/>
    <w:rsid w:val="00D15530"/>
    <w:rsid w:val="00D2044F"/>
    <w:rsid w:val="00D46062"/>
    <w:rsid w:val="00D70608"/>
    <w:rsid w:val="00D81200"/>
    <w:rsid w:val="00D81AA6"/>
    <w:rsid w:val="00D94F56"/>
    <w:rsid w:val="00D96FF1"/>
    <w:rsid w:val="00DA2F4A"/>
    <w:rsid w:val="00DA6950"/>
    <w:rsid w:val="00DB62FF"/>
    <w:rsid w:val="00DD6CB2"/>
    <w:rsid w:val="00E15289"/>
    <w:rsid w:val="00E40D99"/>
    <w:rsid w:val="00E455C8"/>
    <w:rsid w:val="00E637F7"/>
    <w:rsid w:val="00E722FC"/>
    <w:rsid w:val="00E81E94"/>
    <w:rsid w:val="00E91034"/>
    <w:rsid w:val="00E917BE"/>
    <w:rsid w:val="00EA0224"/>
    <w:rsid w:val="00EA15EF"/>
    <w:rsid w:val="00EB00F8"/>
    <w:rsid w:val="00EB0D94"/>
    <w:rsid w:val="00EB380D"/>
    <w:rsid w:val="00EB6FD4"/>
    <w:rsid w:val="00EC3403"/>
    <w:rsid w:val="00EC75A2"/>
    <w:rsid w:val="00ED4A58"/>
    <w:rsid w:val="00ED70B1"/>
    <w:rsid w:val="00ED7160"/>
    <w:rsid w:val="00EF357D"/>
    <w:rsid w:val="00F007AD"/>
    <w:rsid w:val="00F01099"/>
    <w:rsid w:val="00F10E81"/>
    <w:rsid w:val="00F209EB"/>
    <w:rsid w:val="00F20BC1"/>
    <w:rsid w:val="00F21962"/>
    <w:rsid w:val="00F25001"/>
    <w:rsid w:val="00F43C7F"/>
    <w:rsid w:val="00F53027"/>
    <w:rsid w:val="00F5638E"/>
    <w:rsid w:val="00F63E94"/>
    <w:rsid w:val="00F64AE7"/>
    <w:rsid w:val="00F744A2"/>
    <w:rsid w:val="00F77F36"/>
    <w:rsid w:val="00F8148F"/>
    <w:rsid w:val="00F84306"/>
    <w:rsid w:val="00FA118E"/>
    <w:rsid w:val="00FA1CEE"/>
    <w:rsid w:val="00FA6B27"/>
    <w:rsid w:val="00FB7AFF"/>
    <w:rsid w:val="00FC61D5"/>
    <w:rsid w:val="00FE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D8730"/>
  <w15:docId w15:val="{D22179F0-5AC8-433F-ADF1-1A2F50CE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E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29"/>
    <w:pPr>
      <w:spacing w:after="200" w:line="276" w:lineRule="auto"/>
      <w:ind w:left="720"/>
      <w:contextualSpacing/>
    </w:pPr>
    <w:rPr>
      <w:rFonts w:ascii="Calibri" w:eastAsia="Calibri" w:hAnsi="Calibri"/>
      <w:sz w:val="22"/>
      <w:szCs w:val="22"/>
    </w:rPr>
  </w:style>
  <w:style w:type="table" w:styleId="TableGrid">
    <w:name w:val="Table Grid"/>
    <w:basedOn w:val="TableNormal"/>
    <w:rsid w:val="00F21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4696"/>
    <w:pPr>
      <w:spacing w:after="0" w:line="240" w:lineRule="auto"/>
    </w:pPr>
  </w:style>
  <w:style w:type="character" w:styleId="CommentReference">
    <w:name w:val="annotation reference"/>
    <w:basedOn w:val="DefaultParagraphFont"/>
    <w:uiPriority w:val="99"/>
    <w:semiHidden/>
    <w:unhideWhenUsed/>
    <w:rsid w:val="00DA2F4A"/>
    <w:rPr>
      <w:sz w:val="16"/>
      <w:szCs w:val="16"/>
    </w:rPr>
  </w:style>
  <w:style w:type="paragraph" w:styleId="CommentText">
    <w:name w:val="annotation text"/>
    <w:basedOn w:val="Normal"/>
    <w:link w:val="CommentTextChar"/>
    <w:uiPriority w:val="99"/>
    <w:semiHidden/>
    <w:unhideWhenUsed/>
    <w:rsid w:val="00DA2F4A"/>
    <w:rPr>
      <w:sz w:val="20"/>
      <w:szCs w:val="20"/>
    </w:rPr>
  </w:style>
  <w:style w:type="character" w:customStyle="1" w:styleId="CommentTextChar">
    <w:name w:val="Comment Text Char"/>
    <w:basedOn w:val="DefaultParagraphFont"/>
    <w:link w:val="CommentText"/>
    <w:uiPriority w:val="99"/>
    <w:semiHidden/>
    <w:rsid w:val="00DA2F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2F4A"/>
    <w:rPr>
      <w:b/>
      <w:bCs/>
    </w:rPr>
  </w:style>
  <w:style w:type="character" w:customStyle="1" w:styleId="CommentSubjectChar">
    <w:name w:val="Comment Subject Char"/>
    <w:basedOn w:val="CommentTextChar"/>
    <w:link w:val="CommentSubject"/>
    <w:uiPriority w:val="99"/>
    <w:semiHidden/>
    <w:rsid w:val="00DA2F4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A2F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F4A"/>
    <w:rPr>
      <w:rFonts w:ascii="Segoe UI" w:eastAsia="Times New Roman" w:hAnsi="Segoe UI" w:cs="Segoe UI"/>
      <w:sz w:val="18"/>
      <w:szCs w:val="18"/>
    </w:rPr>
  </w:style>
  <w:style w:type="paragraph" w:styleId="Header">
    <w:name w:val="header"/>
    <w:basedOn w:val="Normal"/>
    <w:link w:val="HeaderChar"/>
    <w:uiPriority w:val="99"/>
    <w:unhideWhenUsed/>
    <w:rsid w:val="00A96EC7"/>
    <w:pPr>
      <w:tabs>
        <w:tab w:val="center" w:pos="4680"/>
        <w:tab w:val="right" w:pos="9360"/>
      </w:tabs>
    </w:pPr>
  </w:style>
  <w:style w:type="character" w:customStyle="1" w:styleId="HeaderChar">
    <w:name w:val="Header Char"/>
    <w:basedOn w:val="DefaultParagraphFont"/>
    <w:link w:val="Header"/>
    <w:uiPriority w:val="99"/>
    <w:rsid w:val="00A96E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6EC7"/>
    <w:pPr>
      <w:tabs>
        <w:tab w:val="center" w:pos="4680"/>
        <w:tab w:val="right" w:pos="9360"/>
      </w:tabs>
    </w:pPr>
  </w:style>
  <w:style w:type="character" w:customStyle="1" w:styleId="FooterChar">
    <w:name w:val="Footer Char"/>
    <w:basedOn w:val="DefaultParagraphFont"/>
    <w:link w:val="Footer"/>
    <w:uiPriority w:val="99"/>
    <w:rsid w:val="00A96E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83277">
      <w:bodyDiv w:val="1"/>
      <w:marLeft w:val="0"/>
      <w:marRight w:val="0"/>
      <w:marTop w:val="0"/>
      <w:marBottom w:val="0"/>
      <w:divBdr>
        <w:top w:val="none" w:sz="0" w:space="0" w:color="auto"/>
        <w:left w:val="none" w:sz="0" w:space="0" w:color="auto"/>
        <w:bottom w:val="none" w:sz="0" w:space="0" w:color="auto"/>
        <w:right w:val="none" w:sz="0" w:space="0" w:color="auto"/>
      </w:divBdr>
    </w:div>
    <w:div w:id="213657548">
      <w:bodyDiv w:val="1"/>
      <w:marLeft w:val="0"/>
      <w:marRight w:val="0"/>
      <w:marTop w:val="0"/>
      <w:marBottom w:val="0"/>
      <w:divBdr>
        <w:top w:val="none" w:sz="0" w:space="0" w:color="auto"/>
        <w:left w:val="none" w:sz="0" w:space="0" w:color="auto"/>
        <w:bottom w:val="none" w:sz="0" w:space="0" w:color="auto"/>
        <w:right w:val="none" w:sz="0" w:space="0" w:color="auto"/>
      </w:divBdr>
    </w:div>
    <w:div w:id="314724503">
      <w:bodyDiv w:val="1"/>
      <w:marLeft w:val="0"/>
      <w:marRight w:val="0"/>
      <w:marTop w:val="0"/>
      <w:marBottom w:val="0"/>
      <w:divBdr>
        <w:top w:val="none" w:sz="0" w:space="0" w:color="auto"/>
        <w:left w:val="none" w:sz="0" w:space="0" w:color="auto"/>
        <w:bottom w:val="none" w:sz="0" w:space="0" w:color="auto"/>
        <w:right w:val="none" w:sz="0" w:space="0" w:color="auto"/>
      </w:divBdr>
    </w:div>
    <w:div w:id="336735716">
      <w:bodyDiv w:val="1"/>
      <w:marLeft w:val="0"/>
      <w:marRight w:val="0"/>
      <w:marTop w:val="0"/>
      <w:marBottom w:val="0"/>
      <w:divBdr>
        <w:top w:val="none" w:sz="0" w:space="0" w:color="auto"/>
        <w:left w:val="none" w:sz="0" w:space="0" w:color="auto"/>
        <w:bottom w:val="none" w:sz="0" w:space="0" w:color="auto"/>
        <w:right w:val="none" w:sz="0" w:space="0" w:color="auto"/>
      </w:divBdr>
    </w:div>
    <w:div w:id="372074938">
      <w:bodyDiv w:val="1"/>
      <w:marLeft w:val="0"/>
      <w:marRight w:val="0"/>
      <w:marTop w:val="0"/>
      <w:marBottom w:val="0"/>
      <w:divBdr>
        <w:top w:val="none" w:sz="0" w:space="0" w:color="auto"/>
        <w:left w:val="none" w:sz="0" w:space="0" w:color="auto"/>
        <w:bottom w:val="none" w:sz="0" w:space="0" w:color="auto"/>
        <w:right w:val="none" w:sz="0" w:space="0" w:color="auto"/>
      </w:divBdr>
    </w:div>
    <w:div w:id="405155577">
      <w:bodyDiv w:val="1"/>
      <w:marLeft w:val="0"/>
      <w:marRight w:val="0"/>
      <w:marTop w:val="0"/>
      <w:marBottom w:val="0"/>
      <w:divBdr>
        <w:top w:val="none" w:sz="0" w:space="0" w:color="auto"/>
        <w:left w:val="none" w:sz="0" w:space="0" w:color="auto"/>
        <w:bottom w:val="none" w:sz="0" w:space="0" w:color="auto"/>
        <w:right w:val="none" w:sz="0" w:space="0" w:color="auto"/>
      </w:divBdr>
    </w:div>
    <w:div w:id="445196910">
      <w:bodyDiv w:val="1"/>
      <w:marLeft w:val="0"/>
      <w:marRight w:val="0"/>
      <w:marTop w:val="0"/>
      <w:marBottom w:val="0"/>
      <w:divBdr>
        <w:top w:val="none" w:sz="0" w:space="0" w:color="auto"/>
        <w:left w:val="none" w:sz="0" w:space="0" w:color="auto"/>
        <w:bottom w:val="none" w:sz="0" w:space="0" w:color="auto"/>
        <w:right w:val="none" w:sz="0" w:space="0" w:color="auto"/>
      </w:divBdr>
    </w:div>
    <w:div w:id="631206170">
      <w:bodyDiv w:val="1"/>
      <w:marLeft w:val="0"/>
      <w:marRight w:val="0"/>
      <w:marTop w:val="0"/>
      <w:marBottom w:val="0"/>
      <w:divBdr>
        <w:top w:val="none" w:sz="0" w:space="0" w:color="auto"/>
        <w:left w:val="none" w:sz="0" w:space="0" w:color="auto"/>
        <w:bottom w:val="none" w:sz="0" w:space="0" w:color="auto"/>
        <w:right w:val="none" w:sz="0" w:space="0" w:color="auto"/>
      </w:divBdr>
    </w:div>
    <w:div w:id="757558386">
      <w:bodyDiv w:val="1"/>
      <w:marLeft w:val="0"/>
      <w:marRight w:val="0"/>
      <w:marTop w:val="0"/>
      <w:marBottom w:val="0"/>
      <w:divBdr>
        <w:top w:val="none" w:sz="0" w:space="0" w:color="auto"/>
        <w:left w:val="none" w:sz="0" w:space="0" w:color="auto"/>
        <w:bottom w:val="none" w:sz="0" w:space="0" w:color="auto"/>
        <w:right w:val="none" w:sz="0" w:space="0" w:color="auto"/>
      </w:divBdr>
    </w:div>
    <w:div w:id="780027511">
      <w:bodyDiv w:val="1"/>
      <w:marLeft w:val="0"/>
      <w:marRight w:val="0"/>
      <w:marTop w:val="0"/>
      <w:marBottom w:val="0"/>
      <w:divBdr>
        <w:top w:val="none" w:sz="0" w:space="0" w:color="auto"/>
        <w:left w:val="none" w:sz="0" w:space="0" w:color="auto"/>
        <w:bottom w:val="none" w:sz="0" w:space="0" w:color="auto"/>
        <w:right w:val="none" w:sz="0" w:space="0" w:color="auto"/>
      </w:divBdr>
    </w:div>
    <w:div w:id="838346289">
      <w:bodyDiv w:val="1"/>
      <w:marLeft w:val="0"/>
      <w:marRight w:val="0"/>
      <w:marTop w:val="0"/>
      <w:marBottom w:val="0"/>
      <w:divBdr>
        <w:top w:val="none" w:sz="0" w:space="0" w:color="auto"/>
        <w:left w:val="none" w:sz="0" w:space="0" w:color="auto"/>
        <w:bottom w:val="none" w:sz="0" w:space="0" w:color="auto"/>
        <w:right w:val="none" w:sz="0" w:space="0" w:color="auto"/>
      </w:divBdr>
    </w:div>
    <w:div w:id="850222941">
      <w:bodyDiv w:val="1"/>
      <w:marLeft w:val="0"/>
      <w:marRight w:val="0"/>
      <w:marTop w:val="0"/>
      <w:marBottom w:val="0"/>
      <w:divBdr>
        <w:top w:val="none" w:sz="0" w:space="0" w:color="auto"/>
        <w:left w:val="none" w:sz="0" w:space="0" w:color="auto"/>
        <w:bottom w:val="none" w:sz="0" w:space="0" w:color="auto"/>
        <w:right w:val="none" w:sz="0" w:space="0" w:color="auto"/>
      </w:divBdr>
    </w:div>
    <w:div w:id="881749035">
      <w:bodyDiv w:val="1"/>
      <w:marLeft w:val="0"/>
      <w:marRight w:val="0"/>
      <w:marTop w:val="0"/>
      <w:marBottom w:val="0"/>
      <w:divBdr>
        <w:top w:val="none" w:sz="0" w:space="0" w:color="auto"/>
        <w:left w:val="none" w:sz="0" w:space="0" w:color="auto"/>
        <w:bottom w:val="none" w:sz="0" w:space="0" w:color="auto"/>
        <w:right w:val="none" w:sz="0" w:space="0" w:color="auto"/>
      </w:divBdr>
    </w:div>
    <w:div w:id="1128233980">
      <w:bodyDiv w:val="1"/>
      <w:marLeft w:val="0"/>
      <w:marRight w:val="0"/>
      <w:marTop w:val="0"/>
      <w:marBottom w:val="0"/>
      <w:divBdr>
        <w:top w:val="none" w:sz="0" w:space="0" w:color="auto"/>
        <w:left w:val="none" w:sz="0" w:space="0" w:color="auto"/>
        <w:bottom w:val="none" w:sz="0" w:space="0" w:color="auto"/>
        <w:right w:val="none" w:sz="0" w:space="0" w:color="auto"/>
      </w:divBdr>
    </w:div>
    <w:div w:id="1137651390">
      <w:bodyDiv w:val="1"/>
      <w:marLeft w:val="0"/>
      <w:marRight w:val="0"/>
      <w:marTop w:val="0"/>
      <w:marBottom w:val="0"/>
      <w:divBdr>
        <w:top w:val="none" w:sz="0" w:space="0" w:color="auto"/>
        <w:left w:val="none" w:sz="0" w:space="0" w:color="auto"/>
        <w:bottom w:val="none" w:sz="0" w:space="0" w:color="auto"/>
        <w:right w:val="none" w:sz="0" w:space="0" w:color="auto"/>
      </w:divBdr>
    </w:div>
    <w:div w:id="1165900269">
      <w:bodyDiv w:val="1"/>
      <w:marLeft w:val="0"/>
      <w:marRight w:val="0"/>
      <w:marTop w:val="0"/>
      <w:marBottom w:val="0"/>
      <w:divBdr>
        <w:top w:val="none" w:sz="0" w:space="0" w:color="auto"/>
        <w:left w:val="none" w:sz="0" w:space="0" w:color="auto"/>
        <w:bottom w:val="none" w:sz="0" w:space="0" w:color="auto"/>
        <w:right w:val="none" w:sz="0" w:space="0" w:color="auto"/>
      </w:divBdr>
    </w:div>
    <w:div w:id="1187787364">
      <w:bodyDiv w:val="1"/>
      <w:marLeft w:val="0"/>
      <w:marRight w:val="0"/>
      <w:marTop w:val="0"/>
      <w:marBottom w:val="0"/>
      <w:divBdr>
        <w:top w:val="none" w:sz="0" w:space="0" w:color="auto"/>
        <w:left w:val="none" w:sz="0" w:space="0" w:color="auto"/>
        <w:bottom w:val="none" w:sz="0" w:space="0" w:color="auto"/>
        <w:right w:val="none" w:sz="0" w:space="0" w:color="auto"/>
      </w:divBdr>
    </w:div>
    <w:div w:id="1196313711">
      <w:bodyDiv w:val="1"/>
      <w:marLeft w:val="0"/>
      <w:marRight w:val="0"/>
      <w:marTop w:val="0"/>
      <w:marBottom w:val="0"/>
      <w:divBdr>
        <w:top w:val="none" w:sz="0" w:space="0" w:color="auto"/>
        <w:left w:val="none" w:sz="0" w:space="0" w:color="auto"/>
        <w:bottom w:val="none" w:sz="0" w:space="0" w:color="auto"/>
        <w:right w:val="none" w:sz="0" w:space="0" w:color="auto"/>
      </w:divBdr>
    </w:div>
    <w:div w:id="1199929044">
      <w:bodyDiv w:val="1"/>
      <w:marLeft w:val="0"/>
      <w:marRight w:val="0"/>
      <w:marTop w:val="0"/>
      <w:marBottom w:val="0"/>
      <w:divBdr>
        <w:top w:val="none" w:sz="0" w:space="0" w:color="auto"/>
        <w:left w:val="none" w:sz="0" w:space="0" w:color="auto"/>
        <w:bottom w:val="none" w:sz="0" w:space="0" w:color="auto"/>
        <w:right w:val="none" w:sz="0" w:space="0" w:color="auto"/>
      </w:divBdr>
    </w:div>
    <w:div w:id="1217204280">
      <w:bodyDiv w:val="1"/>
      <w:marLeft w:val="0"/>
      <w:marRight w:val="0"/>
      <w:marTop w:val="0"/>
      <w:marBottom w:val="0"/>
      <w:divBdr>
        <w:top w:val="none" w:sz="0" w:space="0" w:color="auto"/>
        <w:left w:val="none" w:sz="0" w:space="0" w:color="auto"/>
        <w:bottom w:val="none" w:sz="0" w:space="0" w:color="auto"/>
        <w:right w:val="none" w:sz="0" w:space="0" w:color="auto"/>
      </w:divBdr>
    </w:div>
    <w:div w:id="1258708210">
      <w:bodyDiv w:val="1"/>
      <w:marLeft w:val="0"/>
      <w:marRight w:val="0"/>
      <w:marTop w:val="0"/>
      <w:marBottom w:val="0"/>
      <w:divBdr>
        <w:top w:val="none" w:sz="0" w:space="0" w:color="auto"/>
        <w:left w:val="none" w:sz="0" w:space="0" w:color="auto"/>
        <w:bottom w:val="none" w:sz="0" w:space="0" w:color="auto"/>
        <w:right w:val="none" w:sz="0" w:space="0" w:color="auto"/>
      </w:divBdr>
    </w:div>
    <w:div w:id="1269771683">
      <w:bodyDiv w:val="1"/>
      <w:marLeft w:val="0"/>
      <w:marRight w:val="0"/>
      <w:marTop w:val="0"/>
      <w:marBottom w:val="0"/>
      <w:divBdr>
        <w:top w:val="none" w:sz="0" w:space="0" w:color="auto"/>
        <w:left w:val="none" w:sz="0" w:space="0" w:color="auto"/>
        <w:bottom w:val="none" w:sz="0" w:space="0" w:color="auto"/>
        <w:right w:val="none" w:sz="0" w:space="0" w:color="auto"/>
      </w:divBdr>
    </w:div>
    <w:div w:id="1388649736">
      <w:bodyDiv w:val="1"/>
      <w:marLeft w:val="0"/>
      <w:marRight w:val="0"/>
      <w:marTop w:val="0"/>
      <w:marBottom w:val="0"/>
      <w:divBdr>
        <w:top w:val="none" w:sz="0" w:space="0" w:color="auto"/>
        <w:left w:val="none" w:sz="0" w:space="0" w:color="auto"/>
        <w:bottom w:val="none" w:sz="0" w:space="0" w:color="auto"/>
        <w:right w:val="none" w:sz="0" w:space="0" w:color="auto"/>
      </w:divBdr>
    </w:div>
    <w:div w:id="1461800190">
      <w:bodyDiv w:val="1"/>
      <w:marLeft w:val="0"/>
      <w:marRight w:val="0"/>
      <w:marTop w:val="0"/>
      <w:marBottom w:val="0"/>
      <w:divBdr>
        <w:top w:val="none" w:sz="0" w:space="0" w:color="auto"/>
        <w:left w:val="none" w:sz="0" w:space="0" w:color="auto"/>
        <w:bottom w:val="none" w:sz="0" w:space="0" w:color="auto"/>
        <w:right w:val="none" w:sz="0" w:space="0" w:color="auto"/>
      </w:divBdr>
    </w:div>
    <w:div w:id="1469274206">
      <w:bodyDiv w:val="1"/>
      <w:marLeft w:val="0"/>
      <w:marRight w:val="0"/>
      <w:marTop w:val="0"/>
      <w:marBottom w:val="0"/>
      <w:divBdr>
        <w:top w:val="none" w:sz="0" w:space="0" w:color="auto"/>
        <w:left w:val="none" w:sz="0" w:space="0" w:color="auto"/>
        <w:bottom w:val="none" w:sz="0" w:space="0" w:color="auto"/>
        <w:right w:val="none" w:sz="0" w:space="0" w:color="auto"/>
      </w:divBdr>
    </w:div>
    <w:div w:id="1519156685">
      <w:bodyDiv w:val="1"/>
      <w:marLeft w:val="0"/>
      <w:marRight w:val="0"/>
      <w:marTop w:val="0"/>
      <w:marBottom w:val="0"/>
      <w:divBdr>
        <w:top w:val="none" w:sz="0" w:space="0" w:color="auto"/>
        <w:left w:val="none" w:sz="0" w:space="0" w:color="auto"/>
        <w:bottom w:val="none" w:sz="0" w:space="0" w:color="auto"/>
        <w:right w:val="none" w:sz="0" w:space="0" w:color="auto"/>
      </w:divBdr>
    </w:div>
    <w:div w:id="1632441667">
      <w:bodyDiv w:val="1"/>
      <w:marLeft w:val="0"/>
      <w:marRight w:val="0"/>
      <w:marTop w:val="0"/>
      <w:marBottom w:val="0"/>
      <w:divBdr>
        <w:top w:val="none" w:sz="0" w:space="0" w:color="auto"/>
        <w:left w:val="none" w:sz="0" w:space="0" w:color="auto"/>
        <w:bottom w:val="none" w:sz="0" w:space="0" w:color="auto"/>
        <w:right w:val="none" w:sz="0" w:space="0" w:color="auto"/>
      </w:divBdr>
    </w:div>
    <w:div w:id="1788112081">
      <w:bodyDiv w:val="1"/>
      <w:marLeft w:val="0"/>
      <w:marRight w:val="0"/>
      <w:marTop w:val="0"/>
      <w:marBottom w:val="0"/>
      <w:divBdr>
        <w:top w:val="none" w:sz="0" w:space="0" w:color="auto"/>
        <w:left w:val="none" w:sz="0" w:space="0" w:color="auto"/>
        <w:bottom w:val="none" w:sz="0" w:space="0" w:color="auto"/>
        <w:right w:val="none" w:sz="0" w:space="0" w:color="auto"/>
      </w:divBdr>
    </w:div>
    <w:div w:id="1797865336">
      <w:bodyDiv w:val="1"/>
      <w:marLeft w:val="0"/>
      <w:marRight w:val="0"/>
      <w:marTop w:val="0"/>
      <w:marBottom w:val="0"/>
      <w:divBdr>
        <w:top w:val="none" w:sz="0" w:space="0" w:color="auto"/>
        <w:left w:val="none" w:sz="0" w:space="0" w:color="auto"/>
        <w:bottom w:val="none" w:sz="0" w:space="0" w:color="auto"/>
        <w:right w:val="none" w:sz="0" w:space="0" w:color="auto"/>
      </w:divBdr>
    </w:div>
    <w:div w:id="1808665100">
      <w:bodyDiv w:val="1"/>
      <w:marLeft w:val="0"/>
      <w:marRight w:val="0"/>
      <w:marTop w:val="0"/>
      <w:marBottom w:val="0"/>
      <w:divBdr>
        <w:top w:val="none" w:sz="0" w:space="0" w:color="auto"/>
        <w:left w:val="none" w:sz="0" w:space="0" w:color="auto"/>
        <w:bottom w:val="none" w:sz="0" w:space="0" w:color="auto"/>
        <w:right w:val="none" w:sz="0" w:space="0" w:color="auto"/>
      </w:divBdr>
    </w:div>
    <w:div w:id="1849635212">
      <w:bodyDiv w:val="1"/>
      <w:marLeft w:val="0"/>
      <w:marRight w:val="0"/>
      <w:marTop w:val="0"/>
      <w:marBottom w:val="0"/>
      <w:divBdr>
        <w:top w:val="none" w:sz="0" w:space="0" w:color="auto"/>
        <w:left w:val="none" w:sz="0" w:space="0" w:color="auto"/>
        <w:bottom w:val="none" w:sz="0" w:space="0" w:color="auto"/>
        <w:right w:val="none" w:sz="0" w:space="0" w:color="auto"/>
      </w:divBdr>
    </w:div>
    <w:div w:id="1904289133">
      <w:bodyDiv w:val="1"/>
      <w:marLeft w:val="0"/>
      <w:marRight w:val="0"/>
      <w:marTop w:val="0"/>
      <w:marBottom w:val="0"/>
      <w:divBdr>
        <w:top w:val="none" w:sz="0" w:space="0" w:color="auto"/>
        <w:left w:val="none" w:sz="0" w:space="0" w:color="auto"/>
        <w:bottom w:val="none" w:sz="0" w:space="0" w:color="auto"/>
        <w:right w:val="none" w:sz="0" w:space="0" w:color="auto"/>
      </w:divBdr>
    </w:div>
    <w:div w:id="2038382158">
      <w:bodyDiv w:val="1"/>
      <w:marLeft w:val="0"/>
      <w:marRight w:val="0"/>
      <w:marTop w:val="0"/>
      <w:marBottom w:val="0"/>
      <w:divBdr>
        <w:top w:val="none" w:sz="0" w:space="0" w:color="auto"/>
        <w:left w:val="none" w:sz="0" w:space="0" w:color="auto"/>
        <w:bottom w:val="none" w:sz="0" w:space="0" w:color="auto"/>
        <w:right w:val="none" w:sz="0" w:space="0" w:color="auto"/>
      </w:divBdr>
    </w:div>
    <w:div w:id="2073001376">
      <w:bodyDiv w:val="1"/>
      <w:marLeft w:val="0"/>
      <w:marRight w:val="0"/>
      <w:marTop w:val="0"/>
      <w:marBottom w:val="0"/>
      <w:divBdr>
        <w:top w:val="none" w:sz="0" w:space="0" w:color="auto"/>
        <w:left w:val="none" w:sz="0" w:space="0" w:color="auto"/>
        <w:bottom w:val="none" w:sz="0" w:space="0" w:color="auto"/>
        <w:right w:val="none" w:sz="0" w:space="0" w:color="auto"/>
      </w:divBdr>
    </w:div>
    <w:div w:id="2075201602">
      <w:bodyDiv w:val="1"/>
      <w:marLeft w:val="0"/>
      <w:marRight w:val="0"/>
      <w:marTop w:val="0"/>
      <w:marBottom w:val="0"/>
      <w:divBdr>
        <w:top w:val="none" w:sz="0" w:space="0" w:color="auto"/>
        <w:left w:val="none" w:sz="0" w:space="0" w:color="auto"/>
        <w:bottom w:val="none" w:sz="0" w:space="0" w:color="auto"/>
        <w:right w:val="none" w:sz="0" w:space="0" w:color="auto"/>
      </w:divBdr>
    </w:div>
    <w:div w:id="2077627232">
      <w:bodyDiv w:val="1"/>
      <w:marLeft w:val="0"/>
      <w:marRight w:val="0"/>
      <w:marTop w:val="0"/>
      <w:marBottom w:val="0"/>
      <w:divBdr>
        <w:top w:val="none" w:sz="0" w:space="0" w:color="auto"/>
        <w:left w:val="none" w:sz="0" w:space="0" w:color="auto"/>
        <w:bottom w:val="none" w:sz="0" w:space="0" w:color="auto"/>
        <w:right w:val="none" w:sz="0" w:space="0" w:color="auto"/>
      </w:divBdr>
    </w:div>
    <w:div w:id="2094471894">
      <w:bodyDiv w:val="1"/>
      <w:marLeft w:val="0"/>
      <w:marRight w:val="0"/>
      <w:marTop w:val="0"/>
      <w:marBottom w:val="0"/>
      <w:divBdr>
        <w:top w:val="none" w:sz="0" w:space="0" w:color="auto"/>
        <w:left w:val="none" w:sz="0" w:space="0" w:color="auto"/>
        <w:bottom w:val="none" w:sz="0" w:space="0" w:color="auto"/>
        <w:right w:val="none" w:sz="0" w:space="0" w:color="auto"/>
      </w:divBdr>
    </w:div>
    <w:div w:id="2130052361">
      <w:bodyDiv w:val="1"/>
      <w:marLeft w:val="0"/>
      <w:marRight w:val="0"/>
      <w:marTop w:val="0"/>
      <w:marBottom w:val="0"/>
      <w:divBdr>
        <w:top w:val="none" w:sz="0" w:space="0" w:color="auto"/>
        <w:left w:val="none" w:sz="0" w:space="0" w:color="auto"/>
        <w:bottom w:val="none" w:sz="0" w:space="0" w:color="auto"/>
        <w:right w:val="none" w:sz="0" w:space="0" w:color="auto"/>
      </w:divBdr>
    </w:div>
    <w:div w:id="213162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BF29D-75F0-4061-964E-601F65403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aboyle</dc:creator>
  <cp:keywords/>
  <dc:description/>
  <cp:lastModifiedBy>Claire Parde</cp:lastModifiedBy>
  <cp:revision>4</cp:revision>
  <dcterms:created xsi:type="dcterms:W3CDTF">2022-01-31T15:21:00Z</dcterms:created>
  <dcterms:modified xsi:type="dcterms:W3CDTF">2022-01-31T15:52:00Z</dcterms:modified>
</cp:coreProperties>
</file>