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F1108" w14:textId="77777777" w:rsidR="00C90F6A" w:rsidRPr="00CD5D95" w:rsidRDefault="00C90F6A" w:rsidP="00A21454">
      <w:pPr>
        <w:pStyle w:val="Header"/>
        <w:jc w:val="both"/>
        <w:rPr>
          <w:b/>
        </w:rPr>
      </w:pPr>
      <w:r w:rsidRPr="00CD5D95">
        <w:rPr>
          <w:b/>
        </w:rPr>
        <w:t>Columbia County Community Healthcare Consortium, Inc.</w:t>
      </w:r>
    </w:p>
    <w:p w14:paraId="36AD3F97" w14:textId="77777777" w:rsidR="00C90F6A" w:rsidRPr="00CD5D95" w:rsidRDefault="00C90F6A" w:rsidP="00A21454">
      <w:pPr>
        <w:pStyle w:val="Header"/>
        <w:jc w:val="both"/>
        <w:rPr>
          <w:b/>
        </w:rPr>
      </w:pPr>
      <w:r w:rsidRPr="00CD5D95">
        <w:rPr>
          <w:b/>
        </w:rPr>
        <w:t>Executive Committee</w:t>
      </w:r>
    </w:p>
    <w:p w14:paraId="2F6D5BF9" w14:textId="1B426127" w:rsidR="00C90F6A" w:rsidRPr="00CD5D95" w:rsidRDefault="00C90F6A" w:rsidP="00A21454">
      <w:pPr>
        <w:pStyle w:val="Header"/>
        <w:jc w:val="both"/>
        <w:rPr>
          <w:b/>
        </w:rPr>
      </w:pPr>
      <w:r w:rsidRPr="00CD5D95">
        <w:rPr>
          <w:b/>
        </w:rPr>
        <w:t xml:space="preserve">Notes from the meeting of </w:t>
      </w:r>
      <w:r w:rsidR="00AF6FA2">
        <w:rPr>
          <w:b/>
        </w:rPr>
        <w:t>January 8, 2020</w:t>
      </w:r>
    </w:p>
    <w:p w14:paraId="116E2A50" w14:textId="77777777" w:rsidR="00C90F6A" w:rsidRPr="00CD5D95" w:rsidRDefault="00C90F6A" w:rsidP="00A21454">
      <w:pPr>
        <w:pStyle w:val="Header"/>
        <w:jc w:val="both"/>
        <w:rPr>
          <w:b/>
        </w:rPr>
      </w:pPr>
    </w:p>
    <w:p w14:paraId="4A5A0425" w14:textId="4BC2C2EC" w:rsidR="00AC25A8" w:rsidRPr="008249ED" w:rsidRDefault="00C90F6A" w:rsidP="00A21454">
      <w:pPr>
        <w:jc w:val="both"/>
      </w:pPr>
      <w:r w:rsidRPr="00CD5D95">
        <w:rPr>
          <w:b/>
        </w:rPr>
        <w:t xml:space="preserve">Attending Committee Members: </w:t>
      </w:r>
      <w:r w:rsidR="002902ED" w:rsidRPr="002902ED">
        <w:t>Robin Andrews,</w:t>
      </w:r>
      <w:r w:rsidR="002902ED">
        <w:rPr>
          <w:b/>
        </w:rPr>
        <w:t xml:space="preserve"> </w:t>
      </w:r>
      <w:r w:rsidR="002902ED">
        <w:t>Art Proper, Jack Mabb, Linda Tripp</w:t>
      </w:r>
    </w:p>
    <w:p w14:paraId="7A5DEB69" w14:textId="77777777" w:rsidR="00C90F6A" w:rsidRDefault="00C90F6A" w:rsidP="00A21454">
      <w:pPr>
        <w:jc w:val="both"/>
        <w:rPr>
          <w:b/>
        </w:rPr>
      </w:pPr>
      <w:r w:rsidRPr="00CD5D95">
        <w:rPr>
          <w:b/>
        </w:rPr>
        <w:t xml:space="preserve">Staff Members: </w:t>
      </w:r>
      <w:r w:rsidRPr="00CD5D95">
        <w:t>Claire Parde, Lisa Thomas, Ashling Kelly</w:t>
      </w:r>
      <w:r w:rsidRPr="00CD5D95">
        <w:rPr>
          <w:b/>
        </w:rPr>
        <w:t xml:space="preserve"> </w:t>
      </w:r>
    </w:p>
    <w:p w14:paraId="001D1189" w14:textId="77777777" w:rsidR="008249ED" w:rsidRPr="00CD5D95" w:rsidRDefault="008249ED" w:rsidP="00A21454">
      <w:pPr>
        <w:jc w:val="both"/>
        <w:rPr>
          <w:b/>
        </w:rPr>
      </w:pPr>
    </w:p>
    <w:p w14:paraId="763667F1" w14:textId="77777777" w:rsidR="00C90F6A" w:rsidRPr="00CD5D95" w:rsidRDefault="00C90F6A" w:rsidP="00A21454">
      <w:pPr>
        <w:jc w:val="both"/>
        <w:rPr>
          <w:b/>
        </w:rPr>
      </w:pPr>
      <w:r w:rsidRPr="00CD5D95">
        <w:rPr>
          <w:b/>
        </w:rPr>
        <w:t>CALL TO ORDER</w:t>
      </w:r>
    </w:p>
    <w:p w14:paraId="203E8B14" w14:textId="431267F8" w:rsidR="00C90F6A" w:rsidRDefault="006B013D" w:rsidP="00A21454">
      <w:pPr>
        <w:jc w:val="both"/>
        <w:rPr>
          <w:i/>
        </w:rPr>
      </w:pPr>
      <w:r w:rsidRPr="00CD5D95">
        <w:rPr>
          <w:i/>
        </w:rPr>
        <w:t>The m</w:t>
      </w:r>
      <w:r w:rsidR="00C90F6A" w:rsidRPr="00CD5D95">
        <w:rPr>
          <w:i/>
        </w:rPr>
        <w:t>ee</w:t>
      </w:r>
      <w:r w:rsidR="005459B6" w:rsidRPr="00CD5D95">
        <w:rPr>
          <w:i/>
        </w:rPr>
        <w:t xml:space="preserve">ting was called to order at </w:t>
      </w:r>
      <w:r w:rsidR="00802FD4">
        <w:rPr>
          <w:i/>
        </w:rPr>
        <w:t>9:02</w:t>
      </w:r>
      <w:r w:rsidR="008249ED">
        <w:rPr>
          <w:i/>
        </w:rPr>
        <w:t xml:space="preserve"> a.m.</w:t>
      </w:r>
    </w:p>
    <w:p w14:paraId="1A6A502A" w14:textId="77777777" w:rsidR="00E316DF" w:rsidRPr="00CD5D95" w:rsidRDefault="00E316DF" w:rsidP="00A21454">
      <w:pPr>
        <w:jc w:val="both"/>
        <w:rPr>
          <w:i/>
        </w:rPr>
      </w:pPr>
    </w:p>
    <w:p w14:paraId="795A2677" w14:textId="202EFD0C" w:rsidR="00720645" w:rsidRDefault="005360E5" w:rsidP="00107917">
      <w:pPr>
        <w:rPr>
          <w:b/>
          <w:sz w:val="24"/>
          <w:u w:val="single"/>
        </w:rPr>
      </w:pPr>
      <w:r w:rsidRPr="005360E5">
        <w:rPr>
          <w:b/>
          <w:sz w:val="24"/>
          <w:u w:val="single"/>
        </w:rPr>
        <w:t>Personnel Manual Changes</w:t>
      </w:r>
    </w:p>
    <w:p w14:paraId="5D6121C6" w14:textId="508CA68B" w:rsidR="005360E5" w:rsidRDefault="005360E5" w:rsidP="00107917">
      <w:pPr>
        <w:rPr>
          <w:b/>
          <w:sz w:val="24"/>
          <w:u w:val="single"/>
        </w:rPr>
      </w:pPr>
    </w:p>
    <w:p w14:paraId="78E4504E" w14:textId="2E208629" w:rsidR="00D52D1C" w:rsidRDefault="00D52D1C" w:rsidP="004446E6">
      <w:pPr>
        <w:ind w:left="720"/>
        <w:jc w:val="both"/>
        <w:rPr>
          <w:sz w:val="24"/>
        </w:rPr>
      </w:pPr>
      <w:r>
        <w:rPr>
          <w:sz w:val="24"/>
        </w:rPr>
        <w:t xml:space="preserve">The Committee reviewed proposed </w:t>
      </w:r>
      <w:r w:rsidR="00417368">
        <w:rPr>
          <w:sz w:val="24"/>
        </w:rPr>
        <w:t xml:space="preserve">changes to </w:t>
      </w:r>
      <w:r>
        <w:rPr>
          <w:sz w:val="24"/>
        </w:rPr>
        <w:t xml:space="preserve">Personnel Policy </w:t>
      </w:r>
      <w:r w:rsidR="00B85C0C">
        <w:rPr>
          <w:sz w:val="24"/>
        </w:rPr>
        <w:t xml:space="preserve">103, </w:t>
      </w:r>
      <w:r>
        <w:rPr>
          <w:sz w:val="24"/>
        </w:rPr>
        <w:t>which reference</w:t>
      </w:r>
      <w:r w:rsidR="00B85C0C">
        <w:rPr>
          <w:sz w:val="24"/>
        </w:rPr>
        <w:t xml:space="preserve">s </w:t>
      </w:r>
      <w:r>
        <w:rPr>
          <w:sz w:val="24"/>
        </w:rPr>
        <w:t>the now-defunct Personnel Committee. Following the recommendation of Claire and Robin Andrews, Linda</w:t>
      </w:r>
      <w:r w:rsidR="00CF7C89">
        <w:rPr>
          <w:sz w:val="24"/>
        </w:rPr>
        <w:t xml:space="preserve"> Tripp made a motion to strike the</w:t>
      </w:r>
      <w:r>
        <w:rPr>
          <w:sz w:val="24"/>
        </w:rPr>
        <w:t xml:space="preserve"> Personnel Committee</w:t>
      </w:r>
      <w:r w:rsidR="00CF7C89">
        <w:rPr>
          <w:sz w:val="24"/>
        </w:rPr>
        <w:t xml:space="preserve"> reference</w:t>
      </w:r>
      <w:r>
        <w:rPr>
          <w:sz w:val="24"/>
        </w:rPr>
        <w:t xml:space="preserve"> in Section 103.1 and completely remove section 103.3; Jac</w:t>
      </w:r>
      <w:r w:rsidR="00CF7C89">
        <w:rPr>
          <w:sz w:val="24"/>
        </w:rPr>
        <w:t xml:space="preserve">k Mabb seconded the motion, and </w:t>
      </w:r>
      <w:r>
        <w:rPr>
          <w:sz w:val="24"/>
        </w:rPr>
        <w:t>it was unanimously approved.</w:t>
      </w:r>
    </w:p>
    <w:p w14:paraId="256CB656" w14:textId="569BC128" w:rsidR="00D52D1C" w:rsidRDefault="00D52D1C" w:rsidP="004446E6">
      <w:pPr>
        <w:ind w:left="720"/>
        <w:jc w:val="both"/>
        <w:rPr>
          <w:sz w:val="24"/>
        </w:rPr>
      </w:pPr>
    </w:p>
    <w:p w14:paraId="0F1E55F2" w14:textId="77777777" w:rsidR="00AE3204" w:rsidRDefault="00B75C2F" w:rsidP="004446E6">
      <w:pPr>
        <w:ind w:left="720"/>
        <w:jc w:val="both"/>
        <w:rPr>
          <w:sz w:val="24"/>
        </w:rPr>
      </w:pPr>
      <w:r>
        <w:rPr>
          <w:sz w:val="24"/>
        </w:rPr>
        <w:t>The Committee reviewed Policy 1011: Problem Resolution, which stated</w:t>
      </w:r>
      <w:r w:rsidR="00B85C0C">
        <w:rPr>
          <w:sz w:val="24"/>
        </w:rPr>
        <w:t>:</w:t>
      </w:r>
      <w:r>
        <w:rPr>
          <w:sz w:val="24"/>
        </w:rPr>
        <w:t xml:space="preserve"> </w:t>
      </w:r>
    </w:p>
    <w:p w14:paraId="6D583A8F" w14:textId="77777777" w:rsidR="00AE3204" w:rsidRDefault="00AE3204" w:rsidP="004446E6">
      <w:pPr>
        <w:ind w:left="720"/>
        <w:jc w:val="both"/>
        <w:rPr>
          <w:sz w:val="24"/>
        </w:rPr>
      </w:pPr>
    </w:p>
    <w:p w14:paraId="304DF30C" w14:textId="19D3CC7B" w:rsidR="00D52D1C" w:rsidRDefault="00B75C2F" w:rsidP="004446E6">
      <w:pPr>
        <w:ind w:left="720"/>
        <w:jc w:val="both"/>
        <w:rPr>
          <w:sz w:val="24"/>
        </w:rPr>
      </w:pPr>
      <w:r w:rsidRPr="00B75C2F">
        <w:rPr>
          <w:i/>
          <w:sz w:val="24"/>
        </w:rPr>
        <w:t>If an issue or incident involves the Executive Director, then the staff member should report the problem to the Chair of the Personnel Committee of the Board.</w:t>
      </w:r>
    </w:p>
    <w:p w14:paraId="4E6F3090" w14:textId="4031CC71" w:rsidR="00B75C2F" w:rsidRDefault="00B75C2F" w:rsidP="004446E6">
      <w:pPr>
        <w:ind w:left="720"/>
        <w:jc w:val="both"/>
        <w:rPr>
          <w:sz w:val="24"/>
        </w:rPr>
      </w:pPr>
      <w:r>
        <w:rPr>
          <w:sz w:val="24"/>
        </w:rPr>
        <w:t xml:space="preserve"> </w:t>
      </w:r>
    </w:p>
    <w:p w14:paraId="4A17ED28" w14:textId="18FF7B3F" w:rsidR="001B4935" w:rsidRDefault="00B75C2F" w:rsidP="004446E6">
      <w:pPr>
        <w:ind w:left="720"/>
        <w:jc w:val="both"/>
        <w:rPr>
          <w:sz w:val="24"/>
        </w:rPr>
      </w:pPr>
      <w:r>
        <w:rPr>
          <w:sz w:val="24"/>
        </w:rPr>
        <w:t xml:space="preserve">The group discussed </w:t>
      </w:r>
      <w:r w:rsidR="006B7A4C">
        <w:rPr>
          <w:sz w:val="24"/>
        </w:rPr>
        <w:t xml:space="preserve">whether the policy language </w:t>
      </w:r>
      <w:proofErr w:type="gramStart"/>
      <w:r w:rsidR="006B7A4C">
        <w:rPr>
          <w:sz w:val="24"/>
        </w:rPr>
        <w:t>should be changed</w:t>
      </w:r>
      <w:proofErr w:type="gramEnd"/>
      <w:r w:rsidR="006B7A4C">
        <w:rPr>
          <w:sz w:val="24"/>
        </w:rPr>
        <w:t xml:space="preserve"> to refer staff to the Chair of the Board, and whether staff would feel comfortable</w:t>
      </w:r>
      <w:r w:rsidR="00DE571C">
        <w:rPr>
          <w:sz w:val="24"/>
        </w:rPr>
        <w:t xml:space="preserve"> enough </w:t>
      </w:r>
      <w:r w:rsidR="006B7A4C">
        <w:rPr>
          <w:sz w:val="24"/>
        </w:rPr>
        <w:t xml:space="preserve">or be likely to bring an issue directly to the Chair. </w:t>
      </w:r>
      <w:r w:rsidR="001B4935">
        <w:rPr>
          <w:sz w:val="24"/>
        </w:rPr>
        <w:t xml:space="preserve">Claire suggested that the language be </w:t>
      </w:r>
      <w:r w:rsidR="005630B4">
        <w:rPr>
          <w:sz w:val="24"/>
        </w:rPr>
        <w:t>revised</w:t>
      </w:r>
      <w:r w:rsidR="00AE3204">
        <w:rPr>
          <w:sz w:val="24"/>
        </w:rPr>
        <w:t xml:space="preserve"> as follows</w:t>
      </w:r>
      <w:r w:rsidR="001B4935">
        <w:rPr>
          <w:sz w:val="24"/>
        </w:rPr>
        <w:t xml:space="preserve"> to paralle</w:t>
      </w:r>
      <w:r w:rsidR="00EB1BDA">
        <w:rPr>
          <w:sz w:val="24"/>
        </w:rPr>
        <w:t>l that of the harassment policy</w:t>
      </w:r>
      <w:r w:rsidR="005630B4">
        <w:rPr>
          <w:sz w:val="24"/>
        </w:rPr>
        <w:t xml:space="preserve">, which would </w:t>
      </w:r>
      <w:r w:rsidR="00EB1BDA">
        <w:rPr>
          <w:sz w:val="24"/>
        </w:rPr>
        <w:t xml:space="preserve">provide more </w:t>
      </w:r>
      <w:r w:rsidR="005630B4">
        <w:rPr>
          <w:sz w:val="24"/>
        </w:rPr>
        <w:t xml:space="preserve">reporting </w:t>
      </w:r>
      <w:r w:rsidR="00EB1BDA">
        <w:rPr>
          <w:sz w:val="24"/>
        </w:rPr>
        <w:t>options:</w:t>
      </w:r>
    </w:p>
    <w:p w14:paraId="5A677F30" w14:textId="77777777" w:rsidR="00AE3204" w:rsidRDefault="00AE3204" w:rsidP="004446E6">
      <w:pPr>
        <w:ind w:left="720"/>
        <w:jc w:val="both"/>
        <w:rPr>
          <w:sz w:val="24"/>
        </w:rPr>
      </w:pPr>
    </w:p>
    <w:p w14:paraId="50FC0BEE" w14:textId="694D6D50" w:rsidR="001B4935" w:rsidRDefault="001B4935" w:rsidP="004446E6">
      <w:pPr>
        <w:ind w:left="720"/>
        <w:jc w:val="both"/>
        <w:rPr>
          <w:i/>
          <w:sz w:val="24"/>
        </w:rPr>
      </w:pPr>
      <w:r w:rsidRPr="00B75C2F">
        <w:rPr>
          <w:i/>
          <w:sz w:val="24"/>
        </w:rPr>
        <w:t xml:space="preserve">If an issue or incident involves the Executive Director, then the staff member should report the problem to the </w:t>
      </w:r>
      <w:r>
        <w:rPr>
          <w:i/>
          <w:sz w:val="24"/>
        </w:rPr>
        <w:t xml:space="preserve">appropriate management representative including the supervisor, Office Manager, or the Corporate Compliance Officer; the problem </w:t>
      </w:r>
      <w:proofErr w:type="gramStart"/>
      <w:r>
        <w:rPr>
          <w:i/>
          <w:sz w:val="24"/>
        </w:rPr>
        <w:t>may also be reported</w:t>
      </w:r>
      <w:proofErr w:type="gramEnd"/>
      <w:r>
        <w:rPr>
          <w:i/>
          <w:sz w:val="24"/>
        </w:rPr>
        <w:t xml:space="preserve"> to the Chair of the Board.</w:t>
      </w:r>
    </w:p>
    <w:p w14:paraId="2452316E" w14:textId="003F0E6C" w:rsidR="00EB1BDA" w:rsidRDefault="00EB1BDA" w:rsidP="004446E6">
      <w:pPr>
        <w:ind w:left="720"/>
        <w:jc w:val="both"/>
        <w:rPr>
          <w:i/>
          <w:sz w:val="24"/>
        </w:rPr>
      </w:pPr>
    </w:p>
    <w:p w14:paraId="0E190753" w14:textId="3A830D02" w:rsidR="00EB1BDA" w:rsidRDefault="00EB1BDA" w:rsidP="004446E6">
      <w:pPr>
        <w:ind w:left="720"/>
        <w:jc w:val="both"/>
        <w:rPr>
          <w:sz w:val="24"/>
        </w:rPr>
      </w:pPr>
      <w:r>
        <w:rPr>
          <w:sz w:val="24"/>
        </w:rPr>
        <w:t xml:space="preserve">Jack Mabb made a motion to revise the policy as recommended by Claire; Linda Tripp seconded, and it </w:t>
      </w:r>
      <w:proofErr w:type="gramStart"/>
      <w:r>
        <w:rPr>
          <w:sz w:val="24"/>
        </w:rPr>
        <w:t>was unanimously approved</w:t>
      </w:r>
      <w:proofErr w:type="gramEnd"/>
      <w:r>
        <w:rPr>
          <w:sz w:val="24"/>
        </w:rPr>
        <w:t xml:space="preserve">. </w:t>
      </w:r>
    </w:p>
    <w:p w14:paraId="5096DDEB" w14:textId="46CC5231" w:rsidR="00EB1BDA" w:rsidRDefault="00EB1BDA" w:rsidP="004446E6">
      <w:pPr>
        <w:ind w:left="720"/>
        <w:jc w:val="both"/>
        <w:rPr>
          <w:sz w:val="24"/>
        </w:rPr>
      </w:pPr>
    </w:p>
    <w:p w14:paraId="277A0921" w14:textId="00DEA78D" w:rsidR="00EB1BDA" w:rsidRDefault="00EB1BDA" w:rsidP="004446E6">
      <w:pPr>
        <w:ind w:left="720"/>
        <w:jc w:val="both"/>
        <w:rPr>
          <w:sz w:val="24"/>
        </w:rPr>
      </w:pPr>
      <w:r>
        <w:rPr>
          <w:sz w:val="24"/>
        </w:rPr>
        <w:t>A</w:t>
      </w:r>
      <w:r w:rsidR="005630B4">
        <w:rPr>
          <w:sz w:val="24"/>
        </w:rPr>
        <w:t>n</w:t>
      </w:r>
      <w:r>
        <w:rPr>
          <w:sz w:val="24"/>
        </w:rPr>
        <w:t xml:space="preserve"> acknowledgement memo </w:t>
      </w:r>
      <w:r w:rsidR="00B85C0C">
        <w:rPr>
          <w:sz w:val="24"/>
        </w:rPr>
        <w:t>addressing</w:t>
      </w:r>
      <w:r>
        <w:rPr>
          <w:sz w:val="24"/>
        </w:rPr>
        <w:t xml:space="preserve"> the</w:t>
      </w:r>
      <w:r w:rsidR="00DE571C">
        <w:rPr>
          <w:sz w:val="24"/>
        </w:rPr>
        <w:t>se</w:t>
      </w:r>
      <w:r>
        <w:rPr>
          <w:sz w:val="24"/>
        </w:rPr>
        <w:t xml:space="preserve"> policy changes</w:t>
      </w:r>
      <w:r w:rsidR="00B85C0C">
        <w:rPr>
          <w:sz w:val="24"/>
        </w:rPr>
        <w:t xml:space="preserve"> </w:t>
      </w:r>
      <w:proofErr w:type="gramStart"/>
      <w:r w:rsidR="00B85C0C">
        <w:rPr>
          <w:sz w:val="24"/>
        </w:rPr>
        <w:t>will be circulated</w:t>
      </w:r>
      <w:proofErr w:type="gramEnd"/>
      <w:r w:rsidR="005630B4">
        <w:rPr>
          <w:sz w:val="24"/>
        </w:rPr>
        <w:t xml:space="preserve"> to all staff.</w:t>
      </w:r>
    </w:p>
    <w:p w14:paraId="23C589AD" w14:textId="6C3F7A3A" w:rsidR="00EB1BDA" w:rsidRDefault="00EB1BDA" w:rsidP="001B4935">
      <w:pPr>
        <w:ind w:left="720"/>
        <w:rPr>
          <w:sz w:val="24"/>
        </w:rPr>
      </w:pPr>
    </w:p>
    <w:p w14:paraId="5A40EEBE" w14:textId="3E2ACFAE" w:rsidR="00EB1BDA" w:rsidRDefault="00EB1BDA" w:rsidP="00EB1BDA">
      <w:pPr>
        <w:rPr>
          <w:b/>
          <w:sz w:val="24"/>
          <w:u w:val="single"/>
        </w:rPr>
      </w:pPr>
      <w:r w:rsidRPr="00EB1BDA">
        <w:rPr>
          <w:b/>
          <w:sz w:val="24"/>
          <w:u w:val="single"/>
        </w:rPr>
        <w:t>Executive Director’s Report</w:t>
      </w:r>
    </w:p>
    <w:p w14:paraId="0B6E09A6" w14:textId="1774EB11" w:rsidR="00EB1BDA" w:rsidRDefault="00EB1BDA" w:rsidP="00EB1BDA">
      <w:pPr>
        <w:rPr>
          <w:b/>
          <w:sz w:val="24"/>
          <w:u w:val="single"/>
        </w:rPr>
      </w:pPr>
    </w:p>
    <w:p w14:paraId="7B6AA2C5" w14:textId="6C5EE597" w:rsidR="00EB1BDA" w:rsidRDefault="008E53A0" w:rsidP="004446E6">
      <w:pPr>
        <w:ind w:left="720"/>
        <w:rPr>
          <w:b/>
          <w:sz w:val="24"/>
        </w:rPr>
      </w:pPr>
      <w:r w:rsidRPr="008E53A0">
        <w:rPr>
          <w:b/>
          <w:sz w:val="24"/>
        </w:rPr>
        <w:t>Rural Health Network Program Update</w:t>
      </w:r>
    </w:p>
    <w:p w14:paraId="41A19682" w14:textId="59AD60E2" w:rsidR="00E4272F" w:rsidRDefault="008E53A0" w:rsidP="004446E6">
      <w:pPr>
        <w:ind w:left="720"/>
        <w:jc w:val="both"/>
        <w:rPr>
          <w:sz w:val="24"/>
        </w:rPr>
      </w:pPr>
      <w:r w:rsidRPr="008E53A0">
        <w:rPr>
          <w:sz w:val="24"/>
        </w:rPr>
        <w:t xml:space="preserve">Claire reported that the modified </w:t>
      </w:r>
      <w:r w:rsidR="00B07A17">
        <w:rPr>
          <w:sz w:val="24"/>
        </w:rPr>
        <w:t>Y</w:t>
      </w:r>
      <w:r w:rsidRPr="008E53A0">
        <w:rPr>
          <w:sz w:val="24"/>
        </w:rPr>
        <w:t xml:space="preserve">ear </w:t>
      </w:r>
      <w:proofErr w:type="gramStart"/>
      <w:r w:rsidR="00B07A17">
        <w:rPr>
          <w:sz w:val="24"/>
        </w:rPr>
        <w:t>O</w:t>
      </w:r>
      <w:r w:rsidRPr="008E53A0">
        <w:rPr>
          <w:sz w:val="24"/>
        </w:rPr>
        <w:t>ne</w:t>
      </w:r>
      <w:proofErr w:type="gramEnd"/>
      <w:r w:rsidRPr="008E53A0">
        <w:rPr>
          <w:sz w:val="24"/>
        </w:rPr>
        <w:t xml:space="preserve"> budget </w:t>
      </w:r>
      <w:r>
        <w:rPr>
          <w:sz w:val="24"/>
        </w:rPr>
        <w:t xml:space="preserve">was approved </w:t>
      </w:r>
      <w:r w:rsidR="00414F57">
        <w:rPr>
          <w:sz w:val="24"/>
        </w:rPr>
        <w:t xml:space="preserve">and fully expensed; </w:t>
      </w:r>
      <w:r w:rsidR="00B07A17">
        <w:rPr>
          <w:sz w:val="24"/>
        </w:rPr>
        <w:t>Y</w:t>
      </w:r>
      <w:r>
        <w:rPr>
          <w:sz w:val="24"/>
        </w:rPr>
        <w:t xml:space="preserve">ear </w:t>
      </w:r>
      <w:r w:rsidR="00B07A17">
        <w:rPr>
          <w:sz w:val="24"/>
        </w:rPr>
        <w:t>T</w:t>
      </w:r>
      <w:r>
        <w:rPr>
          <w:sz w:val="24"/>
        </w:rPr>
        <w:t>wo has al</w:t>
      </w:r>
      <w:r w:rsidR="00252AAE">
        <w:rPr>
          <w:sz w:val="24"/>
        </w:rPr>
        <w:t>so been approved.</w:t>
      </w:r>
    </w:p>
    <w:p w14:paraId="0453B7D8" w14:textId="77777777" w:rsidR="00252AAE" w:rsidRDefault="00252AAE" w:rsidP="004446E6">
      <w:pPr>
        <w:ind w:left="720"/>
        <w:jc w:val="both"/>
        <w:rPr>
          <w:sz w:val="24"/>
        </w:rPr>
      </w:pPr>
    </w:p>
    <w:p w14:paraId="0264A9B1" w14:textId="41E0F7F8" w:rsidR="00E4272F" w:rsidRDefault="00B07A17" w:rsidP="004446E6">
      <w:pPr>
        <w:ind w:left="720"/>
        <w:jc w:val="both"/>
        <w:rPr>
          <w:sz w:val="24"/>
        </w:rPr>
      </w:pPr>
      <w:r>
        <w:rPr>
          <w:sz w:val="24"/>
        </w:rPr>
        <w:t>A l</w:t>
      </w:r>
      <w:r w:rsidR="00E4272F">
        <w:rPr>
          <w:sz w:val="24"/>
        </w:rPr>
        <w:t>egislati</w:t>
      </w:r>
      <w:r>
        <w:rPr>
          <w:sz w:val="24"/>
        </w:rPr>
        <w:t>ve</w:t>
      </w:r>
      <w:r w:rsidR="00E4272F">
        <w:rPr>
          <w:sz w:val="24"/>
        </w:rPr>
        <w:t xml:space="preserve"> appropriation for extra funding </w:t>
      </w:r>
      <w:r>
        <w:rPr>
          <w:sz w:val="24"/>
        </w:rPr>
        <w:t xml:space="preserve">to the Rural Health Networks for the period starting April </w:t>
      </w:r>
      <w:proofErr w:type="gramStart"/>
      <w:r>
        <w:rPr>
          <w:sz w:val="24"/>
        </w:rPr>
        <w:t>1</w:t>
      </w:r>
      <w:r w:rsidRPr="00E4272F">
        <w:rPr>
          <w:sz w:val="24"/>
          <w:vertAlign w:val="superscript"/>
        </w:rPr>
        <w:t>st</w:t>
      </w:r>
      <w:proofErr w:type="gramEnd"/>
      <w:r>
        <w:rPr>
          <w:sz w:val="24"/>
        </w:rPr>
        <w:t>, 2019 through March 31</w:t>
      </w:r>
      <w:r w:rsidRPr="00E4272F">
        <w:rPr>
          <w:sz w:val="24"/>
          <w:vertAlign w:val="superscript"/>
        </w:rPr>
        <w:t>st</w:t>
      </w:r>
      <w:r>
        <w:rPr>
          <w:sz w:val="24"/>
        </w:rPr>
        <w:t xml:space="preserve">, 2020 </w:t>
      </w:r>
      <w:r w:rsidR="00E4272F">
        <w:rPr>
          <w:sz w:val="24"/>
        </w:rPr>
        <w:t>was granted to NYSARH. Claire submitted a work</w:t>
      </w:r>
      <w:r w:rsidR="00181C56">
        <w:rPr>
          <w:sz w:val="24"/>
        </w:rPr>
        <w:t xml:space="preserve"> </w:t>
      </w:r>
      <w:r w:rsidR="00E4272F">
        <w:rPr>
          <w:sz w:val="24"/>
        </w:rPr>
        <w:t>plan and budget</w:t>
      </w:r>
      <w:r>
        <w:rPr>
          <w:sz w:val="24"/>
        </w:rPr>
        <w:t xml:space="preserve"> to NYSARH</w:t>
      </w:r>
      <w:r w:rsidR="00E4272F">
        <w:rPr>
          <w:sz w:val="24"/>
        </w:rPr>
        <w:t xml:space="preserve">, which </w:t>
      </w:r>
      <w:proofErr w:type="gramStart"/>
      <w:r w:rsidR="00E4272F">
        <w:rPr>
          <w:sz w:val="24"/>
        </w:rPr>
        <w:t>has been approved</w:t>
      </w:r>
      <w:proofErr w:type="gramEnd"/>
      <w:r w:rsidR="00E4272F">
        <w:rPr>
          <w:sz w:val="24"/>
        </w:rPr>
        <w:t xml:space="preserve">. Funds </w:t>
      </w:r>
      <w:proofErr w:type="gramStart"/>
      <w:r>
        <w:rPr>
          <w:sz w:val="24"/>
        </w:rPr>
        <w:t>can be allocated</w:t>
      </w:r>
      <w:proofErr w:type="gramEnd"/>
      <w:r>
        <w:rPr>
          <w:sz w:val="24"/>
        </w:rPr>
        <w:t xml:space="preserve"> </w:t>
      </w:r>
      <w:r w:rsidR="00E4272F">
        <w:rPr>
          <w:sz w:val="24"/>
        </w:rPr>
        <w:t xml:space="preserve">to items already expensed; as a result, </w:t>
      </w:r>
      <w:r>
        <w:rPr>
          <w:sz w:val="24"/>
        </w:rPr>
        <w:t xml:space="preserve">several </w:t>
      </w:r>
      <w:r w:rsidR="00E4272F">
        <w:rPr>
          <w:sz w:val="24"/>
        </w:rPr>
        <w:t xml:space="preserve">Transportation </w:t>
      </w:r>
      <w:r>
        <w:rPr>
          <w:sz w:val="24"/>
        </w:rPr>
        <w:t xml:space="preserve">Program expenses from 2019 will be covered by these funds.  </w:t>
      </w:r>
      <w:r w:rsidR="00E4272F">
        <w:rPr>
          <w:sz w:val="24"/>
        </w:rPr>
        <w:t>Additionally the money</w:t>
      </w:r>
      <w:r w:rsidR="00181C56">
        <w:rPr>
          <w:sz w:val="24"/>
        </w:rPr>
        <w:t xml:space="preserve"> will fund a compensation study</w:t>
      </w:r>
      <w:r>
        <w:rPr>
          <w:sz w:val="24"/>
        </w:rPr>
        <w:t xml:space="preserve"> to </w:t>
      </w:r>
      <w:proofErr w:type="gramStart"/>
      <w:r>
        <w:rPr>
          <w:sz w:val="24"/>
        </w:rPr>
        <w:t>be conducted</w:t>
      </w:r>
      <w:proofErr w:type="gramEnd"/>
      <w:r>
        <w:rPr>
          <w:sz w:val="24"/>
        </w:rPr>
        <w:t xml:space="preserve"> in early 2020</w:t>
      </w:r>
    </w:p>
    <w:p w14:paraId="45C844EB" w14:textId="2F08C9EF" w:rsidR="00252AAE" w:rsidRDefault="00252AAE" w:rsidP="004446E6">
      <w:pPr>
        <w:ind w:left="1440"/>
        <w:jc w:val="both"/>
        <w:rPr>
          <w:sz w:val="24"/>
        </w:rPr>
      </w:pPr>
    </w:p>
    <w:p w14:paraId="7F379223" w14:textId="77777777" w:rsidR="00252AAE" w:rsidRDefault="00252AAE" w:rsidP="004446E6">
      <w:pPr>
        <w:ind w:left="1440"/>
        <w:jc w:val="both"/>
        <w:rPr>
          <w:sz w:val="24"/>
        </w:rPr>
      </w:pPr>
    </w:p>
    <w:p w14:paraId="539FAD97" w14:textId="7FD00D6F" w:rsidR="00BF0C35" w:rsidRDefault="00BF0C35" w:rsidP="004446E6">
      <w:pPr>
        <w:ind w:left="720"/>
        <w:rPr>
          <w:b/>
          <w:sz w:val="24"/>
        </w:rPr>
      </w:pPr>
      <w:r w:rsidRPr="00BF0C35">
        <w:rPr>
          <w:b/>
          <w:sz w:val="24"/>
        </w:rPr>
        <w:t>Transportation Program Update</w:t>
      </w:r>
    </w:p>
    <w:p w14:paraId="6BA04891" w14:textId="1F0077BC" w:rsidR="00BF0C35" w:rsidRDefault="00BF0C35" w:rsidP="00DE571C">
      <w:pPr>
        <w:ind w:left="720"/>
        <w:rPr>
          <w:sz w:val="24"/>
        </w:rPr>
      </w:pPr>
      <w:r>
        <w:rPr>
          <w:sz w:val="24"/>
        </w:rPr>
        <w:lastRenderedPageBreak/>
        <w:t xml:space="preserve">The Consortium was able to purchase its third vehicle for 2019, which brings the fleet </w:t>
      </w:r>
      <w:r w:rsidR="00B07A17">
        <w:rPr>
          <w:sz w:val="24"/>
        </w:rPr>
        <w:t xml:space="preserve">size </w:t>
      </w:r>
      <w:r>
        <w:rPr>
          <w:sz w:val="24"/>
        </w:rPr>
        <w:t xml:space="preserve">to thirteen, the largest it has ever been. </w:t>
      </w:r>
      <w:r w:rsidR="009461E3">
        <w:rPr>
          <w:sz w:val="24"/>
        </w:rPr>
        <w:t xml:space="preserve">Two new drivers </w:t>
      </w:r>
      <w:proofErr w:type="gramStart"/>
      <w:r w:rsidR="009461E3">
        <w:rPr>
          <w:sz w:val="24"/>
        </w:rPr>
        <w:t>were hired</w:t>
      </w:r>
      <w:proofErr w:type="gramEnd"/>
      <w:r w:rsidR="009461E3">
        <w:rPr>
          <w:sz w:val="24"/>
        </w:rPr>
        <w:t xml:space="preserve"> in the fourth quarter; we are still looking for another. </w:t>
      </w:r>
    </w:p>
    <w:p w14:paraId="35B1AB3B" w14:textId="7C02C687" w:rsidR="00414F57" w:rsidRDefault="00414F57">
      <w:pPr>
        <w:ind w:left="720"/>
        <w:rPr>
          <w:sz w:val="24"/>
        </w:rPr>
      </w:pPr>
    </w:p>
    <w:p w14:paraId="11872FEB" w14:textId="6F3A0C82" w:rsidR="00414F57" w:rsidRPr="00414F57" w:rsidRDefault="00414F57" w:rsidP="004446E6">
      <w:pPr>
        <w:ind w:left="720"/>
        <w:rPr>
          <w:b/>
          <w:sz w:val="24"/>
        </w:rPr>
      </w:pPr>
      <w:r w:rsidRPr="00414F57">
        <w:rPr>
          <w:b/>
          <w:sz w:val="24"/>
        </w:rPr>
        <w:t>Community Health Improvement Planning Update</w:t>
      </w:r>
    </w:p>
    <w:p w14:paraId="19715EDF" w14:textId="0BBA67CB" w:rsidR="00EB1BDA" w:rsidRDefault="00414F57" w:rsidP="00DE571C">
      <w:pPr>
        <w:ind w:left="720"/>
        <w:rPr>
          <w:sz w:val="24"/>
        </w:rPr>
      </w:pPr>
      <w:r>
        <w:rPr>
          <w:sz w:val="24"/>
        </w:rPr>
        <w:t xml:space="preserve">Claire will submit a proposal to Columbia Memorial Health </w:t>
      </w:r>
      <w:r w:rsidR="00AA7C5F">
        <w:rPr>
          <w:sz w:val="24"/>
        </w:rPr>
        <w:t xml:space="preserve">to contract </w:t>
      </w:r>
      <w:r>
        <w:rPr>
          <w:sz w:val="24"/>
        </w:rPr>
        <w:t xml:space="preserve">for </w:t>
      </w:r>
      <w:r w:rsidR="00B07A17">
        <w:rPr>
          <w:sz w:val="24"/>
        </w:rPr>
        <w:t xml:space="preserve">collaborative community health improvement planning services for </w:t>
      </w:r>
      <w:r>
        <w:rPr>
          <w:sz w:val="24"/>
        </w:rPr>
        <w:t>two</w:t>
      </w:r>
      <w:r w:rsidR="00AA7C5F">
        <w:rPr>
          <w:sz w:val="24"/>
        </w:rPr>
        <w:t xml:space="preserve"> more</w:t>
      </w:r>
      <w:r>
        <w:rPr>
          <w:sz w:val="24"/>
        </w:rPr>
        <w:t xml:space="preserve"> years. She </w:t>
      </w:r>
      <w:r w:rsidR="00041040">
        <w:rPr>
          <w:sz w:val="24"/>
        </w:rPr>
        <w:t xml:space="preserve">plans </w:t>
      </w:r>
      <w:r>
        <w:rPr>
          <w:sz w:val="24"/>
        </w:rPr>
        <w:t>to propose</w:t>
      </w:r>
      <w:r w:rsidR="00AA7C5F">
        <w:rPr>
          <w:sz w:val="24"/>
        </w:rPr>
        <w:t xml:space="preserve"> a fee </w:t>
      </w:r>
      <w:proofErr w:type="gramStart"/>
      <w:r w:rsidR="00AA7C5F">
        <w:rPr>
          <w:sz w:val="24"/>
        </w:rPr>
        <w:t xml:space="preserve">of </w:t>
      </w:r>
      <w:r>
        <w:rPr>
          <w:sz w:val="24"/>
        </w:rPr>
        <w:t xml:space="preserve"> $</w:t>
      </w:r>
      <w:proofErr w:type="gramEnd"/>
      <w:r>
        <w:rPr>
          <w:sz w:val="24"/>
        </w:rPr>
        <w:t>15,000-$20,000</w:t>
      </w:r>
      <w:r w:rsidR="00B07A17">
        <w:rPr>
          <w:sz w:val="24"/>
        </w:rPr>
        <w:t xml:space="preserve"> per year</w:t>
      </w:r>
      <w:r>
        <w:rPr>
          <w:sz w:val="24"/>
        </w:rPr>
        <w:t xml:space="preserve">. It </w:t>
      </w:r>
      <w:proofErr w:type="gramStart"/>
      <w:r>
        <w:rPr>
          <w:sz w:val="24"/>
        </w:rPr>
        <w:t xml:space="preserve">was </w:t>
      </w:r>
      <w:r w:rsidR="002B6B2B">
        <w:rPr>
          <w:sz w:val="24"/>
        </w:rPr>
        <w:t>note</w:t>
      </w:r>
      <w:r>
        <w:rPr>
          <w:sz w:val="24"/>
        </w:rPr>
        <w:t>d</w:t>
      </w:r>
      <w:proofErr w:type="gramEnd"/>
      <w:r>
        <w:rPr>
          <w:sz w:val="24"/>
        </w:rPr>
        <w:t xml:space="preserve"> that </w:t>
      </w:r>
      <w:r w:rsidR="00F14383">
        <w:rPr>
          <w:sz w:val="24"/>
        </w:rPr>
        <w:t>this</w:t>
      </w:r>
      <w:r>
        <w:rPr>
          <w:sz w:val="24"/>
        </w:rPr>
        <w:t xml:space="preserve"> fee would be less</w:t>
      </w:r>
      <w:r w:rsidR="008D370B">
        <w:rPr>
          <w:sz w:val="24"/>
        </w:rPr>
        <w:t xml:space="preserve"> e</w:t>
      </w:r>
      <w:r w:rsidR="00AA7C5F">
        <w:rPr>
          <w:sz w:val="24"/>
        </w:rPr>
        <w:t>xpensive</w:t>
      </w:r>
      <w:r w:rsidR="00F14383">
        <w:rPr>
          <w:sz w:val="24"/>
        </w:rPr>
        <w:t xml:space="preserve"> for the hospital</w:t>
      </w:r>
      <w:r w:rsidR="00AA7C5F">
        <w:rPr>
          <w:sz w:val="24"/>
        </w:rPr>
        <w:t xml:space="preserve"> than hiring staff</w:t>
      </w:r>
      <w:r w:rsidR="00F14383">
        <w:rPr>
          <w:sz w:val="24"/>
        </w:rPr>
        <w:t xml:space="preserve"> to do this work</w:t>
      </w:r>
      <w:r w:rsidR="00AA7C5F">
        <w:rPr>
          <w:sz w:val="24"/>
        </w:rPr>
        <w:t>; a</w:t>
      </w:r>
      <w:r w:rsidR="002B6B2B">
        <w:rPr>
          <w:sz w:val="24"/>
        </w:rPr>
        <w:t xml:space="preserve">dditionally, </w:t>
      </w:r>
      <w:r w:rsidR="008D370B">
        <w:rPr>
          <w:sz w:val="24"/>
        </w:rPr>
        <w:t xml:space="preserve">Claire provides extra value </w:t>
      </w:r>
      <w:r w:rsidR="002B6B2B">
        <w:rPr>
          <w:sz w:val="24"/>
        </w:rPr>
        <w:t xml:space="preserve">to the project </w:t>
      </w:r>
      <w:r w:rsidR="008D370B">
        <w:rPr>
          <w:sz w:val="24"/>
        </w:rPr>
        <w:t xml:space="preserve">because she serves on the CMH Board </w:t>
      </w:r>
      <w:r w:rsidR="002B6B2B">
        <w:rPr>
          <w:sz w:val="24"/>
        </w:rPr>
        <w:t>and thus knows the hospital.</w:t>
      </w:r>
      <w:r w:rsidR="002B6B2B" w:rsidRPr="002B6B2B">
        <w:rPr>
          <w:rFonts w:ascii="Arial" w:hAnsi="Arial" w:cs="Arial"/>
          <w:color w:val="212529"/>
          <w:sz w:val="27"/>
          <w:szCs w:val="27"/>
          <w:shd w:val="clear" w:color="auto" w:fill="FFFFFF"/>
        </w:rPr>
        <w:t xml:space="preserve"> </w:t>
      </w:r>
    </w:p>
    <w:p w14:paraId="316BFBFA" w14:textId="16AE6178" w:rsidR="00EB4331" w:rsidRDefault="00EB4331" w:rsidP="004446E6">
      <w:pPr>
        <w:ind w:left="1440"/>
        <w:jc w:val="both"/>
        <w:rPr>
          <w:sz w:val="24"/>
        </w:rPr>
      </w:pPr>
      <w:bookmarkStart w:id="0" w:name="_GoBack"/>
      <w:bookmarkEnd w:id="0"/>
    </w:p>
    <w:p w14:paraId="2475F160" w14:textId="6667CE6E" w:rsidR="000C4A44" w:rsidRPr="000C4A44" w:rsidRDefault="000C4A44" w:rsidP="00DE571C">
      <w:pPr>
        <w:ind w:left="720"/>
        <w:rPr>
          <w:b/>
          <w:sz w:val="24"/>
        </w:rPr>
      </w:pPr>
      <w:r w:rsidRPr="000C4A44">
        <w:rPr>
          <w:b/>
          <w:sz w:val="24"/>
        </w:rPr>
        <w:t>Cancer Fund</w:t>
      </w:r>
    </w:p>
    <w:p w14:paraId="30EC260B" w14:textId="702763F5" w:rsidR="00D479DD" w:rsidRDefault="00C65863">
      <w:pPr>
        <w:ind w:left="720"/>
        <w:rPr>
          <w:sz w:val="24"/>
        </w:rPr>
      </w:pPr>
      <w:r>
        <w:rPr>
          <w:sz w:val="24"/>
        </w:rPr>
        <w:t xml:space="preserve">After reporting on the generous Cancer Fund donations from the Columbia County Sheriff’s Office and the Sheriff’s Benevolent Association for No Shave November, </w:t>
      </w:r>
      <w:r w:rsidR="00D479DD">
        <w:rPr>
          <w:sz w:val="24"/>
        </w:rPr>
        <w:t>Claire told the group she is considering retiring the Greene County Cancer fund due to a lack of requests. She</w:t>
      </w:r>
      <w:r w:rsidR="006E2AA3">
        <w:rPr>
          <w:sz w:val="24"/>
        </w:rPr>
        <w:t xml:space="preserve"> plans</w:t>
      </w:r>
      <w:r w:rsidR="00D479DD">
        <w:rPr>
          <w:sz w:val="24"/>
        </w:rPr>
        <w:t xml:space="preserve"> to contact the </w:t>
      </w:r>
      <w:r w:rsidR="006E2AA3">
        <w:rPr>
          <w:sz w:val="24"/>
        </w:rPr>
        <w:t>Greene County Women’s League</w:t>
      </w:r>
      <w:r>
        <w:rPr>
          <w:sz w:val="24"/>
        </w:rPr>
        <w:t>,</w:t>
      </w:r>
      <w:r w:rsidR="006E2AA3">
        <w:rPr>
          <w:sz w:val="24"/>
        </w:rPr>
        <w:t xml:space="preserve"> which provides Greene County cancer patients with financial assistance, and suggest a referral arrangement. </w:t>
      </w:r>
      <w:r w:rsidR="00DE571C">
        <w:rPr>
          <w:sz w:val="24"/>
        </w:rPr>
        <w:t>It may be that w</w:t>
      </w:r>
      <w:r w:rsidR="006E2AA3">
        <w:rPr>
          <w:sz w:val="24"/>
        </w:rPr>
        <w:t xml:space="preserve">hen the Consortium’s Greene County Cancer funds are exhausted, we would </w:t>
      </w:r>
      <w:r w:rsidR="00DE571C">
        <w:rPr>
          <w:sz w:val="24"/>
        </w:rPr>
        <w:t>simply refer</w:t>
      </w:r>
      <w:r w:rsidR="006E2AA3">
        <w:rPr>
          <w:sz w:val="24"/>
        </w:rPr>
        <w:t xml:space="preserve"> people to the Women’s League.</w:t>
      </w:r>
    </w:p>
    <w:p w14:paraId="0712E85F" w14:textId="7B692E65" w:rsidR="000C4A44" w:rsidRDefault="000C4A44">
      <w:pPr>
        <w:ind w:left="720"/>
        <w:rPr>
          <w:sz w:val="24"/>
        </w:rPr>
      </w:pPr>
    </w:p>
    <w:p w14:paraId="0D25C724" w14:textId="3B70C5E9" w:rsidR="000C4A44" w:rsidRDefault="000C4A44">
      <w:pPr>
        <w:ind w:left="720"/>
        <w:rPr>
          <w:b/>
          <w:sz w:val="24"/>
        </w:rPr>
      </w:pPr>
      <w:r w:rsidRPr="000C4A44">
        <w:rPr>
          <w:b/>
          <w:sz w:val="24"/>
        </w:rPr>
        <w:t>NIDA/</w:t>
      </w:r>
      <w:proofErr w:type="spellStart"/>
      <w:r w:rsidRPr="000C4A44">
        <w:rPr>
          <w:b/>
          <w:sz w:val="24"/>
        </w:rPr>
        <w:t>HEALing</w:t>
      </w:r>
      <w:proofErr w:type="spellEnd"/>
      <w:r w:rsidRPr="000C4A44">
        <w:rPr>
          <w:b/>
          <w:sz w:val="24"/>
        </w:rPr>
        <w:t xml:space="preserve"> Communities Project</w:t>
      </w:r>
    </w:p>
    <w:p w14:paraId="70655E2C" w14:textId="202DEE76" w:rsidR="000C4A44" w:rsidRDefault="000C4A44">
      <w:pPr>
        <w:ind w:left="720"/>
        <w:rPr>
          <w:sz w:val="24"/>
        </w:rPr>
      </w:pPr>
      <w:r>
        <w:rPr>
          <w:sz w:val="24"/>
        </w:rPr>
        <w:t>Claire updated the group on the</w:t>
      </w:r>
      <w:r w:rsidR="00F627D7">
        <w:rPr>
          <w:sz w:val="24"/>
        </w:rPr>
        <w:t xml:space="preserve"> NIDA </w:t>
      </w:r>
      <w:proofErr w:type="spellStart"/>
      <w:r w:rsidR="00F627D7">
        <w:rPr>
          <w:sz w:val="24"/>
        </w:rPr>
        <w:t>HEALing</w:t>
      </w:r>
      <w:proofErr w:type="spellEnd"/>
      <w:r w:rsidR="00F627D7">
        <w:rPr>
          <w:sz w:val="24"/>
        </w:rPr>
        <w:t xml:space="preserve"> </w:t>
      </w:r>
      <w:r w:rsidR="00DE571C">
        <w:rPr>
          <w:sz w:val="24"/>
        </w:rPr>
        <w:t>(</w:t>
      </w:r>
      <w:r w:rsidR="00DE571C" w:rsidRPr="00F627D7">
        <w:rPr>
          <w:b/>
          <w:sz w:val="24"/>
        </w:rPr>
        <w:t>H</w:t>
      </w:r>
      <w:r w:rsidR="00DE571C">
        <w:rPr>
          <w:sz w:val="24"/>
        </w:rPr>
        <w:t xml:space="preserve">elping to </w:t>
      </w:r>
      <w:r w:rsidR="00DE571C" w:rsidRPr="00F627D7">
        <w:rPr>
          <w:b/>
          <w:sz w:val="24"/>
        </w:rPr>
        <w:t>E</w:t>
      </w:r>
      <w:r w:rsidR="00DE571C">
        <w:rPr>
          <w:sz w:val="24"/>
        </w:rPr>
        <w:t xml:space="preserve">nd </w:t>
      </w:r>
      <w:r w:rsidR="00DE571C" w:rsidRPr="00F627D7">
        <w:rPr>
          <w:b/>
          <w:sz w:val="24"/>
        </w:rPr>
        <w:t>A</w:t>
      </w:r>
      <w:r w:rsidR="00DE571C">
        <w:rPr>
          <w:sz w:val="24"/>
        </w:rPr>
        <w:t xml:space="preserve">ddiction </w:t>
      </w:r>
      <w:r w:rsidR="00DE571C" w:rsidRPr="00F627D7">
        <w:rPr>
          <w:b/>
          <w:sz w:val="24"/>
        </w:rPr>
        <w:t>L</w:t>
      </w:r>
      <w:r w:rsidR="00DE571C">
        <w:rPr>
          <w:sz w:val="24"/>
        </w:rPr>
        <w:t xml:space="preserve">ong-Term) </w:t>
      </w:r>
      <w:r w:rsidR="00B83E50">
        <w:rPr>
          <w:sz w:val="24"/>
        </w:rPr>
        <w:t xml:space="preserve">Communities </w:t>
      </w:r>
      <w:r w:rsidR="00F627D7">
        <w:rPr>
          <w:sz w:val="24"/>
        </w:rPr>
        <w:t>Project,</w:t>
      </w:r>
      <w:r w:rsidR="002B6B2B">
        <w:rPr>
          <w:sz w:val="24"/>
        </w:rPr>
        <w:t xml:space="preserve"> which</w:t>
      </w:r>
      <w:r w:rsidR="0057257D">
        <w:rPr>
          <w:sz w:val="24"/>
        </w:rPr>
        <w:t xml:space="preserve"> </w:t>
      </w:r>
      <w:r w:rsidR="002B6B2B">
        <w:rPr>
          <w:sz w:val="24"/>
        </w:rPr>
        <w:t>will study h</w:t>
      </w:r>
      <w:r w:rsidR="002B6B2B" w:rsidRPr="002B6B2B">
        <w:rPr>
          <w:rFonts w:cstheme="minorHAnsi"/>
          <w:color w:val="212529"/>
          <w:sz w:val="24"/>
          <w:szCs w:val="24"/>
          <w:shd w:val="clear" w:color="auto" w:fill="FFFFFF"/>
        </w:rPr>
        <w:t xml:space="preserve">ow tools for preventing and treating opioid misuse and </w:t>
      </w:r>
      <w:r w:rsidR="002B6B2B">
        <w:rPr>
          <w:rFonts w:cstheme="minorHAnsi"/>
          <w:color w:val="212529"/>
          <w:sz w:val="24"/>
          <w:szCs w:val="24"/>
          <w:shd w:val="clear" w:color="auto" w:fill="FFFFFF"/>
        </w:rPr>
        <w:t>opioid use disorder</w:t>
      </w:r>
      <w:r w:rsidR="002B6B2B" w:rsidRPr="002B6B2B">
        <w:rPr>
          <w:rFonts w:cstheme="minorHAnsi"/>
          <w:color w:val="212529"/>
          <w:sz w:val="24"/>
          <w:szCs w:val="24"/>
          <w:shd w:val="clear" w:color="auto" w:fill="FFFFFF"/>
        </w:rPr>
        <w:t xml:space="preserve"> are most effective at the local level.</w:t>
      </w:r>
      <w:r w:rsidR="0057257D" w:rsidRPr="002B6B2B">
        <w:rPr>
          <w:rFonts w:cstheme="minorHAnsi"/>
          <w:sz w:val="24"/>
          <w:szCs w:val="24"/>
        </w:rPr>
        <w:t xml:space="preserve"> </w:t>
      </w:r>
      <w:r w:rsidR="0057257D">
        <w:rPr>
          <w:sz w:val="24"/>
        </w:rPr>
        <w:t xml:space="preserve">The Consortium has </w:t>
      </w:r>
      <w:proofErr w:type="gramStart"/>
      <w:r w:rsidR="0057257D">
        <w:rPr>
          <w:sz w:val="24"/>
        </w:rPr>
        <w:t>partnered</w:t>
      </w:r>
      <w:proofErr w:type="gramEnd"/>
      <w:r w:rsidR="0057257D">
        <w:rPr>
          <w:sz w:val="24"/>
        </w:rPr>
        <w:t xml:space="preserve"> with </w:t>
      </w:r>
      <w:r w:rsidR="00F627D7">
        <w:rPr>
          <w:sz w:val="24"/>
        </w:rPr>
        <w:t xml:space="preserve">Columbia County </w:t>
      </w:r>
      <w:r w:rsidR="0057257D">
        <w:rPr>
          <w:sz w:val="24"/>
        </w:rPr>
        <w:t xml:space="preserve">DOH to serve as </w:t>
      </w:r>
      <w:r w:rsidR="00DE571C">
        <w:rPr>
          <w:sz w:val="24"/>
        </w:rPr>
        <w:t xml:space="preserve">the </w:t>
      </w:r>
      <w:r w:rsidR="0057257D">
        <w:rPr>
          <w:sz w:val="24"/>
        </w:rPr>
        <w:t>employer of record for</w:t>
      </w:r>
      <w:r w:rsidR="002B6B2B">
        <w:rPr>
          <w:sz w:val="24"/>
        </w:rPr>
        <w:t xml:space="preserve"> </w:t>
      </w:r>
      <w:proofErr w:type="spellStart"/>
      <w:r w:rsidR="002B6B2B">
        <w:rPr>
          <w:sz w:val="24"/>
        </w:rPr>
        <w:t>HEALing</w:t>
      </w:r>
      <w:proofErr w:type="spellEnd"/>
      <w:r w:rsidR="002B6B2B">
        <w:rPr>
          <w:sz w:val="24"/>
        </w:rPr>
        <w:t xml:space="preserve"> Communities Study</w:t>
      </w:r>
      <w:r w:rsidR="00F627D7">
        <w:rPr>
          <w:sz w:val="24"/>
        </w:rPr>
        <w:t xml:space="preserve"> (HCS) </w:t>
      </w:r>
      <w:r w:rsidR="0057257D">
        <w:rPr>
          <w:sz w:val="24"/>
        </w:rPr>
        <w:t>Project Manager</w:t>
      </w:r>
      <w:r w:rsidR="002B6B2B">
        <w:rPr>
          <w:sz w:val="24"/>
        </w:rPr>
        <w:t>, Lori Torgersen</w:t>
      </w:r>
      <w:r w:rsidR="0057257D">
        <w:rPr>
          <w:sz w:val="24"/>
        </w:rPr>
        <w:t xml:space="preserve">. Funded by Columbia University, there are sixteen participating communities in New York; Columbia and Greene Counties comprise one of those communities. In Columbia County, DOH </w:t>
      </w:r>
      <w:r w:rsidR="00E50DBE">
        <w:rPr>
          <w:sz w:val="24"/>
        </w:rPr>
        <w:t>houses the stud</w:t>
      </w:r>
      <w:r w:rsidR="002B6B2B">
        <w:rPr>
          <w:sz w:val="24"/>
        </w:rPr>
        <w:t xml:space="preserve">y while in Greene </w:t>
      </w:r>
      <w:proofErr w:type="gramStart"/>
      <w:r w:rsidR="002B6B2B">
        <w:rPr>
          <w:sz w:val="24"/>
        </w:rPr>
        <w:t>County,</w:t>
      </w:r>
      <w:proofErr w:type="gramEnd"/>
      <w:r w:rsidR="002B6B2B">
        <w:rPr>
          <w:sz w:val="24"/>
        </w:rPr>
        <w:t xml:space="preserve"> DCS is</w:t>
      </w:r>
      <w:r w:rsidR="00E50DBE">
        <w:rPr>
          <w:sz w:val="24"/>
        </w:rPr>
        <w:t xml:space="preserve"> contracting with Mental Health. </w:t>
      </w:r>
      <w:r w:rsidR="00F627D7">
        <w:rPr>
          <w:sz w:val="24"/>
        </w:rPr>
        <w:t>T</w:t>
      </w:r>
      <w:r w:rsidR="00CC1503">
        <w:rPr>
          <w:sz w:val="24"/>
        </w:rPr>
        <w:t xml:space="preserve">he two counties will share an </w:t>
      </w:r>
      <w:r w:rsidR="00E50DBE">
        <w:rPr>
          <w:sz w:val="24"/>
        </w:rPr>
        <w:t>epidemiologist. The HCS will</w:t>
      </w:r>
      <w:r w:rsidR="00F627D7">
        <w:rPr>
          <w:sz w:val="24"/>
        </w:rPr>
        <w:t xml:space="preserve"> examine interventions and </w:t>
      </w:r>
      <w:r w:rsidR="00E50DBE">
        <w:rPr>
          <w:sz w:val="24"/>
        </w:rPr>
        <w:t xml:space="preserve">report data. There is a regimen to follow; some of the work is duplicative but the funding will allow for enhancing the work </w:t>
      </w:r>
      <w:r w:rsidR="00F627D7">
        <w:rPr>
          <w:sz w:val="24"/>
        </w:rPr>
        <w:t xml:space="preserve">currently </w:t>
      </w:r>
      <w:proofErr w:type="gramStart"/>
      <w:r w:rsidR="00E50DBE">
        <w:rPr>
          <w:sz w:val="24"/>
        </w:rPr>
        <w:t>being done</w:t>
      </w:r>
      <w:proofErr w:type="gramEnd"/>
      <w:r w:rsidR="00E50DBE">
        <w:rPr>
          <w:sz w:val="24"/>
        </w:rPr>
        <w:t xml:space="preserve">. </w:t>
      </w:r>
    </w:p>
    <w:p w14:paraId="0F037215" w14:textId="123C4F52" w:rsidR="00E50DBE" w:rsidRDefault="00E50DBE">
      <w:pPr>
        <w:ind w:left="720"/>
        <w:rPr>
          <w:sz w:val="24"/>
        </w:rPr>
      </w:pPr>
    </w:p>
    <w:p w14:paraId="3F442A7D" w14:textId="339AE467" w:rsidR="0087767C" w:rsidRDefault="00E50DBE">
      <w:pPr>
        <w:ind w:left="720"/>
        <w:rPr>
          <w:sz w:val="24"/>
        </w:rPr>
      </w:pPr>
      <w:r>
        <w:rPr>
          <w:sz w:val="24"/>
        </w:rPr>
        <w:t>A committee member suggested that some of the work add</w:t>
      </w:r>
      <w:r w:rsidR="00F627D7">
        <w:rPr>
          <w:sz w:val="24"/>
        </w:rPr>
        <w:t>ress the stigma</w:t>
      </w:r>
      <w:r w:rsidR="00F14383">
        <w:rPr>
          <w:sz w:val="24"/>
        </w:rPr>
        <w:t xml:space="preserve"> of abuse</w:t>
      </w:r>
      <w:r w:rsidR="00F627D7">
        <w:rPr>
          <w:sz w:val="24"/>
        </w:rPr>
        <w:t>. This is a four-year study</w:t>
      </w:r>
      <w:r w:rsidR="00592987">
        <w:rPr>
          <w:sz w:val="24"/>
        </w:rPr>
        <w:t xml:space="preserve"> and affords some flexibility</w:t>
      </w:r>
      <w:r w:rsidR="00F627D7">
        <w:rPr>
          <w:sz w:val="24"/>
        </w:rPr>
        <w:t xml:space="preserve">; the steering committee will meet each year to assess whether goals </w:t>
      </w:r>
      <w:proofErr w:type="gramStart"/>
      <w:r w:rsidR="00F627D7">
        <w:rPr>
          <w:sz w:val="24"/>
        </w:rPr>
        <w:t xml:space="preserve">have been </w:t>
      </w:r>
      <w:r w:rsidR="00592987">
        <w:rPr>
          <w:sz w:val="24"/>
        </w:rPr>
        <w:t>achieved</w:t>
      </w:r>
      <w:proofErr w:type="gramEnd"/>
      <w:r w:rsidR="00592987">
        <w:rPr>
          <w:sz w:val="24"/>
        </w:rPr>
        <w:t>. The intention is to study</w:t>
      </w:r>
      <w:r w:rsidR="00ED7BE8">
        <w:rPr>
          <w:sz w:val="24"/>
        </w:rPr>
        <w:t xml:space="preserve"> </w:t>
      </w:r>
      <w:r w:rsidR="00592987">
        <w:rPr>
          <w:sz w:val="24"/>
        </w:rPr>
        <w:t>whether and how coalitions work. Claire pointed out that while interventions are already in place</w:t>
      </w:r>
      <w:r w:rsidR="0087767C">
        <w:rPr>
          <w:sz w:val="24"/>
        </w:rPr>
        <w:t xml:space="preserve"> locally</w:t>
      </w:r>
      <w:r w:rsidR="00592987">
        <w:rPr>
          <w:sz w:val="24"/>
        </w:rPr>
        <w:t xml:space="preserve">, the high incidence of opioid abuse is the reason </w:t>
      </w:r>
      <w:r w:rsidR="0087767C">
        <w:rPr>
          <w:sz w:val="24"/>
        </w:rPr>
        <w:t xml:space="preserve">the Twin Counties </w:t>
      </w:r>
      <w:proofErr w:type="gramStart"/>
      <w:r w:rsidR="00DE571C">
        <w:rPr>
          <w:sz w:val="24"/>
        </w:rPr>
        <w:t>were</w:t>
      </w:r>
      <w:r w:rsidR="0087767C">
        <w:rPr>
          <w:sz w:val="24"/>
        </w:rPr>
        <w:t xml:space="preserve"> selected</w:t>
      </w:r>
      <w:proofErr w:type="gramEnd"/>
      <w:r w:rsidR="00DE571C">
        <w:rPr>
          <w:sz w:val="24"/>
        </w:rPr>
        <w:t xml:space="preserve"> to participate</w:t>
      </w:r>
      <w:r w:rsidR="0087767C">
        <w:rPr>
          <w:sz w:val="24"/>
        </w:rPr>
        <w:t>.</w:t>
      </w:r>
    </w:p>
    <w:p w14:paraId="798B170F" w14:textId="77777777" w:rsidR="0087767C" w:rsidRDefault="0087767C">
      <w:pPr>
        <w:ind w:left="720"/>
        <w:rPr>
          <w:sz w:val="24"/>
        </w:rPr>
      </w:pPr>
    </w:p>
    <w:p w14:paraId="2EBBBF67" w14:textId="1370BFA1" w:rsidR="00E50DBE" w:rsidRPr="0087767C" w:rsidRDefault="0087767C" w:rsidP="004446E6">
      <w:pPr>
        <w:ind w:left="720"/>
        <w:rPr>
          <w:b/>
          <w:sz w:val="24"/>
        </w:rPr>
      </w:pPr>
      <w:r w:rsidRPr="0087767C">
        <w:rPr>
          <w:b/>
          <w:sz w:val="24"/>
        </w:rPr>
        <w:t>Personnel Updates</w:t>
      </w:r>
      <w:r w:rsidR="00592987" w:rsidRPr="0087767C">
        <w:rPr>
          <w:b/>
          <w:sz w:val="24"/>
        </w:rPr>
        <w:t xml:space="preserve"> </w:t>
      </w:r>
    </w:p>
    <w:p w14:paraId="0148F66E" w14:textId="23580CA7" w:rsidR="00C65863" w:rsidRDefault="0087767C" w:rsidP="00DE571C">
      <w:pPr>
        <w:ind w:left="720"/>
        <w:rPr>
          <w:sz w:val="24"/>
        </w:rPr>
      </w:pPr>
      <w:r>
        <w:rPr>
          <w:sz w:val="24"/>
        </w:rPr>
        <w:t xml:space="preserve">Claire reported that she has approved a six-week unpaid leave for the Consortium’s Youth Engagement Coordinator, who is using the time to study </w:t>
      </w:r>
      <w:r w:rsidR="00CC1503">
        <w:rPr>
          <w:sz w:val="24"/>
        </w:rPr>
        <w:t>for and take law s</w:t>
      </w:r>
      <w:r>
        <w:rPr>
          <w:sz w:val="24"/>
        </w:rPr>
        <w:t>chool exams. She remarked that we are here to advance people, which can mean advancing</w:t>
      </w:r>
      <w:r w:rsidR="00CC1503">
        <w:rPr>
          <w:sz w:val="24"/>
        </w:rPr>
        <w:t xml:space="preserve"> them</w:t>
      </w:r>
      <w:r>
        <w:rPr>
          <w:sz w:val="24"/>
        </w:rPr>
        <w:t xml:space="preserve"> o</w:t>
      </w:r>
      <w:r w:rsidR="00CC1503">
        <w:rPr>
          <w:sz w:val="24"/>
        </w:rPr>
        <w:t xml:space="preserve">ut of </w:t>
      </w:r>
      <w:r>
        <w:rPr>
          <w:sz w:val="24"/>
        </w:rPr>
        <w:t>the Consortium.</w:t>
      </w:r>
    </w:p>
    <w:p w14:paraId="781B3B2A" w14:textId="47B9A0FC" w:rsidR="0087767C" w:rsidRDefault="0087767C" w:rsidP="00DE571C">
      <w:pPr>
        <w:ind w:left="720"/>
        <w:rPr>
          <w:sz w:val="24"/>
        </w:rPr>
      </w:pPr>
    </w:p>
    <w:p w14:paraId="69AC5306" w14:textId="77777777" w:rsidR="00DE571C" w:rsidRDefault="00DE571C" w:rsidP="004446E6">
      <w:pPr>
        <w:ind w:left="720"/>
        <w:rPr>
          <w:sz w:val="24"/>
        </w:rPr>
      </w:pPr>
      <w:r>
        <w:rPr>
          <w:sz w:val="24"/>
        </w:rPr>
        <w:br w:type="page"/>
      </w:r>
    </w:p>
    <w:p w14:paraId="5C1BA396" w14:textId="778E2A10" w:rsidR="00C245F9" w:rsidRDefault="0087767C">
      <w:pPr>
        <w:ind w:left="720"/>
        <w:rPr>
          <w:sz w:val="24"/>
        </w:rPr>
      </w:pPr>
      <w:r>
        <w:rPr>
          <w:sz w:val="24"/>
        </w:rPr>
        <w:lastRenderedPageBreak/>
        <w:t xml:space="preserve">Claire has </w:t>
      </w:r>
      <w:r w:rsidR="00CC1503">
        <w:rPr>
          <w:sz w:val="24"/>
        </w:rPr>
        <w:t>tuned up</w:t>
      </w:r>
      <w:r>
        <w:rPr>
          <w:sz w:val="24"/>
        </w:rPr>
        <w:t xml:space="preserve"> the salary for the </w:t>
      </w:r>
      <w:r w:rsidR="00C245F9">
        <w:rPr>
          <w:sz w:val="24"/>
        </w:rPr>
        <w:t xml:space="preserve">Community and </w:t>
      </w:r>
      <w:r>
        <w:rPr>
          <w:sz w:val="24"/>
        </w:rPr>
        <w:t>Youth Engagement Coordinator</w:t>
      </w:r>
      <w:r w:rsidR="00C245F9">
        <w:rPr>
          <w:sz w:val="24"/>
        </w:rPr>
        <w:t>s</w:t>
      </w:r>
      <w:r w:rsidR="00003E76">
        <w:rPr>
          <w:sz w:val="24"/>
        </w:rPr>
        <w:t xml:space="preserve">. </w:t>
      </w:r>
      <w:r w:rsidR="00DE571C">
        <w:rPr>
          <w:sz w:val="24"/>
        </w:rPr>
        <w:t>She has also promoted Jim Funk to the position of Program Director and provided a commensurate salary increase.  She views these changes as advancing one of the objectives in the</w:t>
      </w:r>
      <w:r w:rsidR="002C29B5">
        <w:rPr>
          <w:sz w:val="24"/>
        </w:rPr>
        <w:t xml:space="preserve"> Strategic Plan.</w:t>
      </w:r>
    </w:p>
    <w:p w14:paraId="5E3F98B3" w14:textId="48D1E517" w:rsidR="00FF6F5D" w:rsidRDefault="00FF6F5D">
      <w:pPr>
        <w:ind w:left="720"/>
        <w:rPr>
          <w:sz w:val="24"/>
        </w:rPr>
      </w:pPr>
    </w:p>
    <w:p w14:paraId="374E89EF" w14:textId="37A04F2D" w:rsidR="00FF6F5D" w:rsidRDefault="00FF6F5D">
      <w:pPr>
        <w:ind w:left="720"/>
        <w:rPr>
          <w:sz w:val="24"/>
        </w:rPr>
      </w:pPr>
      <w:r>
        <w:rPr>
          <w:sz w:val="24"/>
        </w:rPr>
        <w:t>Claire updated the group on the Strategic Plan goal of hiring a Director of Program Development. She hopes to begin advertising</w:t>
      </w:r>
      <w:r w:rsidR="00067908">
        <w:rPr>
          <w:sz w:val="24"/>
        </w:rPr>
        <w:t xml:space="preserve"> for the position</w:t>
      </w:r>
      <w:r>
        <w:rPr>
          <w:sz w:val="24"/>
        </w:rPr>
        <w:t xml:space="preserve"> by the end of the month. The position is budgeted for 25 hours a</w:t>
      </w:r>
      <w:r w:rsidR="0038479F">
        <w:rPr>
          <w:sz w:val="24"/>
        </w:rPr>
        <w:t xml:space="preserve"> week. Initially, the Director </w:t>
      </w:r>
      <w:r w:rsidR="00067908">
        <w:rPr>
          <w:sz w:val="24"/>
        </w:rPr>
        <w:t>will</w:t>
      </w:r>
      <w:r>
        <w:rPr>
          <w:sz w:val="24"/>
        </w:rPr>
        <w:t xml:space="preserve"> work with Transportation and eventually move into other areas. While the Director could be someone already working as a consultant, the individual has to be local, and may possibly be someone who comes through the Network.</w:t>
      </w:r>
    </w:p>
    <w:p w14:paraId="029BF476" w14:textId="33FE1734" w:rsidR="00F709A5" w:rsidRDefault="00F709A5">
      <w:pPr>
        <w:ind w:left="720"/>
        <w:rPr>
          <w:sz w:val="24"/>
        </w:rPr>
      </w:pPr>
    </w:p>
    <w:p w14:paraId="251580F1" w14:textId="25F09A3F" w:rsidR="00134A64" w:rsidRDefault="00134A64" w:rsidP="004446E6">
      <w:pPr>
        <w:ind w:left="720"/>
        <w:rPr>
          <w:b/>
          <w:sz w:val="24"/>
        </w:rPr>
      </w:pPr>
      <w:r w:rsidRPr="00134A64">
        <w:rPr>
          <w:b/>
          <w:sz w:val="24"/>
        </w:rPr>
        <w:t>Upcoming Event</w:t>
      </w:r>
      <w:r w:rsidR="00DE571C">
        <w:rPr>
          <w:b/>
          <w:sz w:val="24"/>
        </w:rPr>
        <w:t>s</w:t>
      </w:r>
    </w:p>
    <w:p w14:paraId="39E077D1" w14:textId="23F0A026" w:rsidR="00134A64" w:rsidRDefault="00134A64" w:rsidP="00DE571C">
      <w:pPr>
        <w:ind w:left="720"/>
        <w:rPr>
          <w:sz w:val="24"/>
        </w:rPr>
      </w:pPr>
      <w:r>
        <w:rPr>
          <w:sz w:val="24"/>
        </w:rPr>
        <w:t xml:space="preserve">Claire reported that she will be attending a full day of Advocacy with NYSARH on February </w:t>
      </w:r>
      <w:proofErr w:type="gramStart"/>
      <w:r>
        <w:rPr>
          <w:sz w:val="24"/>
        </w:rPr>
        <w:t>4</w:t>
      </w:r>
      <w:r w:rsidRPr="00134A64">
        <w:rPr>
          <w:sz w:val="24"/>
          <w:vertAlign w:val="superscript"/>
        </w:rPr>
        <w:t>th</w:t>
      </w:r>
      <w:proofErr w:type="gramEnd"/>
      <w:r>
        <w:rPr>
          <w:sz w:val="24"/>
        </w:rPr>
        <w:t>, and will attend the Rural Health Policy Institute in Washington, DC</w:t>
      </w:r>
      <w:r w:rsidR="00DE571C">
        <w:rPr>
          <w:sz w:val="24"/>
        </w:rPr>
        <w:t xml:space="preserve"> the following week</w:t>
      </w:r>
      <w:r>
        <w:rPr>
          <w:sz w:val="24"/>
        </w:rPr>
        <w:t xml:space="preserve">. After attending these </w:t>
      </w:r>
      <w:r w:rsidR="00067908">
        <w:rPr>
          <w:sz w:val="24"/>
        </w:rPr>
        <w:t>events,</w:t>
      </w:r>
      <w:r>
        <w:rPr>
          <w:sz w:val="24"/>
        </w:rPr>
        <w:t xml:space="preserve"> she will draft a proposal for legislative priorities to present to the Executive Committee and </w:t>
      </w:r>
      <w:r w:rsidR="009E683A">
        <w:rPr>
          <w:sz w:val="24"/>
        </w:rPr>
        <w:t xml:space="preserve">full </w:t>
      </w:r>
      <w:r>
        <w:rPr>
          <w:sz w:val="24"/>
        </w:rPr>
        <w:t>Board.</w:t>
      </w:r>
    </w:p>
    <w:p w14:paraId="1723D269" w14:textId="544BD498" w:rsidR="00134A64" w:rsidRDefault="00134A64">
      <w:pPr>
        <w:ind w:left="720"/>
        <w:rPr>
          <w:sz w:val="24"/>
        </w:rPr>
      </w:pPr>
    </w:p>
    <w:p w14:paraId="7C27ABDF" w14:textId="6DF3BD3C" w:rsidR="00134A64" w:rsidRPr="00134A64" w:rsidRDefault="00134A64">
      <w:pPr>
        <w:ind w:left="720"/>
        <w:rPr>
          <w:sz w:val="24"/>
        </w:rPr>
      </w:pPr>
      <w:r>
        <w:rPr>
          <w:sz w:val="24"/>
        </w:rPr>
        <w:t>Robin Andrews requested that Claire change the Executive Director’s report headings to more closely reflect t</w:t>
      </w:r>
      <w:r w:rsidR="00522874">
        <w:rPr>
          <w:sz w:val="24"/>
        </w:rPr>
        <w:t xml:space="preserve">he Strategic Plan. Claire </w:t>
      </w:r>
      <w:r w:rsidR="00DE571C">
        <w:rPr>
          <w:sz w:val="24"/>
        </w:rPr>
        <w:t xml:space="preserve">indicated that she </w:t>
      </w:r>
      <w:r w:rsidR="00522874">
        <w:rPr>
          <w:sz w:val="24"/>
        </w:rPr>
        <w:t xml:space="preserve">is working on </w:t>
      </w:r>
      <w:r w:rsidR="00DE571C">
        <w:rPr>
          <w:sz w:val="24"/>
        </w:rPr>
        <w:t xml:space="preserve">a reporting format for strategic objectives, which she will share next time the committee meets. </w:t>
      </w:r>
      <w:r w:rsidR="00522874">
        <w:rPr>
          <w:sz w:val="24"/>
        </w:rPr>
        <w:t xml:space="preserve"> </w:t>
      </w:r>
    </w:p>
    <w:p w14:paraId="4F080E2C" w14:textId="77777777" w:rsidR="00FF6F5D" w:rsidRDefault="00FF6F5D" w:rsidP="004446E6">
      <w:pPr>
        <w:ind w:left="720"/>
        <w:jc w:val="both"/>
        <w:rPr>
          <w:sz w:val="24"/>
        </w:rPr>
      </w:pPr>
    </w:p>
    <w:p w14:paraId="01D524CB" w14:textId="68F121B0" w:rsidR="00C65863" w:rsidRDefault="00C65863" w:rsidP="004446E6">
      <w:pPr>
        <w:ind w:left="720"/>
        <w:jc w:val="both"/>
        <w:rPr>
          <w:sz w:val="24"/>
        </w:rPr>
      </w:pPr>
    </w:p>
    <w:p w14:paraId="48D48BF4" w14:textId="0E3DD47D" w:rsidR="006E2AA3" w:rsidRDefault="00522874" w:rsidP="004446E6">
      <w:pPr>
        <w:jc w:val="both"/>
        <w:rPr>
          <w:b/>
          <w:sz w:val="24"/>
        </w:rPr>
      </w:pPr>
      <w:r w:rsidRPr="00522874">
        <w:rPr>
          <w:b/>
          <w:sz w:val="24"/>
        </w:rPr>
        <w:t>Meeting adjourned at 10:04 a.m.</w:t>
      </w:r>
    </w:p>
    <w:p w14:paraId="750D7282" w14:textId="77777777" w:rsidR="00522874" w:rsidRPr="00522874" w:rsidRDefault="00522874" w:rsidP="004446E6">
      <w:pPr>
        <w:jc w:val="both"/>
        <w:rPr>
          <w:b/>
          <w:sz w:val="24"/>
        </w:rPr>
      </w:pPr>
    </w:p>
    <w:p w14:paraId="063803A4" w14:textId="57CD1347" w:rsidR="00522874" w:rsidRDefault="00522874" w:rsidP="004446E6">
      <w:pPr>
        <w:jc w:val="both"/>
        <w:rPr>
          <w:b/>
          <w:sz w:val="24"/>
        </w:rPr>
      </w:pPr>
      <w:r w:rsidRPr="00522874">
        <w:rPr>
          <w:b/>
          <w:sz w:val="24"/>
        </w:rPr>
        <w:t xml:space="preserve">The next Executive Committee meeting is Wednesday, March </w:t>
      </w:r>
      <w:proofErr w:type="gramStart"/>
      <w:r w:rsidRPr="00522874">
        <w:rPr>
          <w:b/>
          <w:sz w:val="24"/>
        </w:rPr>
        <w:t>4</w:t>
      </w:r>
      <w:r w:rsidRPr="00522874">
        <w:rPr>
          <w:b/>
          <w:sz w:val="24"/>
          <w:vertAlign w:val="superscript"/>
        </w:rPr>
        <w:t>th</w:t>
      </w:r>
      <w:proofErr w:type="gramEnd"/>
      <w:r w:rsidRPr="00522874">
        <w:rPr>
          <w:b/>
          <w:sz w:val="24"/>
        </w:rPr>
        <w:t xml:space="preserve"> at 9:00 a.m.</w:t>
      </w:r>
    </w:p>
    <w:p w14:paraId="71695DA9" w14:textId="723B188C" w:rsidR="00F0139B" w:rsidRDefault="00F0139B" w:rsidP="004446E6">
      <w:pPr>
        <w:jc w:val="both"/>
        <w:rPr>
          <w:b/>
          <w:sz w:val="24"/>
        </w:rPr>
      </w:pPr>
    </w:p>
    <w:p w14:paraId="6029B250" w14:textId="3AAA7FDA" w:rsidR="00F0139B" w:rsidRDefault="00F0139B" w:rsidP="004446E6">
      <w:pPr>
        <w:jc w:val="both"/>
        <w:rPr>
          <w:b/>
          <w:sz w:val="24"/>
        </w:rPr>
      </w:pPr>
    </w:p>
    <w:p w14:paraId="39F7B167" w14:textId="6E5D82C6" w:rsidR="00F0139B" w:rsidRDefault="00F0139B" w:rsidP="00522874">
      <w:pPr>
        <w:rPr>
          <w:b/>
          <w:sz w:val="24"/>
        </w:rPr>
      </w:pPr>
    </w:p>
    <w:p w14:paraId="146ED547" w14:textId="7AF8B545" w:rsidR="00F0139B" w:rsidRDefault="00F0139B" w:rsidP="00522874">
      <w:pPr>
        <w:rPr>
          <w:b/>
          <w:sz w:val="24"/>
        </w:rPr>
      </w:pPr>
    </w:p>
    <w:p w14:paraId="324F05EA" w14:textId="1CA2A093" w:rsidR="00F0139B" w:rsidRDefault="00F0139B" w:rsidP="00522874">
      <w:pPr>
        <w:rPr>
          <w:b/>
          <w:sz w:val="24"/>
        </w:rPr>
      </w:pPr>
    </w:p>
    <w:p w14:paraId="25F6F495" w14:textId="0E11AF0E" w:rsidR="00F0139B" w:rsidRDefault="00F0139B" w:rsidP="00522874">
      <w:pPr>
        <w:rPr>
          <w:b/>
          <w:sz w:val="24"/>
        </w:rPr>
      </w:pPr>
    </w:p>
    <w:p w14:paraId="57756508" w14:textId="4DB1BF8B" w:rsidR="00F0139B" w:rsidRDefault="00F0139B" w:rsidP="00522874">
      <w:pPr>
        <w:rPr>
          <w:b/>
          <w:sz w:val="24"/>
        </w:rPr>
      </w:pPr>
    </w:p>
    <w:p w14:paraId="370E16F5" w14:textId="32937837" w:rsidR="00F0139B" w:rsidRDefault="00F0139B" w:rsidP="00522874">
      <w:pPr>
        <w:rPr>
          <w:b/>
          <w:sz w:val="24"/>
        </w:rPr>
      </w:pPr>
    </w:p>
    <w:p w14:paraId="5E77AD32" w14:textId="303C417D" w:rsidR="00F0139B" w:rsidRDefault="00F0139B" w:rsidP="00522874">
      <w:pPr>
        <w:rPr>
          <w:b/>
          <w:sz w:val="24"/>
        </w:rPr>
      </w:pPr>
    </w:p>
    <w:p w14:paraId="12A92896" w14:textId="7E86C39A" w:rsidR="00F0139B" w:rsidRDefault="00F0139B" w:rsidP="00522874">
      <w:pPr>
        <w:rPr>
          <w:b/>
          <w:sz w:val="24"/>
        </w:rPr>
      </w:pPr>
    </w:p>
    <w:p w14:paraId="130AE53B" w14:textId="2408CCB2" w:rsidR="00F0139B" w:rsidRDefault="00F0139B" w:rsidP="00522874">
      <w:pPr>
        <w:rPr>
          <w:b/>
          <w:sz w:val="24"/>
        </w:rPr>
      </w:pPr>
    </w:p>
    <w:p w14:paraId="00A18E5A" w14:textId="50DEC353" w:rsidR="00F0139B" w:rsidRDefault="00F0139B" w:rsidP="00522874">
      <w:pPr>
        <w:rPr>
          <w:b/>
          <w:sz w:val="24"/>
        </w:rPr>
      </w:pPr>
    </w:p>
    <w:p w14:paraId="0CF81C93" w14:textId="256CF50B" w:rsidR="00F0139B" w:rsidRDefault="00F0139B" w:rsidP="00522874">
      <w:pPr>
        <w:rPr>
          <w:b/>
          <w:sz w:val="24"/>
        </w:rPr>
      </w:pPr>
    </w:p>
    <w:p w14:paraId="60015EF7" w14:textId="2FA51DDF" w:rsidR="00F0139B" w:rsidRDefault="00F0139B" w:rsidP="00522874">
      <w:pPr>
        <w:rPr>
          <w:b/>
          <w:sz w:val="24"/>
        </w:rPr>
      </w:pPr>
    </w:p>
    <w:p w14:paraId="6C77BC51" w14:textId="48805421" w:rsidR="00F0139B" w:rsidRDefault="00F0139B" w:rsidP="00522874">
      <w:pPr>
        <w:rPr>
          <w:b/>
          <w:sz w:val="24"/>
        </w:rPr>
      </w:pPr>
    </w:p>
    <w:p w14:paraId="7E28549F" w14:textId="6C434169" w:rsidR="00F0139B" w:rsidRDefault="00F0139B" w:rsidP="00522874">
      <w:pPr>
        <w:rPr>
          <w:b/>
          <w:sz w:val="24"/>
        </w:rPr>
      </w:pPr>
    </w:p>
    <w:p w14:paraId="6B31377A" w14:textId="5A2A3788" w:rsidR="00F0139B" w:rsidRDefault="00F0139B" w:rsidP="00522874">
      <w:pPr>
        <w:rPr>
          <w:b/>
          <w:sz w:val="24"/>
        </w:rPr>
      </w:pPr>
    </w:p>
    <w:p w14:paraId="20A1521F" w14:textId="67D83072" w:rsidR="00F0139B" w:rsidRDefault="00F0139B" w:rsidP="00522874">
      <w:pPr>
        <w:rPr>
          <w:b/>
          <w:sz w:val="24"/>
        </w:rPr>
      </w:pPr>
    </w:p>
    <w:p w14:paraId="6BC786AA" w14:textId="60860E42" w:rsidR="00F0139B" w:rsidRDefault="00F0139B" w:rsidP="00522874">
      <w:pPr>
        <w:rPr>
          <w:b/>
          <w:sz w:val="24"/>
        </w:rPr>
      </w:pPr>
    </w:p>
    <w:p w14:paraId="11DDE667" w14:textId="08DCAA87" w:rsidR="00F0139B" w:rsidRDefault="00F0139B" w:rsidP="00522874">
      <w:pPr>
        <w:rPr>
          <w:b/>
          <w:sz w:val="24"/>
        </w:rPr>
      </w:pPr>
    </w:p>
    <w:p w14:paraId="1486BDDC" w14:textId="102E58F9" w:rsidR="00F0139B" w:rsidRDefault="00F0139B" w:rsidP="00522874">
      <w:pPr>
        <w:rPr>
          <w:b/>
          <w:sz w:val="24"/>
        </w:rPr>
      </w:pPr>
    </w:p>
    <w:p w14:paraId="5D17F6D6" w14:textId="7B655A49" w:rsidR="00F0139B" w:rsidRDefault="00F0139B" w:rsidP="00522874">
      <w:pPr>
        <w:rPr>
          <w:b/>
          <w:sz w:val="24"/>
        </w:rPr>
      </w:pPr>
    </w:p>
    <w:p w14:paraId="082DC248" w14:textId="6B231B36" w:rsidR="00F0139B" w:rsidRDefault="00F0139B" w:rsidP="00522874">
      <w:pPr>
        <w:rPr>
          <w:b/>
          <w:sz w:val="24"/>
        </w:rPr>
      </w:pPr>
    </w:p>
    <w:p w14:paraId="3CD7CAF2" w14:textId="3D918825" w:rsidR="00F0139B" w:rsidRDefault="00F0139B" w:rsidP="00522874">
      <w:pPr>
        <w:rPr>
          <w:b/>
          <w:sz w:val="24"/>
        </w:rPr>
      </w:pPr>
    </w:p>
    <w:p w14:paraId="1320D24E" w14:textId="6D30AC29" w:rsidR="00F0139B" w:rsidRDefault="00F0139B" w:rsidP="00522874">
      <w:pPr>
        <w:rPr>
          <w:b/>
          <w:sz w:val="24"/>
        </w:rPr>
      </w:pPr>
    </w:p>
    <w:p w14:paraId="7F499913" w14:textId="45827B97" w:rsidR="00F0139B" w:rsidRDefault="00F0139B" w:rsidP="00522874">
      <w:pPr>
        <w:rPr>
          <w:b/>
          <w:sz w:val="24"/>
        </w:rPr>
      </w:pPr>
    </w:p>
    <w:p w14:paraId="6B314343" w14:textId="77777777" w:rsidR="00F0139B" w:rsidRDefault="00F0139B" w:rsidP="00F0139B">
      <w:pPr>
        <w:spacing w:line="276" w:lineRule="auto"/>
        <w:jc w:val="center"/>
        <w:rPr>
          <w:b/>
          <w:sz w:val="28"/>
        </w:rPr>
      </w:pPr>
      <w:r>
        <w:rPr>
          <w:b/>
          <w:noProof/>
          <w:sz w:val="28"/>
        </w:rPr>
        <w:drawing>
          <wp:inline distT="0" distB="0" distL="0" distR="0" wp14:anchorId="385256B8" wp14:editId="49D59ADF">
            <wp:extent cx="5325745" cy="8861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5352000" cy="890564"/>
                    </a:xfrm>
                    <a:prstGeom prst="rect">
                      <a:avLst/>
                    </a:prstGeom>
                  </pic:spPr>
                </pic:pic>
              </a:graphicData>
            </a:graphic>
          </wp:inline>
        </w:drawing>
      </w:r>
    </w:p>
    <w:p w14:paraId="5BEE4884" w14:textId="77777777" w:rsidR="00F0139B" w:rsidRDefault="00F0139B" w:rsidP="00F0139B">
      <w:pPr>
        <w:spacing w:line="259" w:lineRule="auto"/>
        <w:jc w:val="center"/>
        <w:rPr>
          <w:b/>
          <w:sz w:val="28"/>
        </w:rPr>
      </w:pPr>
    </w:p>
    <w:p w14:paraId="5F60CE70" w14:textId="77777777" w:rsidR="00F0139B" w:rsidRPr="00585847" w:rsidRDefault="00F0139B" w:rsidP="00F0139B">
      <w:pPr>
        <w:spacing w:line="259" w:lineRule="auto"/>
        <w:jc w:val="center"/>
        <w:rPr>
          <w:rFonts w:ascii="Times New Roman" w:hAnsi="Times New Roman" w:cs="Times New Roman"/>
          <w:b/>
          <w:sz w:val="24"/>
          <w:szCs w:val="24"/>
        </w:rPr>
      </w:pPr>
      <w:r w:rsidRPr="00585847">
        <w:rPr>
          <w:rFonts w:ascii="Times New Roman" w:hAnsi="Times New Roman" w:cs="Times New Roman"/>
          <w:b/>
          <w:sz w:val="24"/>
          <w:szCs w:val="24"/>
        </w:rPr>
        <w:t>Executive Director’s Report to the Executive Committee</w:t>
      </w:r>
    </w:p>
    <w:p w14:paraId="1FDC7A67" w14:textId="77777777" w:rsidR="00F0139B" w:rsidRPr="00585847" w:rsidRDefault="00F0139B" w:rsidP="00F0139B">
      <w:pPr>
        <w:spacing w:line="259" w:lineRule="auto"/>
        <w:jc w:val="center"/>
        <w:rPr>
          <w:rFonts w:ascii="Times New Roman" w:hAnsi="Times New Roman" w:cs="Times New Roman"/>
          <w:sz w:val="24"/>
          <w:szCs w:val="24"/>
        </w:rPr>
      </w:pPr>
      <w:r w:rsidRPr="00585847">
        <w:rPr>
          <w:rFonts w:ascii="Times New Roman" w:hAnsi="Times New Roman" w:cs="Times New Roman"/>
          <w:b/>
          <w:sz w:val="24"/>
          <w:szCs w:val="24"/>
        </w:rPr>
        <w:t>January 8, 2020</w:t>
      </w:r>
    </w:p>
    <w:p w14:paraId="6850817B" w14:textId="77777777" w:rsidR="00F0139B" w:rsidRPr="00585847" w:rsidRDefault="00F0139B" w:rsidP="00F0139B">
      <w:pPr>
        <w:spacing w:before="120"/>
        <w:ind w:left="360"/>
        <w:jc w:val="both"/>
        <w:rPr>
          <w:rFonts w:ascii="Times New Roman" w:hAnsi="Times New Roman" w:cs="Times New Roman"/>
          <w:b/>
          <w:sz w:val="24"/>
          <w:szCs w:val="24"/>
        </w:rPr>
      </w:pPr>
      <w:r w:rsidRPr="00585847">
        <w:rPr>
          <w:rFonts w:ascii="Times New Roman" w:hAnsi="Times New Roman" w:cs="Times New Roman"/>
          <w:b/>
          <w:sz w:val="24"/>
          <w:szCs w:val="24"/>
        </w:rPr>
        <w:t>Current Program Updates</w:t>
      </w:r>
    </w:p>
    <w:p w14:paraId="73843122" w14:textId="77777777" w:rsidR="00F0139B" w:rsidRPr="00585847" w:rsidRDefault="00F0139B" w:rsidP="00F0139B">
      <w:pPr>
        <w:spacing w:line="276" w:lineRule="auto"/>
        <w:ind w:left="360"/>
        <w:jc w:val="both"/>
        <w:rPr>
          <w:rFonts w:ascii="Times New Roman" w:hAnsi="Times New Roman" w:cs="Times New Roman"/>
          <w:b/>
          <w:sz w:val="24"/>
          <w:szCs w:val="24"/>
        </w:rPr>
      </w:pPr>
    </w:p>
    <w:p w14:paraId="315DE34F" w14:textId="77777777" w:rsidR="00F0139B" w:rsidRPr="00585847" w:rsidRDefault="00F0139B" w:rsidP="00F0139B">
      <w:pPr>
        <w:pStyle w:val="ListParagraph"/>
        <w:spacing w:after="120" w:line="259" w:lineRule="auto"/>
        <w:ind w:left="360"/>
        <w:contextualSpacing w:val="0"/>
        <w:jc w:val="both"/>
        <w:rPr>
          <w:b/>
        </w:rPr>
      </w:pPr>
      <w:r w:rsidRPr="00585847">
        <w:rPr>
          <w:b/>
        </w:rPr>
        <w:t>Rural Health Network Program Update</w:t>
      </w:r>
    </w:p>
    <w:p w14:paraId="79E60E36" w14:textId="77777777" w:rsidR="00F0139B" w:rsidRPr="00585847" w:rsidRDefault="00F0139B" w:rsidP="00F0139B">
      <w:pPr>
        <w:pStyle w:val="ListParagraph"/>
        <w:ind w:left="360"/>
        <w:contextualSpacing w:val="0"/>
        <w:jc w:val="both"/>
      </w:pPr>
      <w:r w:rsidRPr="00585847">
        <w:t xml:space="preserve">The RHN Year 1 Budget Modification </w:t>
      </w:r>
      <w:proofErr w:type="gramStart"/>
      <w:r w:rsidRPr="00585847">
        <w:t>is now approved</w:t>
      </w:r>
      <w:proofErr w:type="gramEnd"/>
      <w:r w:rsidRPr="00585847">
        <w:t xml:space="preserve">.  The modification allowed us to commit unspent funds to Transportation Program expenses. The RHN Year 2 budget and plan of work </w:t>
      </w:r>
      <w:proofErr w:type="gramStart"/>
      <w:r w:rsidRPr="00585847">
        <w:t>are also now approved</w:t>
      </w:r>
      <w:proofErr w:type="gramEnd"/>
      <w:r w:rsidRPr="00585847">
        <w:t xml:space="preserve">. </w:t>
      </w:r>
    </w:p>
    <w:p w14:paraId="09BC1685" w14:textId="77777777" w:rsidR="00F0139B" w:rsidRPr="00585847" w:rsidRDefault="00F0139B" w:rsidP="00F0139B">
      <w:pPr>
        <w:pStyle w:val="ListParagraph"/>
        <w:ind w:left="360"/>
        <w:contextualSpacing w:val="0"/>
        <w:jc w:val="both"/>
      </w:pPr>
    </w:p>
    <w:p w14:paraId="0FB8AB2F" w14:textId="77777777" w:rsidR="00F0139B" w:rsidRPr="00585847" w:rsidRDefault="00F0139B" w:rsidP="00F0139B">
      <w:pPr>
        <w:pStyle w:val="ListParagraph"/>
        <w:ind w:left="360"/>
        <w:contextualSpacing w:val="0"/>
        <w:jc w:val="both"/>
      </w:pPr>
      <w:r w:rsidRPr="00585847">
        <w:t xml:space="preserve">Through a contract with the New York State Association for Rural Health, additional funds </w:t>
      </w:r>
      <w:proofErr w:type="gramStart"/>
      <w:r w:rsidRPr="00585847">
        <w:t>in the amount of</w:t>
      </w:r>
      <w:proofErr w:type="gramEnd"/>
      <w:r w:rsidRPr="00585847">
        <w:t xml:space="preserve"> $18,886 have been made available to the RHN Program for the period of April 1, 2019 through March 31, 2020. Funds </w:t>
      </w:r>
      <w:proofErr w:type="gramStart"/>
      <w:r w:rsidRPr="00585847">
        <w:t>may be expended</w:t>
      </w:r>
      <w:proofErr w:type="gramEnd"/>
      <w:r w:rsidRPr="00585847">
        <w:t xml:space="preserve"> on any Other Than Personnel Services (OTPS) expenses that are consistent with the RHN Work Plan objectives.  We submitted a budget that proposed to expense the funds on Transportation Program expenses, as well as an agency-wide compensation study.  Our plan </w:t>
      </w:r>
      <w:proofErr w:type="gramStart"/>
      <w:r w:rsidRPr="00585847">
        <w:t>was approved</w:t>
      </w:r>
      <w:proofErr w:type="gramEnd"/>
      <w:r w:rsidRPr="00585847">
        <w:t xml:space="preserve"> and we may start to voucher for these expenses.  </w:t>
      </w:r>
    </w:p>
    <w:p w14:paraId="3A8BECC3" w14:textId="77777777" w:rsidR="00F0139B" w:rsidRPr="00585847" w:rsidRDefault="00F0139B" w:rsidP="00F0139B">
      <w:pPr>
        <w:pStyle w:val="ListParagraph"/>
        <w:spacing w:line="259" w:lineRule="auto"/>
        <w:ind w:left="360"/>
        <w:contextualSpacing w:val="0"/>
        <w:jc w:val="both"/>
      </w:pPr>
    </w:p>
    <w:p w14:paraId="2506C1A5" w14:textId="77777777" w:rsidR="00F0139B" w:rsidRPr="00585847" w:rsidRDefault="00F0139B" w:rsidP="00F0139B">
      <w:pPr>
        <w:pStyle w:val="ListParagraph"/>
        <w:spacing w:before="60" w:after="60" w:line="259" w:lineRule="auto"/>
        <w:ind w:left="360"/>
        <w:contextualSpacing w:val="0"/>
        <w:jc w:val="both"/>
        <w:rPr>
          <w:b/>
        </w:rPr>
      </w:pPr>
      <w:r w:rsidRPr="00585847">
        <w:rPr>
          <w:b/>
        </w:rPr>
        <w:t>Transportation Program Update</w:t>
      </w:r>
    </w:p>
    <w:p w14:paraId="0F3F9164" w14:textId="77777777" w:rsidR="00F0139B" w:rsidRPr="00585847" w:rsidRDefault="00F0139B" w:rsidP="00F0139B">
      <w:pPr>
        <w:pStyle w:val="ListParagraph"/>
        <w:ind w:left="360"/>
        <w:contextualSpacing w:val="0"/>
        <w:jc w:val="both"/>
      </w:pPr>
      <w:r w:rsidRPr="00585847">
        <w:t xml:space="preserve">With the approval of the B&amp;F Committee, another vehicle </w:t>
      </w:r>
      <w:proofErr w:type="gramStart"/>
      <w:r w:rsidRPr="00585847">
        <w:t>was purchased</w:t>
      </w:r>
      <w:proofErr w:type="gramEnd"/>
      <w:r w:rsidRPr="00585847">
        <w:t>, the third in 2019 and the thirteenth in our fleet.  This is the largest our fleet has ever been. Jim Funk has hired two new drivers in the 4</w:t>
      </w:r>
      <w:r w:rsidRPr="00585847">
        <w:rPr>
          <w:vertAlign w:val="superscript"/>
        </w:rPr>
        <w:t>th</w:t>
      </w:r>
      <w:r w:rsidRPr="00585847">
        <w:t xml:space="preserve"> quarter of 2019, bringing our total number of drivers to 13 as well. </w:t>
      </w:r>
    </w:p>
    <w:p w14:paraId="14B95085" w14:textId="77777777" w:rsidR="00F0139B" w:rsidRPr="00585847" w:rsidRDefault="00F0139B" w:rsidP="00F0139B">
      <w:pPr>
        <w:pStyle w:val="ListParagraph"/>
        <w:ind w:left="360"/>
        <w:contextualSpacing w:val="0"/>
        <w:jc w:val="both"/>
      </w:pPr>
    </w:p>
    <w:p w14:paraId="2452B1B8" w14:textId="77777777" w:rsidR="00F0139B" w:rsidRPr="00585847" w:rsidRDefault="00F0139B" w:rsidP="00F0139B">
      <w:pPr>
        <w:pStyle w:val="ListParagraph"/>
        <w:ind w:left="360"/>
        <w:contextualSpacing w:val="0"/>
        <w:jc w:val="both"/>
      </w:pPr>
      <w:r w:rsidRPr="00585847">
        <w:t xml:space="preserve">Effective January 1, 2020, we expanded our Circulation service delivery to Greene County (remember that Circulation is a DSRIP-funded initiative that provides non-medical transportation services to Medicaid enrollees).  There has been no activity </w:t>
      </w:r>
      <w:proofErr w:type="gramStart"/>
      <w:r w:rsidRPr="00585847">
        <w:t>as yet</w:t>
      </w:r>
      <w:proofErr w:type="gramEnd"/>
      <w:r w:rsidRPr="00585847">
        <w:t>.</w:t>
      </w:r>
    </w:p>
    <w:p w14:paraId="1378AA8D" w14:textId="77777777" w:rsidR="00F0139B" w:rsidRPr="00585847" w:rsidRDefault="00F0139B" w:rsidP="00F0139B">
      <w:pPr>
        <w:pStyle w:val="ListParagraph"/>
        <w:ind w:left="360"/>
        <w:contextualSpacing w:val="0"/>
        <w:jc w:val="both"/>
      </w:pPr>
    </w:p>
    <w:p w14:paraId="17339A5F" w14:textId="77777777" w:rsidR="00F0139B" w:rsidRPr="00585847" w:rsidRDefault="00F0139B" w:rsidP="00F0139B">
      <w:pPr>
        <w:pStyle w:val="ListParagraph"/>
        <w:ind w:left="360"/>
        <w:contextualSpacing w:val="0"/>
        <w:jc w:val="both"/>
      </w:pPr>
      <w:r w:rsidRPr="00585847">
        <w:t xml:space="preserve">Brian Stewart, of </w:t>
      </w:r>
      <w:proofErr w:type="gramStart"/>
      <w:r w:rsidRPr="00585847">
        <w:t>CMH’s</w:t>
      </w:r>
      <w:proofErr w:type="gramEnd"/>
      <w:r w:rsidRPr="00585847">
        <w:t xml:space="preserve"> Psychiatric Unit, has indicated an interest in renewing our contracts for transportation services for its patients. Claire will draft and send a proposal this week. </w:t>
      </w:r>
    </w:p>
    <w:p w14:paraId="31B5FC5D" w14:textId="77777777" w:rsidR="00F0139B" w:rsidRPr="00585847" w:rsidRDefault="00F0139B" w:rsidP="00F0139B">
      <w:pPr>
        <w:pStyle w:val="ListParagraph"/>
        <w:ind w:left="360"/>
        <w:contextualSpacing w:val="0"/>
        <w:jc w:val="both"/>
      </w:pPr>
    </w:p>
    <w:p w14:paraId="2D9F4B10" w14:textId="77777777" w:rsidR="00F0139B" w:rsidRPr="00585847" w:rsidRDefault="00F0139B" w:rsidP="00F0139B">
      <w:pPr>
        <w:pStyle w:val="ListParagraph"/>
        <w:ind w:left="360"/>
        <w:contextualSpacing w:val="0"/>
        <w:jc w:val="both"/>
      </w:pPr>
      <w:r w:rsidRPr="00585847">
        <w:t xml:space="preserve">We received our annual commitment of $25,000 from the Foundation for Community Health for transportation services to the Towns of Copake and </w:t>
      </w:r>
      <w:proofErr w:type="spellStart"/>
      <w:r w:rsidRPr="00585847">
        <w:t>Ancram</w:t>
      </w:r>
      <w:proofErr w:type="spellEnd"/>
      <w:r w:rsidRPr="00585847">
        <w:t>.</w:t>
      </w:r>
    </w:p>
    <w:p w14:paraId="530F5F08" w14:textId="77777777" w:rsidR="00F0139B" w:rsidRPr="00585847" w:rsidRDefault="00F0139B" w:rsidP="00F0139B">
      <w:pPr>
        <w:pStyle w:val="ListParagraph"/>
        <w:ind w:left="360"/>
        <w:contextualSpacing w:val="0"/>
        <w:jc w:val="both"/>
      </w:pPr>
    </w:p>
    <w:p w14:paraId="0FBD94EB" w14:textId="77777777" w:rsidR="00F0139B" w:rsidRPr="00585847" w:rsidRDefault="00F0139B" w:rsidP="00F0139B">
      <w:pPr>
        <w:pStyle w:val="ListParagraph"/>
        <w:spacing w:before="60" w:after="60" w:line="259" w:lineRule="auto"/>
        <w:ind w:left="360"/>
        <w:contextualSpacing w:val="0"/>
        <w:jc w:val="both"/>
        <w:rPr>
          <w:b/>
        </w:rPr>
      </w:pPr>
      <w:r w:rsidRPr="00585847">
        <w:rPr>
          <w:b/>
        </w:rPr>
        <w:t>Community Health Improvement Planning Update</w:t>
      </w:r>
    </w:p>
    <w:p w14:paraId="7706BB22" w14:textId="77777777" w:rsidR="00F0139B" w:rsidRPr="00585847" w:rsidRDefault="00F0139B" w:rsidP="00F0139B">
      <w:pPr>
        <w:pStyle w:val="ListParagraph"/>
        <w:ind w:left="360"/>
        <w:contextualSpacing w:val="0"/>
        <w:jc w:val="both"/>
      </w:pPr>
      <w:r w:rsidRPr="00585847">
        <w:t xml:space="preserve">Columbia Memorial Health has invited us to submit a proposal for a contract to continue representing the Hospital in collaborative Community Health Improvement Planning activities. I will draft and send a proposal for the 2020 and 2021 calendar years this week. </w:t>
      </w:r>
    </w:p>
    <w:p w14:paraId="5845F74B" w14:textId="77777777" w:rsidR="00F0139B" w:rsidRPr="00585847" w:rsidRDefault="00F0139B" w:rsidP="00F0139B">
      <w:pPr>
        <w:pStyle w:val="ListParagraph"/>
        <w:spacing w:before="60" w:after="60" w:line="259" w:lineRule="auto"/>
        <w:ind w:left="360"/>
        <w:contextualSpacing w:val="0"/>
        <w:jc w:val="both"/>
      </w:pPr>
    </w:p>
    <w:p w14:paraId="0F2CE07A" w14:textId="77777777" w:rsidR="00F0139B" w:rsidRPr="00585847" w:rsidRDefault="00F0139B" w:rsidP="00F0139B">
      <w:pPr>
        <w:pStyle w:val="ListParagraph"/>
        <w:spacing w:before="60" w:after="60" w:line="259" w:lineRule="auto"/>
        <w:ind w:left="360"/>
        <w:contextualSpacing w:val="0"/>
        <w:jc w:val="both"/>
        <w:rPr>
          <w:b/>
        </w:rPr>
      </w:pPr>
      <w:r w:rsidRPr="00585847">
        <w:rPr>
          <w:b/>
        </w:rPr>
        <w:t>ICAN Program Update</w:t>
      </w:r>
    </w:p>
    <w:p w14:paraId="47AC4ED5" w14:textId="77777777" w:rsidR="00F0139B" w:rsidRPr="00585847" w:rsidRDefault="00F0139B" w:rsidP="00F0139B">
      <w:pPr>
        <w:pStyle w:val="ListParagraph"/>
        <w:spacing w:before="60" w:after="60" w:line="259" w:lineRule="auto"/>
        <w:ind w:left="360"/>
        <w:contextualSpacing w:val="0"/>
        <w:jc w:val="both"/>
        <w:rPr>
          <w:b/>
        </w:rPr>
      </w:pPr>
      <w:r w:rsidRPr="00585847">
        <w:t xml:space="preserve">Our contract with the Healthy Capital District Initiative for ICAN services </w:t>
      </w:r>
      <w:proofErr w:type="gramStart"/>
      <w:r w:rsidRPr="00585847">
        <w:t>has now been fully executed</w:t>
      </w:r>
      <w:proofErr w:type="gramEnd"/>
      <w:r w:rsidRPr="00585847">
        <w:t xml:space="preserve"> and the first voucher has been submitted. </w:t>
      </w:r>
      <w:r w:rsidRPr="00585847">
        <w:rPr>
          <w:b/>
        </w:rPr>
        <w:t xml:space="preserve">    </w:t>
      </w:r>
    </w:p>
    <w:p w14:paraId="38592928" w14:textId="77777777" w:rsidR="00F0139B" w:rsidRPr="00585847" w:rsidRDefault="00F0139B" w:rsidP="00F0139B">
      <w:pPr>
        <w:spacing w:after="160" w:line="259" w:lineRule="auto"/>
        <w:rPr>
          <w:rFonts w:ascii="Times New Roman" w:hAnsi="Times New Roman" w:cs="Times New Roman"/>
          <w:b/>
          <w:sz w:val="24"/>
          <w:szCs w:val="24"/>
        </w:rPr>
      </w:pPr>
      <w:r w:rsidRPr="00585847">
        <w:rPr>
          <w:rFonts w:ascii="Times New Roman" w:hAnsi="Times New Roman" w:cs="Times New Roman"/>
          <w:b/>
          <w:sz w:val="24"/>
          <w:szCs w:val="24"/>
        </w:rPr>
        <w:br w:type="page"/>
      </w:r>
    </w:p>
    <w:p w14:paraId="4F8CACF6" w14:textId="77777777" w:rsidR="00F0139B" w:rsidRDefault="00F0139B" w:rsidP="00F0139B">
      <w:pPr>
        <w:spacing w:line="259" w:lineRule="auto"/>
        <w:rPr>
          <w:b/>
          <w:sz w:val="28"/>
        </w:rPr>
      </w:pPr>
      <w:r>
        <w:rPr>
          <w:b/>
          <w:sz w:val="28"/>
        </w:rPr>
        <w:lastRenderedPageBreak/>
        <w:t>Program/</w:t>
      </w:r>
      <w:r w:rsidRPr="00BD67E8">
        <w:rPr>
          <w:b/>
          <w:sz w:val="28"/>
        </w:rPr>
        <w:t>Resource</w:t>
      </w:r>
      <w:r>
        <w:rPr>
          <w:b/>
          <w:sz w:val="28"/>
        </w:rPr>
        <w:t xml:space="preserve"> </w:t>
      </w:r>
      <w:r w:rsidRPr="00BD67E8">
        <w:rPr>
          <w:b/>
          <w:sz w:val="28"/>
        </w:rPr>
        <w:t>Development</w:t>
      </w:r>
    </w:p>
    <w:p w14:paraId="62D43381" w14:textId="77777777" w:rsidR="00F0139B" w:rsidRPr="009D49EE" w:rsidRDefault="00F0139B" w:rsidP="00F0139B">
      <w:pPr>
        <w:spacing w:line="276" w:lineRule="auto"/>
        <w:ind w:left="360"/>
        <w:jc w:val="both"/>
        <w:rPr>
          <w:sz w:val="20"/>
        </w:rPr>
      </w:pPr>
    </w:p>
    <w:p w14:paraId="01C8C96A" w14:textId="77777777" w:rsidR="00F0139B" w:rsidRPr="00585847" w:rsidRDefault="00F0139B" w:rsidP="00F0139B">
      <w:pPr>
        <w:spacing w:line="276" w:lineRule="auto"/>
        <w:ind w:left="360"/>
        <w:jc w:val="both"/>
        <w:rPr>
          <w:rFonts w:ascii="Times New Roman" w:hAnsi="Times New Roman" w:cs="Times New Roman"/>
          <w:b/>
          <w:sz w:val="24"/>
          <w:szCs w:val="24"/>
        </w:rPr>
      </w:pPr>
      <w:r w:rsidRPr="00585847">
        <w:rPr>
          <w:rFonts w:ascii="Times New Roman" w:hAnsi="Times New Roman" w:cs="Times New Roman"/>
          <w:b/>
          <w:sz w:val="24"/>
          <w:szCs w:val="24"/>
        </w:rPr>
        <w:t>Columbia County Sheriff’s Office Donation</w:t>
      </w:r>
    </w:p>
    <w:p w14:paraId="0EE38A0E" w14:textId="77777777" w:rsidR="00F0139B" w:rsidRPr="00585847" w:rsidRDefault="00F0139B" w:rsidP="00F0139B">
      <w:pPr>
        <w:ind w:left="360"/>
        <w:jc w:val="both"/>
        <w:rPr>
          <w:rFonts w:ascii="Times New Roman" w:hAnsi="Times New Roman" w:cs="Times New Roman"/>
          <w:sz w:val="24"/>
          <w:szCs w:val="24"/>
        </w:rPr>
      </w:pPr>
      <w:r w:rsidRPr="00585847">
        <w:rPr>
          <w:rFonts w:ascii="Times New Roman" w:hAnsi="Times New Roman" w:cs="Times New Roman"/>
          <w:sz w:val="24"/>
          <w:szCs w:val="24"/>
        </w:rPr>
        <w:t>We received an additional $1,825 from the Columbia County Sheriff’s Benevolent Association as a contribution to No Shave November, bringing the total contribution amount to $8,175!</w:t>
      </w:r>
    </w:p>
    <w:p w14:paraId="4A33E473" w14:textId="77777777" w:rsidR="00F0139B" w:rsidRPr="00585847" w:rsidRDefault="00F0139B" w:rsidP="00F0139B">
      <w:pPr>
        <w:spacing w:before="60" w:after="60" w:line="276" w:lineRule="auto"/>
        <w:ind w:left="360"/>
        <w:jc w:val="both"/>
        <w:rPr>
          <w:rFonts w:ascii="Times New Roman" w:hAnsi="Times New Roman" w:cs="Times New Roman"/>
          <w:sz w:val="24"/>
          <w:szCs w:val="24"/>
        </w:rPr>
      </w:pPr>
    </w:p>
    <w:p w14:paraId="43CFE472" w14:textId="77777777" w:rsidR="00F0139B" w:rsidRPr="00585847" w:rsidRDefault="00F0139B" w:rsidP="00F0139B">
      <w:pPr>
        <w:spacing w:before="60" w:after="60" w:line="276" w:lineRule="auto"/>
        <w:ind w:left="360"/>
        <w:jc w:val="both"/>
        <w:rPr>
          <w:rFonts w:ascii="Times New Roman" w:hAnsi="Times New Roman" w:cs="Times New Roman"/>
          <w:b/>
          <w:sz w:val="24"/>
          <w:szCs w:val="24"/>
        </w:rPr>
      </w:pPr>
      <w:r w:rsidRPr="00585847">
        <w:rPr>
          <w:rFonts w:ascii="Times New Roman" w:hAnsi="Times New Roman" w:cs="Times New Roman"/>
          <w:b/>
          <w:sz w:val="24"/>
          <w:szCs w:val="24"/>
        </w:rPr>
        <w:t>Community Foundations of the Hudson Valley Donation</w:t>
      </w:r>
    </w:p>
    <w:p w14:paraId="197BCCFF" w14:textId="77777777" w:rsidR="00F0139B" w:rsidRPr="00585847" w:rsidRDefault="00F0139B" w:rsidP="00F0139B">
      <w:pPr>
        <w:ind w:left="360"/>
        <w:jc w:val="both"/>
        <w:rPr>
          <w:rFonts w:ascii="Times New Roman" w:hAnsi="Times New Roman" w:cs="Times New Roman"/>
          <w:sz w:val="24"/>
          <w:szCs w:val="24"/>
        </w:rPr>
      </w:pPr>
      <w:r w:rsidRPr="00585847">
        <w:rPr>
          <w:rFonts w:ascii="Times New Roman" w:hAnsi="Times New Roman" w:cs="Times New Roman"/>
          <w:sz w:val="24"/>
          <w:szCs w:val="24"/>
        </w:rPr>
        <w:t xml:space="preserve">We were delighted to receive an unsolicited donation </w:t>
      </w:r>
      <w:proofErr w:type="gramStart"/>
      <w:r w:rsidRPr="00585847">
        <w:rPr>
          <w:rFonts w:ascii="Times New Roman" w:hAnsi="Times New Roman" w:cs="Times New Roman"/>
          <w:sz w:val="24"/>
          <w:szCs w:val="24"/>
        </w:rPr>
        <w:t>in the amount of</w:t>
      </w:r>
      <w:proofErr w:type="gramEnd"/>
      <w:r w:rsidRPr="00585847">
        <w:rPr>
          <w:rFonts w:ascii="Times New Roman" w:hAnsi="Times New Roman" w:cs="Times New Roman"/>
          <w:sz w:val="24"/>
          <w:szCs w:val="24"/>
        </w:rPr>
        <w:t xml:space="preserve"> $5,500 from the Community Foundations of the Hudson Valley. The donation </w:t>
      </w:r>
      <w:proofErr w:type="gramStart"/>
      <w:r w:rsidRPr="00585847">
        <w:rPr>
          <w:rFonts w:ascii="Times New Roman" w:hAnsi="Times New Roman" w:cs="Times New Roman"/>
          <w:sz w:val="24"/>
          <w:szCs w:val="24"/>
        </w:rPr>
        <w:t>is designated</w:t>
      </w:r>
      <w:proofErr w:type="gramEnd"/>
      <w:r w:rsidRPr="00585847">
        <w:rPr>
          <w:rFonts w:ascii="Times New Roman" w:hAnsi="Times New Roman" w:cs="Times New Roman"/>
          <w:sz w:val="24"/>
          <w:szCs w:val="24"/>
        </w:rPr>
        <w:t xml:space="preserve"> for the support of general operations.  </w:t>
      </w:r>
    </w:p>
    <w:p w14:paraId="3D741579" w14:textId="77777777" w:rsidR="00F0139B" w:rsidRPr="00585847" w:rsidRDefault="00F0139B" w:rsidP="00F0139B">
      <w:pPr>
        <w:spacing w:before="60" w:after="60" w:line="276" w:lineRule="auto"/>
        <w:ind w:left="360"/>
        <w:jc w:val="both"/>
        <w:rPr>
          <w:rFonts w:ascii="Times New Roman" w:hAnsi="Times New Roman" w:cs="Times New Roman"/>
          <w:sz w:val="24"/>
          <w:szCs w:val="24"/>
        </w:rPr>
      </w:pPr>
    </w:p>
    <w:p w14:paraId="29689DB2" w14:textId="77777777" w:rsidR="00F0139B" w:rsidRPr="00585847" w:rsidRDefault="00F0139B" w:rsidP="00F0139B">
      <w:pPr>
        <w:spacing w:before="60" w:after="60" w:line="276" w:lineRule="auto"/>
        <w:ind w:left="360"/>
        <w:jc w:val="both"/>
        <w:rPr>
          <w:rFonts w:ascii="Times New Roman" w:hAnsi="Times New Roman" w:cs="Times New Roman"/>
          <w:b/>
          <w:sz w:val="24"/>
          <w:szCs w:val="24"/>
        </w:rPr>
      </w:pPr>
      <w:r w:rsidRPr="00585847">
        <w:rPr>
          <w:rFonts w:ascii="Times New Roman" w:hAnsi="Times New Roman" w:cs="Times New Roman"/>
          <w:b/>
          <w:sz w:val="24"/>
          <w:szCs w:val="24"/>
        </w:rPr>
        <w:t>NIDA/</w:t>
      </w:r>
      <w:proofErr w:type="spellStart"/>
      <w:r w:rsidRPr="00585847">
        <w:rPr>
          <w:rFonts w:ascii="Times New Roman" w:hAnsi="Times New Roman" w:cs="Times New Roman"/>
          <w:b/>
          <w:sz w:val="24"/>
          <w:szCs w:val="24"/>
        </w:rPr>
        <w:t>HEALing</w:t>
      </w:r>
      <w:proofErr w:type="spellEnd"/>
      <w:r w:rsidRPr="00585847">
        <w:rPr>
          <w:rFonts w:ascii="Times New Roman" w:hAnsi="Times New Roman" w:cs="Times New Roman"/>
          <w:b/>
          <w:sz w:val="24"/>
          <w:szCs w:val="24"/>
        </w:rPr>
        <w:t xml:space="preserve"> Communities Project</w:t>
      </w:r>
    </w:p>
    <w:p w14:paraId="2D768E3B" w14:textId="77777777" w:rsidR="00F0139B" w:rsidRPr="00585847" w:rsidRDefault="00F0139B" w:rsidP="00F0139B">
      <w:pPr>
        <w:ind w:left="360"/>
        <w:jc w:val="both"/>
        <w:rPr>
          <w:rFonts w:ascii="Times New Roman" w:hAnsi="Times New Roman" w:cs="Times New Roman"/>
          <w:sz w:val="24"/>
          <w:szCs w:val="24"/>
        </w:rPr>
      </w:pPr>
      <w:r w:rsidRPr="00585847">
        <w:rPr>
          <w:rFonts w:ascii="Times New Roman" w:hAnsi="Times New Roman" w:cs="Times New Roman"/>
          <w:sz w:val="24"/>
          <w:szCs w:val="24"/>
        </w:rPr>
        <w:t xml:space="preserve">The Consortium has now entered into a contract with the Columbia County Department of Health to provide staffing to the </w:t>
      </w:r>
      <w:proofErr w:type="spellStart"/>
      <w:r w:rsidRPr="00585847">
        <w:rPr>
          <w:rFonts w:ascii="Times New Roman" w:hAnsi="Times New Roman" w:cs="Times New Roman"/>
          <w:sz w:val="24"/>
          <w:szCs w:val="24"/>
        </w:rPr>
        <w:t>HEALing</w:t>
      </w:r>
      <w:proofErr w:type="spellEnd"/>
      <w:r w:rsidRPr="00585847">
        <w:rPr>
          <w:rFonts w:ascii="Times New Roman" w:hAnsi="Times New Roman" w:cs="Times New Roman"/>
          <w:sz w:val="24"/>
          <w:szCs w:val="24"/>
        </w:rPr>
        <w:t xml:space="preserve"> Communities Project.  For an administrative fee, the Consortium will </w:t>
      </w:r>
      <w:proofErr w:type="gramStart"/>
      <w:r w:rsidRPr="00585847">
        <w:rPr>
          <w:rFonts w:ascii="Times New Roman" w:hAnsi="Times New Roman" w:cs="Times New Roman"/>
          <w:sz w:val="24"/>
          <w:szCs w:val="24"/>
        </w:rPr>
        <w:t>hire,</w:t>
      </w:r>
      <w:proofErr w:type="gramEnd"/>
      <w:r w:rsidRPr="00585847">
        <w:rPr>
          <w:rFonts w:ascii="Times New Roman" w:hAnsi="Times New Roman" w:cs="Times New Roman"/>
          <w:sz w:val="24"/>
          <w:szCs w:val="24"/>
        </w:rPr>
        <w:t xml:space="preserve"> orient, supply benefits to and run payroll for the staff, while CCDOH will provide workspace, guidance and supervision. Lori Torgersen, who previously directed the Greener Pathways Project for Twin County Recovery Services, will serve as the Project Director.  She begins work on Monday, Jan. </w:t>
      </w:r>
      <w:proofErr w:type="gramStart"/>
      <w:r w:rsidRPr="00585847">
        <w:rPr>
          <w:rFonts w:ascii="Times New Roman" w:hAnsi="Times New Roman" w:cs="Times New Roman"/>
          <w:sz w:val="24"/>
          <w:szCs w:val="24"/>
        </w:rPr>
        <w:t>13</w:t>
      </w:r>
      <w:r w:rsidRPr="00585847">
        <w:rPr>
          <w:rFonts w:ascii="Times New Roman" w:hAnsi="Times New Roman" w:cs="Times New Roman"/>
          <w:sz w:val="24"/>
          <w:szCs w:val="24"/>
          <w:vertAlign w:val="superscript"/>
        </w:rPr>
        <w:t>th</w:t>
      </w:r>
      <w:proofErr w:type="gramEnd"/>
      <w:r w:rsidRPr="00585847">
        <w:rPr>
          <w:rFonts w:ascii="Times New Roman" w:hAnsi="Times New Roman" w:cs="Times New Roman"/>
          <w:sz w:val="24"/>
          <w:szCs w:val="24"/>
        </w:rPr>
        <w:t>.</w:t>
      </w:r>
    </w:p>
    <w:p w14:paraId="383B3BBC" w14:textId="77777777" w:rsidR="00F0139B" w:rsidRPr="009D49EE" w:rsidRDefault="00F0139B" w:rsidP="00F0139B">
      <w:pPr>
        <w:ind w:left="360"/>
        <w:jc w:val="both"/>
      </w:pPr>
    </w:p>
    <w:p w14:paraId="536F6E04" w14:textId="77777777" w:rsidR="00F0139B" w:rsidRDefault="00F0139B" w:rsidP="00F0139B">
      <w:pPr>
        <w:spacing w:before="60" w:after="60"/>
        <w:jc w:val="both"/>
        <w:rPr>
          <w:b/>
          <w:sz w:val="28"/>
        </w:rPr>
      </w:pPr>
      <w:r w:rsidRPr="002B3D09">
        <w:rPr>
          <w:b/>
          <w:sz w:val="28"/>
        </w:rPr>
        <w:t>Personnel Updates</w:t>
      </w:r>
    </w:p>
    <w:p w14:paraId="74DC7DAB" w14:textId="77777777" w:rsidR="00F0139B" w:rsidRPr="00585847" w:rsidRDefault="00F0139B" w:rsidP="00F0139B">
      <w:pPr>
        <w:ind w:left="360"/>
        <w:jc w:val="both"/>
        <w:rPr>
          <w:rFonts w:ascii="Times New Roman" w:hAnsi="Times New Roman" w:cs="Times New Roman"/>
          <w:sz w:val="24"/>
          <w:szCs w:val="24"/>
        </w:rPr>
      </w:pPr>
      <w:r w:rsidRPr="00585847">
        <w:rPr>
          <w:rFonts w:ascii="Times New Roman" w:hAnsi="Times New Roman" w:cs="Times New Roman"/>
          <w:sz w:val="24"/>
          <w:szCs w:val="24"/>
        </w:rPr>
        <w:t xml:space="preserve">We did not come to terms with the individual who </w:t>
      </w:r>
      <w:proofErr w:type="gramStart"/>
      <w:r w:rsidRPr="00585847">
        <w:rPr>
          <w:rFonts w:ascii="Times New Roman" w:hAnsi="Times New Roman" w:cs="Times New Roman"/>
          <w:sz w:val="24"/>
          <w:szCs w:val="24"/>
        </w:rPr>
        <w:t>was offered</w:t>
      </w:r>
      <w:proofErr w:type="gramEnd"/>
      <w:r w:rsidRPr="00585847">
        <w:rPr>
          <w:rFonts w:ascii="Times New Roman" w:hAnsi="Times New Roman" w:cs="Times New Roman"/>
          <w:sz w:val="24"/>
          <w:szCs w:val="24"/>
        </w:rPr>
        <w:t xml:space="preserve"> the position of Community Engagement Coordinator for the Tobacco Free Action Program, so we have decided to re-advertise the position.  </w:t>
      </w:r>
    </w:p>
    <w:p w14:paraId="49CE10BE" w14:textId="77777777" w:rsidR="00F0139B" w:rsidRPr="00585847" w:rsidRDefault="00F0139B" w:rsidP="00F0139B">
      <w:pPr>
        <w:ind w:left="360"/>
        <w:jc w:val="both"/>
        <w:rPr>
          <w:rFonts w:ascii="Times New Roman" w:hAnsi="Times New Roman" w:cs="Times New Roman"/>
          <w:sz w:val="24"/>
          <w:szCs w:val="24"/>
        </w:rPr>
      </w:pPr>
    </w:p>
    <w:p w14:paraId="01651A2D" w14:textId="77777777" w:rsidR="00F0139B" w:rsidRPr="00585847" w:rsidRDefault="00F0139B" w:rsidP="00F0139B">
      <w:pPr>
        <w:ind w:left="360"/>
        <w:jc w:val="both"/>
        <w:rPr>
          <w:rFonts w:ascii="Times New Roman" w:hAnsi="Times New Roman" w:cs="Times New Roman"/>
          <w:sz w:val="24"/>
          <w:szCs w:val="24"/>
        </w:rPr>
      </w:pPr>
      <w:r w:rsidRPr="00585847">
        <w:rPr>
          <w:rFonts w:ascii="Times New Roman" w:hAnsi="Times New Roman" w:cs="Times New Roman"/>
          <w:sz w:val="24"/>
          <w:szCs w:val="24"/>
        </w:rPr>
        <w:t xml:space="preserve">This month, I will be working on further fleshing out the position of Director of Program Development, including developing a written job description and advertisement.  My goal is to have the position widely advertised by the end of the month. </w:t>
      </w:r>
    </w:p>
    <w:p w14:paraId="1EA9D8F6" w14:textId="77777777" w:rsidR="00F0139B" w:rsidRPr="009D49EE" w:rsidRDefault="00F0139B" w:rsidP="00F0139B">
      <w:pPr>
        <w:ind w:left="360"/>
        <w:jc w:val="both"/>
      </w:pPr>
    </w:p>
    <w:p w14:paraId="74F51A13" w14:textId="77777777" w:rsidR="00F0139B" w:rsidRDefault="00F0139B" w:rsidP="00F0139B">
      <w:pPr>
        <w:spacing w:before="60" w:after="60"/>
        <w:jc w:val="both"/>
        <w:rPr>
          <w:b/>
          <w:sz w:val="28"/>
        </w:rPr>
      </w:pPr>
      <w:r>
        <w:rPr>
          <w:b/>
          <w:sz w:val="28"/>
        </w:rPr>
        <w:t xml:space="preserve">Board and </w:t>
      </w:r>
      <w:r w:rsidRPr="00395838">
        <w:rPr>
          <w:b/>
          <w:sz w:val="28"/>
        </w:rPr>
        <w:t>Community Relations</w:t>
      </w:r>
    </w:p>
    <w:p w14:paraId="79F645E5" w14:textId="77777777" w:rsidR="00F0139B" w:rsidRDefault="00F0139B" w:rsidP="00F0139B">
      <w:pPr>
        <w:pStyle w:val="ListParagraph"/>
        <w:numPr>
          <w:ilvl w:val="0"/>
          <w:numId w:val="26"/>
        </w:numPr>
        <w:spacing w:before="60" w:after="60"/>
        <w:contextualSpacing w:val="0"/>
        <w:jc w:val="both"/>
      </w:pPr>
      <w:r>
        <w:t xml:space="preserve">On December </w:t>
      </w:r>
      <w:proofErr w:type="gramStart"/>
      <w:r>
        <w:t>5th</w:t>
      </w:r>
      <w:proofErr w:type="gramEnd"/>
      <w:r w:rsidRPr="00F114BB">
        <w:t>, I participate</w:t>
      </w:r>
      <w:r>
        <w:t>d</w:t>
      </w:r>
      <w:r w:rsidRPr="00F114BB">
        <w:t xml:space="preserve"> in the fourth and final meeting of the Public Reporting on Primary Care Quality Stakeholder Workgroup. </w:t>
      </w:r>
    </w:p>
    <w:p w14:paraId="77E45581" w14:textId="77777777" w:rsidR="00F0139B" w:rsidRDefault="00F0139B" w:rsidP="00F0139B">
      <w:pPr>
        <w:pStyle w:val="ListParagraph"/>
        <w:numPr>
          <w:ilvl w:val="0"/>
          <w:numId w:val="26"/>
        </w:numPr>
        <w:spacing w:before="60" w:after="60"/>
        <w:contextualSpacing w:val="0"/>
        <w:jc w:val="both"/>
      </w:pPr>
      <w:r>
        <w:t>Also on December 5</w:t>
      </w:r>
      <w:r w:rsidRPr="00F114BB">
        <w:rPr>
          <w:vertAlign w:val="superscript"/>
        </w:rPr>
        <w:t>th</w:t>
      </w:r>
      <w:r>
        <w:t>, I attended the Greene County Chamber of Commerce Holiday Party in Leeds</w:t>
      </w:r>
    </w:p>
    <w:p w14:paraId="0DB124B0" w14:textId="77777777" w:rsidR="00F0139B" w:rsidRDefault="00F0139B" w:rsidP="00F0139B">
      <w:pPr>
        <w:pStyle w:val="ListParagraph"/>
        <w:numPr>
          <w:ilvl w:val="0"/>
          <w:numId w:val="26"/>
        </w:numPr>
        <w:spacing w:before="60" w:after="60"/>
        <w:contextualSpacing w:val="0"/>
        <w:jc w:val="both"/>
      </w:pPr>
      <w:r>
        <w:t>On December 10</w:t>
      </w:r>
      <w:r w:rsidRPr="005E540E">
        <w:rPr>
          <w:vertAlign w:val="superscript"/>
        </w:rPr>
        <w:t>th</w:t>
      </w:r>
      <w:r>
        <w:t>, I met with the staff of the Transitions of Care Project</w:t>
      </w:r>
    </w:p>
    <w:p w14:paraId="5FD919ED" w14:textId="77777777" w:rsidR="00F0139B" w:rsidRDefault="00F0139B" w:rsidP="00F0139B">
      <w:pPr>
        <w:pStyle w:val="ListParagraph"/>
        <w:numPr>
          <w:ilvl w:val="0"/>
          <w:numId w:val="26"/>
        </w:numPr>
        <w:spacing w:before="60" w:after="60"/>
        <w:contextualSpacing w:val="0"/>
        <w:jc w:val="both"/>
      </w:pPr>
      <w:r>
        <w:t>Also on December 10</w:t>
      </w:r>
      <w:r w:rsidRPr="005E540E">
        <w:rPr>
          <w:vertAlign w:val="superscript"/>
        </w:rPr>
        <w:t>th</w:t>
      </w:r>
      <w:r>
        <w:t>, the agency participated in the Salvation Army’s bell-ringing</w:t>
      </w:r>
    </w:p>
    <w:p w14:paraId="26C47676" w14:textId="77777777" w:rsidR="00F0139B" w:rsidRDefault="00F0139B" w:rsidP="00F0139B">
      <w:pPr>
        <w:pStyle w:val="ListParagraph"/>
        <w:numPr>
          <w:ilvl w:val="0"/>
          <w:numId w:val="26"/>
        </w:numPr>
        <w:spacing w:before="60" w:after="60"/>
        <w:contextualSpacing w:val="0"/>
        <w:jc w:val="both"/>
      </w:pPr>
      <w:r>
        <w:t>On December 11</w:t>
      </w:r>
      <w:r w:rsidRPr="00F114BB">
        <w:rPr>
          <w:vertAlign w:val="superscript"/>
        </w:rPr>
        <w:t>th</w:t>
      </w:r>
      <w:r>
        <w:t>, I attended the Bank of Greene County’s holiday party to receive the donation</w:t>
      </w:r>
    </w:p>
    <w:p w14:paraId="5A014CC8" w14:textId="77777777" w:rsidR="00F0139B" w:rsidRDefault="00F0139B" w:rsidP="00F0139B">
      <w:pPr>
        <w:pStyle w:val="ListParagraph"/>
        <w:numPr>
          <w:ilvl w:val="0"/>
          <w:numId w:val="26"/>
        </w:numPr>
        <w:spacing w:before="60" w:after="60"/>
        <w:contextualSpacing w:val="0"/>
        <w:jc w:val="both"/>
      </w:pPr>
      <w:r>
        <w:t>On January 6</w:t>
      </w:r>
      <w:r w:rsidRPr="005E540E">
        <w:rPr>
          <w:vertAlign w:val="superscript"/>
        </w:rPr>
        <w:t>th</w:t>
      </w:r>
      <w:r>
        <w:t>, I attended the full-day ACES training at CGCC sponsored by the CCDOH</w:t>
      </w:r>
    </w:p>
    <w:p w14:paraId="7EEB6C2B" w14:textId="77777777" w:rsidR="00F0139B" w:rsidRPr="009D49EE" w:rsidRDefault="00F0139B" w:rsidP="00F0139B">
      <w:pPr>
        <w:pStyle w:val="ListParagraph"/>
        <w:spacing w:before="60" w:after="60"/>
        <w:ind w:left="360"/>
        <w:contextualSpacing w:val="0"/>
        <w:jc w:val="both"/>
        <w:rPr>
          <w:sz w:val="22"/>
        </w:rPr>
      </w:pPr>
    </w:p>
    <w:p w14:paraId="28A1B3D2" w14:textId="77777777" w:rsidR="00F0139B" w:rsidRPr="008C1118" w:rsidRDefault="00F0139B" w:rsidP="00F0139B">
      <w:pPr>
        <w:spacing w:before="60" w:after="60"/>
        <w:jc w:val="both"/>
        <w:rPr>
          <w:b/>
          <w:sz w:val="28"/>
        </w:rPr>
      </w:pPr>
      <w:r w:rsidRPr="008C1118">
        <w:rPr>
          <w:b/>
          <w:sz w:val="28"/>
        </w:rPr>
        <w:t>Upcoming Events</w:t>
      </w:r>
    </w:p>
    <w:p w14:paraId="5E7C3F0D" w14:textId="77777777" w:rsidR="00F0139B" w:rsidRDefault="00F0139B" w:rsidP="00F0139B">
      <w:pPr>
        <w:pStyle w:val="ListParagraph"/>
        <w:numPr>
          <w:ilvl w:val="0"/>
          <w:numId w:val="26"/>
        </w:numPr>
        <w:spacing w:before="60" w:after="60"/>
        <w:contextualSpacing w:val="0"/>
        <w:jc w:val="both"/>
      </w:pPr>
      <w:r>
        <w:t>On January 16</w:t>
      </w:r>
      <w:r w:rsidRPr="005E540E">
        <w:rPr>
          <w:vertAlign w:val="superscript"/>
        </w:rPr>
        <w:t>th</w:t>
      </w:r>
      <w:r>
        <w:t xml:space="preserve">, I will attend </w:t>
      </w:r>
      <w:proofErr w:type="spellStart"/>
      <w:r>
        <w:t>Assemblymember</w:t>
      </w:r>
      <w:proofErr w:type="spellEnd"/>
      <w:r>
        <w:t xml:space="preserve"> </w:t>
      </w:r>
      <w:proofErr w:type="spellStart"/>
      <w:r>
        <w:t>Didi</w:t>
      </w:r>
      <w:proofErr w:type="spellEnd"/>
      <w:r>
        <w:t xml:space="preserve"> Barrett’s Human Services Advisory Council</w:t>
      </w:r>
    </w:p>
    <w:p w14:paraId="5F8BC5AA" w14:textId="77777777" w:rsidR="00F0139B" w:rsidRDefault="00F0139B" w:rsidP="00F0139B">
      <w:pPr>
        <w:pStyle w:val="ListParagraph"/>
        <w:numPr>
          <w:ilvl w:val="0"/>
          <w:numId w:val="26"/>
        </w:numPr>
        <w:spacing w:before="60" w:after="60"/>
        <w:contextualSpacing w:val="0"/>
        <w:jc w:val="both"/>
      </w:pPr>
      <w:r>
        <w:t>On February 4</w:t>
      </w:r>
      <w:r w:rsidRPr="005E540E">
        <w:rPr>
          <w:vertAlign w:val="superscript"/>
        </w:rPr>
        <w:t>th</w:t>
      </w:r>
      <w:r>
        <w:t>, I will participate in NYSARH’s Albany Advocacy Day</w:t>
      </w:r>
    </w:p>
    <w:p w14:paraId="102AF2D6" w14:textId="77777777" w:rsidR="00F0139B" w:rsidRPr="00F114BB" w:rsidRDefault="00F0139B" w:rsidP="00F0139B">
      <w:pPr>
        <w:pStyle w:val="ListParagraph"/>
        <w:numPr>
          <w:ilvl w:val="0"/>
          <w:numId w:val="26"/>
        </w:numPr>
        <w:spacing w:before="60" w:after="60"/>
        <w:contextualSpacing w:val="0"/>
        <w:jc w:val="both"/>
      </w:pPr>
      <w:r>
        <w:t xml:space="preserve">From Monday, February </w:t>
      </w:r>
      <w:proofErr w:type="gramStart"/>
      <w:r>
        <w:t>10</w:t>
      </w:r>
      <w:r w:rsidRPr="008C1118">
        <w:rPr>
          <w:vertAlign w:val="superscript"/>
        </w:rPr>
        <w:t>th</w:t>
      </w:r>
      <w:proofErr w:type="gramEnd"/>
      <w:r>
        <w:t xml:space="preserve"> through Thursday, February 13</w:t>
      </w:r>
      <w:r w:rsidRPr="008C1118">
        <w:rPr>
          <w:vertAlign w:val="superscript"/>
        </w:rPr>
        <w:t>th</w:t>
      </w:r>
      <w:r>
        <w:t xml:space="preserve">, I will attend the Rural Health Policy Institute hosted by the National Rural Health Association in Washington, DC. </w:t>
      </w:r>
    </w:p>
    <w:p w14:paraId="5AB2BAAE" w14:textId="77777777" w:rsidR="00F0139B" w:rsidRPr="009D49EE" w:rsidRDefault="00F0139B" w:rsidP="00F0139B">
      <w:pPr>
        <w:spacing w:before="60" w:after="60"/>
        <w:jc w:val="both"/>
        <w:rPr>
          <w:b/>
        </w:rPr>
      </w:pPr>
    </w:p>
    <w:p w14:paraId="1975ECA3" w14:textId="77777777" w:rsidR="00F0139B" w:rsidRDefault="00F0139B" w:rsidP="00F0139B">
      <w:pPr>
        <w:spacing w:before="60" w:after="60"/>
        <w:jc w:val="both"/>
        <w:rPr>
          <w:b/>
          <w:sz w:val="28"/>
        </w:rPr>
      </w:pPr>
      <w:r w:rsidRPr="006A33AD">
        <w:rPr>
          <w:b/>
          <w:sz w:val="28"/>
        </w:rPr>
        <w:t>Key Board Date</w:t>
      </w:r>
      <w:r>
        <w:rPr>
          <w:b/>
          <w:sz w:val="28"/>
        </w:rPr>
        <w:t>s</w:t>
      </w:r>
    </w:p>
    <w:p w14:paraId="5C03F830" w14:textId="77777777" w:rsidR="00F0139B" w:rsidRPr="009348A0" w:rsidRDefault="00F0139B" w:rsidP="00F0139B">
      <w:pPr>
        <w:pStyle w:val="ListParagraph"/>
        <w:numPr>
          <w:ilvl w:val="0"/>
          <w:numId w:val="27"/>
        </w:numPr>
        <w:spacing w:before="60" w:after="60"/>
        <w:contextualSpacing w:val="0"/>
        <w:jc w:val="both"/>
        <w:rPr>
          <w:b/>
        </w:rPr>
      </w:pPr>
      <w:r>
        <w:t xml:space="preserve">The Governance Committee will have its regular meeting on </w:t>
      </w:r>
      <w:r w:rsidRPr="009348A0">
        <w:rPr>
          <w:b/>
        </w:rPr>
        <w:t xml:space="preserve">Tuesday, January </w:t>
      </w:r>
      <w:proofErr w:type="gramStart"/>
      <w:r w:rsidRPr="009348A0">
        <w:rPr>
          <w:b/>
        </w:rPr>
        <w:t>28</w:t>
      </w:r>
      <w:r w:rsidRPr="009348A0">
        <w:rPr>
          <w:b/>
          <w:vertAlign w:val="superscript"/>
        </w:rPr>
        <w:t>th</w:t>
      </w:r>
      <w:proofErr w:type="gramEnd"/>
      <w:r w:rsidRPr="009348A0">
        <w:rPr>
          <w:b/>
        </w:rPr>
        <w:t xml:space="preserve"> at 3:00 p.m.</w:t>
      </w:r>
    </w:p>
    <w:p w14:paraId="1B064587" w14:textId="03A64C49" w:rsidR="00F0139B" w:rsidRPr="00F0139B" w:rsidRDefault="00F0139B" w:rsidP="00522874">
      <w:pPr>
        <w:pStyle w:val="ListParagraph"/>
        <w:numPr>
          <w:ilvl w:val="0"/>
          <w:numId w:val="27"/>
        </w:numPr>
        <w:spacing w:before="60" w:after="60"/>
        <w:contextualSpacing w:val="0"/>
        <w:jc w:val="both"/>
        <w:rPr>
          <w:b/>
        </w:rPr>
      </w:pPr>
      <w:r w:rsidRPr="005E540E">
        <w:t xml:space="preserve">The next meeting of the Entire Board will be on </w:t>
      </w:r>
      <w:r w:rsidRPr="005E540E">
        <w:rPr>
          <w:b/>
        </w:rPr>
        <w:t>Wednesday, February 5</w:t>
      </w:r>
      <w:r w:rsidRPr="005E540E">
        <w:rPr>
          <w:b/>
          <w:vertAlign w:val="superscript"/>
        </w:rPr>
        <w:t>th</w:t>
      </w:r>
      <w:r>
        <w:rPr>
          <w:b/>
        </w:rPr>
        <w:t xml:space="preserve"> at 2:30 </w:t>
      </w:r>
      <w:proofErr w:type="spellStart"/>
      <w:r>
        <w:rPr>
          <w:b/>
        </w:rPr>
        <w:t>p.m</w:t>
      </w:r>
      <w:proofErr w:type="spellEnd"/>
    </w:p>
    <w:sectPr w:rsidR="00F0139B" w:rsidRPr="00F0139B" w:rsidSect="00A3544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5"/>
  </w:num>
  <w:num w:numId="5">
    <w:abstractNumId w:val="14"/>
  </w:num>
  <w:num w:numId="6">
    <w:abstractNumId w:val="21"/>
  </w:num>
  <w:num w:numId="7">
    <w:abstractNumId w:val="21"/>
  </w:num>
  <w:num w:numId="8">
    <w:abstractNumId w:val="0"/>
  </w:num>
  <w:num w:numId="9">
    <w:abstractNumId w:val="15"/>
  </w:num>
  <w:num w:numId="10">
    <w:abstractNumId w:val="13"/>
  </w:num>
  <w:num w:numId="11">
    <w:abstractNumId w:val="3"/>
  </w:num>
  <w:num w:numId="12">
    <w:abstractNumId w:val="22"/>
  </w:num>
  <w:num w:numId="13">
    <w:abstractNumId w:val="24"/>
  </w:num>
  <w:num w:numId="14">
    <w:abstractNumId w:val="6"/>
  </w:num>
  <w:num w:numId="15">
    <w:abstractNumId w:val="17"/>
  </w:num>
  <w:num w:numId="16">
    <w:abstractNumId w:val="2"/>
  </w:num>
  <w:num w:numId="17">
    <w:abstractNumId w:val="23"/>
  </w:num>
  <w:num w:numId="18">
    <w:abstractNumId w:val="18"/>
  </w:num>
  <w:num w:numId="19">
    <w:abstractNumId w:val="20"/>
  </w:num>
  <w:num w:numId="20">
    <w:abstractNumId w:val="1"/>
  </w:num>
  <w:num w:numId="21">
    <w:abstractNumId w:val="4"/>
  </w:num>
  <w:num w:numId="22">
    <w:abstractNumId w:val="9"/>
  </w:num>
  <w:num w:numId="23">
    <w:abstractNumId w:val="11"/>
  </w:num>
  <w:num w:numId="24">
    <w:abstractNumId w:val="7"/>
  </w:num>
  <w:num w:numId="25">
    <w:abstractNumId w:val="12"/>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3E76"/>
    <w:rsid w:val="00006F46"/>
    <w:rsid w:val="0001212F"/>
    <w:rsid w:val="00014B43"/>
    <w:rsid w:val="00015303"/>
    <w:rsid w:val="000266C2"/>
    <w:rsid w:val="00035B0D"/>
    <w:rsid w:val="00041040"/>
    <w:rsid w:val="00041A2A"/>
    <w:rsid w:val="00046106"/>
    <w:rsid w:val="000560F6"/>
    <w:rsid w:val="00056F31"/>
    <w:rsid w:val="000573FA"/>
    <w:rsid w:val="00057C0F"/>
    <w:rsid w:val="00065255"/>
    <w:rsid w:val="00067908"/>
    <w:rsid w:val="00091D54"/>
    <w:rsid w:val="000960C1"/>
    <w:rsid w:val="000A1502"/>
    <w:rsid w:val="000A6807"/>
    <w:rsid w:val="000A7678"/>
    <w:rsid w:val="000B0794"/>
    <w:rsid w:val="000B0A34"/>
    <w:rsid w:val="000B6508"/>
    <w:rsid w:val="000C4A44"/>
    <w:rsid w:val="000C60DA"/>
    <w:rsid w:val="000C6CB5"/>
    <w:rsid w:val="000D33FC"/>
    <w:rsid w:val="000D3A30"/>
    <w:rsid w:val="000D6322"/>
    <w:rsid w:val="000E6BED"/>
    <w:rsid w:val="000F128D"/>
    <w:rsid w:val="00102EC7"/>
    <w:rsid w:val="001055BF"/>
    <w:rsid w:val="00107917"/>
    <w:rsid w:val="001109AE"/>
    <w:rsid w:val="00117447"/>
    <w:rsid w:val="00121620"/>
    <w:rsid w:val="00132547"/>
    <w:rsid w:val="00134A64"/>
    <w:rsid w:val="00143D24"/>
    <w:rsid w:val="0017737B"/>
    <w:rsid w:val="0018176F"/>
    <w:rsid w:val="00181C56"/>
    <w:rsid w:val="00185D57"/>
    <w:rsid w:val="00195B3F"/>
    <w:rsid w:val="00197867"/>
    <w:rsid w:val="001A07F2"/>
    <w:rsid w:val="001A10F5"/>
    <w:rsid w:val="001A79EA"/>
    <w:rsid w:val="001B0D46"/>
    <w:rsid w:val="001B4935"/>
    <w:rsid w:val="001C2260"/>
    <w:rsid w:val="001D0B69"/>
    <w:rsid w:val="001D11F9"/>
    <w:rsid w:val="001D3D15"/>
    <w:rsid w:val="001D56A7"/>
    <w:rsid w:val="001E4F56"/>
    <w:rsid w:val="001E524B"/>
    <w:rsid w:val="001F1B61"/>
    <w:rsid w:val="001F3277"/>
    <w:rsid w:val="001F4A3B"/>
    <w:rsid w:val="001F4A9F"/>
    <w:rsid w:val="001F6D60"/>
    <w:rsid w:val="00200461"/>
    <w:rsid w:val="00200981"/>
    <w:rsid w:val="0020348C"/>
    <w:rsid w:val="00203DE5"/>
    <w:rsid w:val="0020784D"/>
    <w:rsid w:val="00222FAE"/>
    <w:rsid w:val="00226D50"/>
    <w:rsid w:val="00235A61"/>
    <w:rsid w:val="002410E3"/>
    <w:rsid w:val="00243457"/>
    <w:rsid w:val="00247AF0"/>
    <w:rsid w:val="00252AAE"/>
    <w:rsid w:val="00267FE9"/>
    <w:rsid w:val="002732C0"/>
    <w:rsid w:val="0028010F"/>
    <w:rsid w:val="0028458F"/>
    <w:rsid w:val="00287B32"/>
    <w:rsid w:val="002902ED"/>
    <w:rsid w:val="00291A3C"/>
    <w:rsid w:val="00292FE9"/>
    <w:rsid w:val="00296D90"/>
    <w:rsid w:val="002A02A1"/>
    <w:rsid w:val="002A255D"/>
    <w:rsid w:val="002A51D5"/>
    <w:rsid w:val="002B6B2B"/>
    <w:rsid w:val="002B6FE1"/>
    <w:rsid w:val="002C0AA0"/>
    <w:rsid w:val="002C29B5"/>
    <w:rsid w:val="002C3C44"/>
    <w:rsid w:val="002D143F"/>
    <w:rsid w:val="002D3339"/>
    <w:rsid w:val="002E5C5D"/>
    <w:rsid w:val="002F6E27"/>
    <w:rsid w:val="002F7F20"/>
    <w:rsid w:val="00303527"/>
    <w:rsid w:val="00306188"/>
    <w:rsid w:val="003105B1"/>
    <w:rsid w:val="00314AD4"/>
    <w:rsid w:val="003212B7"/>
    <w:rsid w:val="00321672"/>
    <w:rsid w:val="00322C64"/>
    <w:rsid w:val="0032709A"/>
    <w:rsid w:val="00334EB0"/>
    <w:rsid w:val="0034098F"/>
    <w:rsid w:val="003422AC"/>
    <w:rsid w:val="0035141D"/>
    <w:rsid w:val="003544BB"/>
    <w:rsid w:val="00354BE5"/>
    <w:rsid w:val="003577A8"/>
    <w:rsid w:val="00363FE1"/>
    <w:rsid w:val="00366796"/>
    <w:rsid w:val="003671B8"/>
    <w:rsid w:val="00372AE8"/>
    <w:rsid w:val="00377EFD"/>
    <w:rsid w:val="0038160B"/>
    <w:rsid w:val="0038479F"/>
    <w:rsid w:val="003A08EE"/>
    <w:rsid w:val="003A17E6"/>
    <w:rsid w:val="003A6CEE"/>
    <w:rsid w:val="003A7E55"/>
    <w:rsid w:val="003D085C"/>
    <w:rsid w:val="003D72E4"/>
    <w:rsid w:val="003F11E4"/>
    <w:rsid w:val="00401353"/>
    <w:rsid w:val="00401747"/>
    <w:rsid w:val="004116B0"/>
    <w:rsid w:val="00414F57"/>
    <w:rsid w:val="00417368"/>
    <w:rsid w:val="00420583"/>
    <w:rsid w:val="00424071"/>
    <w:rsid w:val="004270D5"/>
    <w:rsid w:val="00435E55"/>
    <w:rsid w:val="004410C5"/>
    <w:rsid w:val="00441FEB"/>
    <w:rsid w:val="004446E6"/>
    <w:rsid w:val="004449FC"/>
    <w:rsid w:val="00450CB7"/>
    <w:rsid w:val="0047486F"/>
    <w:rsid w:val="00483BCB"/>
    <w:rsid w:val="00490D90"/>
    <w:rsid w:val="00494CED"/>
    <w:rsid w:val="00495468"/>
    <w:rsid w:val="004A0673"/>
    <w:rsid w:val="004A2756"/>
    <w:rsid w:val="004A6427"/>
    <w:rsid w:val="004C0788"/>
    <w:rsid w:val="004C1DD1"/>
    <w:rsid w:val="004C231A"/>
    <w:rsid w:val="004C71B6"/>
    <w:rsid w:val="004D0F02"/>
    <w:rsid w:val="004D3EA2"/>
    <w:rsid w:val="004E0927"/>
    <w:rsid w:val="00500D07"/>
    <w:rsid w:val="00502D2A"/>
    <w:rsid w:val="00506D70"/>
    <w:rsid w:val="0051220B"/>
    <w:rsid w:val="00512634"/>
    <w:rsid w:val="0051351C"/>
    <w:rsid w:val="00522874"/>
    <w:rsid w:val="005332FA"/>
    <w:rsid w:val="005360E5"/>
    <w:rsid w:val="005376C2"/>
    <w:rsid w:val="00541F91"/>
    <w:rsid w:val="005459B6"/>
    <w:rsid w:val="00547A17"/>
    <w:rsid w:val="00551D98"/>
    <w:rsid w:val="00560E1F"/>
    <w:rsid w:val="005630B4"/>
    <w:rsid w:val="00567287"/>
    <w:rsid w:val="0057257D"/>
    <w:rsid w:val="00572F65"/>
    <w:rsid w:val="00573ED3"/>
    <w:rsid w:val="00584589"/>
    <w:rsid w:val="00584645"/>
    <w:rsid w:val="00584E12"/>
    <w:rsid w:val="00585847"/>
    <w:rsid w:val="00587CF1"/>
    <w:rsid w:val="00592987"/>
    <w:rsid w:val="005A6AB5"/>
    <w:rsid w:val="005B1765"/>
    <w:rsid w:val="005B6B3F"/>
    <w:rsid w:val="005C0849"/>
    <w:rsid w:val="005C3675"/>
    <w:rsid w:val="005D2579"/>
    <w:rsid w:val="00601384"/>
    <w:rsid w:val="006016AE"/>
    <w:rsid w:val="00604C3B"/>
    <w:rsid w:val="00607129"/>
    <w:rsid w:val="00607502"/>
    <w:rsid w:val="00631CA0"/>
    <w:rsid w:val="00631D4F"/>
    <w:rsid w:val="006443A4"/>
    <w:rsid w:val="00652616"/>
    <w:rsid w:val="00665E18"/>
    <w:rsid w:val="00684F9E"/>
    <w:rsid w:val="00686E2B"/>
    <w:rsid w:val="0069096C"/>
    <w:rsid w:val="00692860"/>
    <w:rsid w:val="00695944"/>
    <w:rsid w:val="006A43C3"/>
    <w:rsid w:val="006B013D"/>
    <w:rsid w:val="006B26C5"/>
    <w:rsid w:val="006B38D2"/>
    <w:rsid w:val="006B7A4C"/>
    <w:rsid w:val="006C5AE1"/>
    <w:rsid w:val="006D464F"/>
    <w:rsid w:val="006D51F3"/>
    <w:rsid w:val="006D6BB4"/>
    <w:rsid w:val="006E1131"/>
    <w:rsid w:val="006E2AA3"/>
    <w:rsid w:val="00713D27"/>
    <w:rsid w:val="00714938"/>
    <w:rsid w:val="00720645"/>
    <w:rsid w:val="00727224"/>
    <w:rsid w:val="00732B8F"/>
    <w:rsid w:val="0074746B"/>
    <w:rsid w:val="00750945"/>
    <w:rsid w:val="007519F8"/>
    <w:rsid w:val="00755316"/>
    <w:rsid w:val="00761489"/>
    <w:rsid w:val="0077398A"/>
    <w:rsid w:val="00775425"/>
    <w:rsid w:val="00781590"/>
    <w:rsid w:val="00786843"/>
    <w:rsid w:val="00786F5B"/>
    <w:rsid w:val="007879CD"/>
    <w:rsid w:val="00791105"/>
    <w:rsid w:val="00791257"/>
    <w:rsid w:val="00791511"/>
    <w:rsid w:val="007A2F27"/>
    <w:rsid w:val="007A30F6"/>
    <w:rsid w:val="007A68FB"/>
    <w:rsid w:val="007B70C5"/>
    <w:rsid w:val="007C27B6"/>
    <w:rsid w:val="007C50B5"/>
    <w:rsid w:val="007D0689"/>
    <w:rsid w:val="007D135E"/>
    <w:rsid w:val="007D32E6"/>
    <w:rsid w:val="007E51CF"/>
    <w:rsid w:val="007F1F3E"/>
    <w:rsid w:val="007F32C0"/>
    <w:rsid w:val="007F3531"/>
    <w:rsid w:val="007F3935"/>
    <w:rsid w:val="007F6F66"/>
    <w:rsid w:val="00802FD4"/>
    <w:rsid w:val="0082123F"/>
    <w:rsid w:val="008249ED"/>
    <w:rsid w:val="008329E9"/>
    <w:rsid w:val="008405A0"/>
    <w:rsid w:val="00846E3E"/>
    <w:rsid w:val="0085526C"/>
    <w:rsid w:val="00855329"/>
    <w:rsid w:val="00871DAE"/>
    <w:rsid w:val="00876B97"/>
    <w:rsid w:val="008772AF"/>
    <w:rsid w:val="0087767C"/>
    <w:rsid w:val="00887E13"/>
    <w:rsid w:val="008A6E89"/>
    <w:rsid w:val="008C2AF9"/>
    <w:rsid w:val="008D370B"/>
    <w:rsid w:val="008E4FD4"/>
    <w:rsid w:val="008E53A0"/>
    <w:rsid w:val="008E7569"/>
    <w:rsid w:val="008F1921"/>
    <w:rsid w:val="008F63E0"/>
    <w:rsid w:val="009021F0"/>
    <w:rsid w:val="00910C26"/>
    <w:rsid w:val="009219FC"/>
    <w:rsid w:val="00935654"/>
    <w:rsid w:val="009358D1"/>
    <w:rsid w:val="00937496"/>
    <w:rsid w:val="009441EB"/>
    <w:rsid w:val="009461E3"/>
    <w:rsid w:val="009611F6"/>
    <w:rsid w:val="00966B77"/>
    <w:rsid w:val="00971A5B"/>
    <w:rsid w:val="00974D68"/>
    <w:rsid w:val="00976983"/>
    <w:rsid w:val="00977089"/>
    <w:rsid w:val="009804EC"/>
    <w:rsid w:val="00984CEC"/>
    <w:rsid w:val="009A26B0"/>
    <w:rsid w:val="009A7A13"/>
    <w:rsid w:val="009D2E4A"/>
    <w:rsid w:val="009E20C9"/>
    <w:rsid w:val="009E683A"/>
    <w:rsid w:val="009F3E93"/>
    <w:rsid w:val="00A13767"/>
    <w:rsid w:val="00A13833"/>
    <w:rsid w:val="00A21454"/>
    <w:rsid w:val="00A2399D"/>
    <w:rsid w:val="00A24115"/>
    <w:rsid w:val="00A2427C"/>
    <w:rsid w:val="00A3544D"/>
    <w:rsid w:val="00A36A94"/>
    <w:rsid w:val="00A52F66"/>
    <w:rsid w:val="00A60781"/>
    <w:rsid w:val="00A75489"/>
    <w:rsid w:val="00A83D63"/>
    <w:rsid w:val="00A86571"/>
    <w:rsid w:val="00A93DF0"/>
    <w:rsid w:val="00AA0C20"/>
    <w:rsid w:val="00AA7C5F"/>
    <w:rsid w:val="00AB4762"/>
    <w:rsid w:val="00AB6677"/>
    <w:rsid w:val="00AC086E"/>
    <w:rsid w:val="00AC25A8"/>
    <w:rsid w:val="00AD1512"/>
    <w:rsid w:val="00AD2C84"/>
    <w:rsid w:val="00AD3D0F"/>
    <w:rsid w:val="00AD5B66"/>
    <w:rsid w:val="00AE3204"/>
    <w:rsid w:val="00AF024D"/>
    <w:rsid w:val="00AF0EEB"/>
    <w:rsid w:val="00AF1E86"/>
    <w:rsid w:val="00AF6D32"/>
    <w:rsid w:val="00AF6FA2"/>
    <w:rsid w:val="00B00634"/>
    <w:rsid w:val="00B01183"/>
    <w:rsid w:val="00B022C5"/>
    <w:rsid w:val="00B07A17"/>
    <w:rsid w:val="00B33EDE"/>
    <w:rsid w:val="00B37A02"/>
    <w:rsid w:val="00B43FED"/>
    <w:rsid w:val="00B44DB4"/>
    <w:rsid w:val="00B50D42"/>
    <w:rsid w:val="00B559EA"/>
    <w:rsid w:val="00B56319"/>
    <w:rsid w:val="00B57CF8"/>
    <w:rsid w:val="00B678A2"/>
    <w:rsid w:val="00B75C2F"/>
    <w:rsid w:val="00B83E50"/>
    <w:rsid w:val="00B85C0C"/>
    <w:rsid w:val="00B90B23"/>
    <w:rsid w:val="00B97855"/>
    <w:rsid w:val="00BB4369"/>
    <w:rsid w:val="00BB43DB"/>
    <w:rsid w:val="00BB4CEE"/>
    <w:rsid w:val="00BC1528"/>
    <w:rsid w:val="00BC7E30"/>
    <w:rsid w:val="00BD0ACC"/>
    <w:rsid w:val="00BD5909"/>
    <w:rsid w:val="00BD77DC"/>
    <w:rsid w:val="00BE39EF"/>
    <w:rsid w:val="00BF093D"/>
    <w:rsid w:val="00BF0C35"/>
    <w:rsid w:val="00BF3ACD"/>
    <w:rsid w:val="00C03B06"/>
    <w:rsid w:val="00C11B6D"/>
    <w:rsid w:val="00C245F9"/>
    <w:rsid w:val="00C622FD"/>
    <w:rsid w:val="00C65863"/>
    <w:rsid w:val="00C80EC3"/>
    <w:rsid w:val="00C8213E"/>
    <w:rsid w:val="00C82AF5"/>
    <w:rsid w:val="00C83186"/>
    <w:rsid w:val="00C858B6"/>
    <w:rsid w:val="00C90926"/>
    <w:rsid w:val="00C90F6A"/>
    <w:rsid w:val="00C97A58"/>
    <w:rsid w:val="00CA01D6"/>
    <w:rsid w:val="00CA1AA0"/>
    <w:rsid w:val="00CA4412"/>
    <w:rsid w:val="00CB4FC2"/>
    <w:rsid w:val="00CB5111"/>
    <w:rsid w:val="00CC13EE"/>
    <w:rsid w:val="00CC1503"/>
    <w:rsid w:val="00CD150B"/>
    <w:rsid w:val="00CD5D95"/>
    <w:rsid w:val="00CE4D3F"/>
    <w:rsid w:val="00CE7940"/>
    <w:rsid w:val="00CF2331"/>
    <w:rsid w:val="00CF7C89"/>
    <w:rsid w:val="00D061A0"/>
    <w:rsid w:val="00D0791F"/>
    <w:rsid w:val="00D10A7C"/>
    <w:rsid w:val="00D13334"/>
    <w:rsid w:val="00D2555A"/>
    <w:rsid w:val="00D30C42"/>
    <w:rsid w:val="00D33FF4"/>
    <w:rsid w:val="00D444C5"/>
    <w:rsid w:val="00D479DD"/>
    <w:rsid w:val="00D50A39"/>
    <w:rsid w:val="00D52D1C"/>
    <w:rsid w:val="00D7031C"/>
    <w:rsid w:val="00D772B2"/>
    <w:rsid w:val="00D8172D"/>
    <w:rsid w:val="00D83416"/>
    <w:rsid w:val="00DA17CA"/>
    <w:rsid w:val="00DA43C3"/>
    <w:rsid w:val="00DB0CAE"/>
    <w:rsid w:val="00DB1998"/>
    <w:rsid w:val="00DC5CFD"/>
    <w:rsid w:val="00DC65D1"/>
    <w:rsid w:val="00DE571C"/>
    <w:rsid w:val="00DF45EF"/>
    <w:rsid w:val="00E06D6C"/>
    <w:rsid w:val="00E15CCC"/>
    <w:rsid w:val="00E178FA"/>
    <w:rsid w:val="00E2522C"/>
    <w:rsid w:val="00E30A00"/>
    <w:rsid w:val="00E316DF"/>
    <w:rsid w:val="00E33C40"/>
    <w:rsid w:val="00E36284"/>
    <w:rsid w:val="00E36FB9"/>
    <w:rsid w:val="00E41F04"/>
    <w:rsid w:val="00E4272F"/>
    <w:rsid w:val="00E47110"/>
    <w:rsid w:val="00E50DBE"/>
    <w:rsid w:val="00E558B0"/>
    <w:rsid w:val="00E56BAB"/>
    <w:rsid w:val="00E602D7"/>
    <w:rsid w:val="00E71BE5"/>
    <w:rsid w:val="00E77D07"/>
    <w:rsid w:val="00E815AF"/>
    <w:rsid w:val="00E83520"/>
    <w:rsid w:val="00E85333"/>
    <w:rsid w:val="00E87097"/>
    <w:rsid w:val="00E909E7"/>
    <w:rsid w:val="00E940B1"/>
    <w:rsid w:val="00EA23D4"/>
    <w:rsid w:val="00EA5DF8"/>
    <w:rsid w:val="00EA6FEF"/>
    <w:rsid w:val="00EB0D9E"/>
    <w:rsid w:val="00EB1BDA"/>
    <w:rsid w:val="00EB1C79"/>
    <w:rsid w:val="00EB4331"/>
    <w:rsid w:val="00EB5516"/>
    <w:rsid w:val="00EC2AF4"/>
    <w:rsid w:val="00EC7B6C"/>
    <w:rsid w:val="00ED11FB"/>
    <w:rsid w:val="00ED7BE8"/>
    <w:rsid w:val="00EE1A0E"/>
    <w:rsid w:val="00EE28C0"/>
    <w:rsid w:val="00EE7345"/>
    <w:rsid w:val="00EF401C"/>
    <w:rsid w:val="00F00C22"/>
    <w:rsid w:val="00F0139B"/>
    <w:rsid w:val="00F02A4C"/>
    <w:rsid w:val="00F06312"/>
    <w:rsid w:val="00F065D0"/>
    <w:rsid w:val="00F07E16"/>
    <w:rsid w:val="00F105D1"/>
    <w:rsid w:val="00F14383"/>
    <w:rsid w:val="00F15AE5"/>
    <w:rsid w:val="00F16573"/>
    <w:rsid w:val="00F21C53"/>
    <w:rsid w:val="00F26BBC"/>
    <w:rsid w:val="00F314C7"/>
    <w:rsid w:val="00F3662B"/>
    <w:rsid w:val="00F43AA0"/>
    <w:rsid w:val="00F44B70"/>
    <w:rsid w:val="00F46F83"/>
    <w:rsid w:val="00F614BF"/>
    <w:rsid w:val="00F627D7"/>
    <w:rsid w:val="00F6286D"/>
    <w:rsid w:val="00F645C3"/>
    <w:rsid w:val="00F66117"/>
    <w:rsid w:val="00F67AEF"/>
    <w:rsid w:val="00F709A5"/>
    <w:rsid w:val="00F740DA"/>
    <w:rsid w:val="00F75F0A"/>
    <w:rsid w:val="00F81058"/>
    <w:rsid w:val="00F8442D"/>
    <w:rsid w:val="00F90403"/>
    <w:rsid w:val="00F91E20"/>
    <w:rsid w:val="00F97BB3"/>
    <w:rsid w:val="00FB43AD"/>
    <w:rsid w:val="00FB502C"/>
    <w:rsid w:val="00FD4C5D"/>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72BE-D740-4706-8C7C-B41B49AF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3</cp:revision>
  <cp:lastPrinted>2018-09-25T12:38:00Z</cp:lastPrinted>
  <dcterms:created xsi:type="dcterms:W3CDTF">2020-01-28T16:57:00Z</dcterms:created>
  <dcterms:modified xsi:type="dcterms:W3CDTF">2020-01-28T17:05:00Z</dcterms:modified>
</cp:coreProperties>
</file>