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186B80">
      <w:pPr>
        <w:jc w:val="center"/>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7E363E" w:rsidRDefault="007E363E" w:rsidP="00186B80">
      <w:pPr>
        <w:jc w:val="center"/>
        <w:rPr>
          <w:b/>
          <w:color w:val="000000" w:themeColor="text1"/>
          <w:sz w:val="32"/>
        </w:rPr>
      </w:pPr>
    </w:p>
    <w:p w:rsidR="00AD20FC" w:rsidRDefault="00BC23C8" w:rsidP="00186B80">
      <w:pPr>
        <w:jc w:val="center"/>
        <w:rPr>
          <w:b/>
          <w:color w:val="000000" w:themeColor="text1"/>
          <w:sz w:val="32"/>
        </w:rPr>
      </w:pPr>
      <w:r w:rsidRPr="00ED23E9">
        <w:rPr>
          <w:b/>
          <w:color w:val="000000" w:themeColor="text1"/>
          <w:sz w:val="32"/>
        </w:rPr>
        <w:t>Executive Director’s Report</w:t>
      </w:r>
      <w:r w:rsidR="00E50935" w:rsidRPr="00ED23E9">
        <w:rPr>
          <w:b/>
          <w:color w:val="000000" w:themeColor="text1"/>
          <w:sz w:val="32"/>
        </w:rPr>
        <w:t xml:space="preserve"> to the </w:t>
      </w:r>
      <w:r w:rsidR="00A85657">
        <w:rPr>
          <w:b/>
          <w:color w:val="000000" w:themeColor="text1"/>
          <w:sz w:val="32"/>
        </w:rPr>
        <w:t>Board</w:t>
      </w:r>
    </w:p>
    <w:p w:rsidR="00790536" w:rsidRPr="00ED23E9" w:rsidRDefault="00EF2E17" w:rsidP="00186B80">
      <w:pPr>
        <w:jc w:val="center"/>
        <w:rPr>
          <w:b/>
          <w:color w:val="000000" w:themeColor="text1"/>
          <w:sz w:val="32"/>
        </w:rPr>
      </w:pPr>
      <w:r>
        <w:rPr>
          <w:b/>
          <w:color w:val="000000" w:themeColor="text1"/>
          <w:sz w:val="32"/>
        </w:rPr>
        <w:t>October 5</w:t>
      </w:r>
      <w:r w:rsidR="005C79F3">
        <w:rPr>
          <w:b/>
          <w:color w:val="000000" w:themeColor="text1"/>
          <w:sz w:val="32"/>
        </w:rPr>
        <w:t>, 2022</w:t>
      </w:r>
    </w:p>
    <w:p w:rsidR="00DD351D" w:rsidRDefault="00643028" w:rsidP="00186B80">
      <w:pPr>
        <w:spacing w:before="60"/>
        <w:jc w:val="both"/>
        <w:rPr>
          <w:b/>
          <w:color w:val="000000" w:themeColor="text1"/>
          <w:sz w:val="28"/>
        </w:rPr>
      </w:pPr>
      <w:r>
        <w:rPr>
          <w:b/>
          <w:color w:val="000000" w:themeColor="text1"/>
          <w:sz w:val="28"/>
        </w:rPr>
        <w:t>Fiscal Management</w:t>
      </w:r>
      <w:r w:rsidR="00DD351D">
        <w:rPr>
          <w:b/>
          <w:color w:val="000000" w:themeColor="text1"/>
          <w:sz w:val="28"/>
        </w:rPr>
        <w:t xml:space="preserve"> </w:t>
      </w:r>
    </w:p>
    <w:p w:rsidR="00643028" w:rsidRDefault="00643028" w:rsidP="00186B80">
      <w:pPr>
        <w:jc w:val="both"/>
        <w:rPr>
          <w:b/>
          <w:color w:val="000000" w:themeColor="text1"/>
          <w:sz w:val="24"/>
        </w:rPr>
      </w:pPr>
    </w:p>
    <w:p w:rsidR="00D50B39" w:rsidRPr="00D50B39" w:rsidRDefault="00D50B39" w:rsidP="00FA0BA6">
      <w:pPr>
        <w:spacing w:before="60" w:after="60"/>
        <w:jc w:val="both"/>
        <w:rPr>
          <w:b/>
          <w:color w:val="000000" w:themeColor="text1"/>
          <w:sz w:val="24"/>
        </w:rPr>
      </w:pPr>
      <w:r w:rsidRPr="00D50B39">
        <w:rPr>
          <w:b/>
          <w:color w:val="000000" w:themeColor="text1"/>
          <w:sz w:val="24"/>
        </w:rPr>
        <w:t>New York State Contracts</w:t>
      </w:r>
    </w:p>
    <w:p w:rsidR="00B97E0E" w:rsidRPr="00B97E0E" w:rsidRDefault="00976416" w:rsidP="004E1387">
      <w:pPr>
        <w:pStyle w:val="ListParagraph"/>
        <w:numPr>
          <w:ilvl w:val="0"/>
          <w:numId w:val="2"/>
        </w:numPr>
        <w:spacing w:before="120" w:after="120"/>
        <w:jc w:val="both"/>
        <w:rPr>
          <w:sz w:val="24"/>
          <w:szCs w:val="24"/>
        </w:rPr>
      </w:pPr>
      <w:r w:rsidRPr="00B97E0E">
        <w:rPr>
          <w:color w:val="000000"/>
          <w:sz w:val="24"/>
          <w:szCs w:val="24"/>
        </w:rPr>
        <w:t>TOB—</w:t>
      </w:r>
      <w:proofErr w:type="gramStart"/>
      <w:r w:rsidR="00B97E0E" w:rsidRPr="00B97E0E">
        <w:rPr>
          <w:color w:val="000000"/>
          <w:sz w:val="24"/>
          <w:szCs w:val="24"/>
        </w:rPr>
        <w:t>The</w:t>
      </w:r>
      <w:proofErr w:type="gramEnd"/>
      <w:r w:rsidR="00B97E0E" w:rsidRPr="00B97E0E">
        <w:rPr>
          <w:color w:val="000000"/>
          <w:sz w:val="24"/>
          <w:szCs w:val="24"/>
        </w:rPr>
        <w:t xml:space="preserve"> </w:t>
      </w:r>
      <w:r w:rsidR="00A85657">
        <w:rPr>
          <w:color w:val="000000"/>
          <w:sz w:val="24"/>
          <w:szCs w:val="24"/>
        </w:rPr>
        <w:t xml:space="preserve">contract for our </w:t>
      </w:r>
      <w:r w:rsidR="00B97E0E" w:rsidRPr="00A85657">
        <w:rPr>
          <w:b/>
          <w:color w:val="000000"/>
          <w:sz w:val="24"/>
          <w:szCs w:val="24"/>
        </w:rPr>
        <w:t xml:space="preserve">Tobacco </w:t>
      </w:r>
      <w:r w:rsidR="00A85657" w:rsidRPr="00A85657">
        <w:rPr>
          <w:b/>
          <w:color w:val="000000"/>
          <w:sz w:val="24"/>
          <w:szCs w:val="24"/>
        </w:rPr>
        <w:t>Control Program</w:t>
      </w:r>
      <w:r w:rsidR="00A85657">
        <w:rPr>
          <w:color w:val="000000"/>
          <w:sz w:val="24"/>
          <w:szCs w:val="24"/>
        </w:rPr>
        <w:t xml:space="preserve"> </w:t>
      </w:r>
      <w:r w:rsidR="00B97E0E" w:rsidRPr="00B97E0E">
        <w:rPr>
          <w:color w:val="000000"/>
          <w:sz w:val="24"/>
          <w:szCs w:val="24"/>
        </w:rPr>
        <w:t xml:space="preserve">is paid through </w:t>
      </w:r>
      <w:r w:rsidR="00EF2E17">
        <w:rPr>
          <w:color w:val="000000"/>
          <w:sz w:val="24"/>
          <w:szCs w:val="24"/>
        </w:rPr>
        <w:t>July</w:t>
      </w:r>
      <w:r w:rsidR="00A85657">
        <w:rPr>
          <w:color w:val="000000"/>
          <w:sz w:val="24"/>
          <w:szCs w:val="24"/>
        </w:rPr>
        <w:t xml:space="preserve">. </w:t>
      </w:r>
      <w:r w:rsidR="00B97E0E">
        <w:rPr>
          <w:color w:val="000000"/>
          <w:sz w:val="24"/>
          <w:szCs w:val="24"/>
        </w:rPr>
        <w:t xml:space="preserve"> </w:t>
      </w:r>
      <w:r w:rsidR="00984D8E">
        <w:rPr>
          <w:color w:val="000000"/>
          <w:sz w:val="24"/>
          <w:szCs w:val="24"/>
        </w:rPr>
        <w:t xml:space="preserve">The </w:t>
      </w:r>
      <w:r w:rsidR="00EF2E17">
        <w:rPr>
          <w:color w:val="000000"/>
          <w:sz w:val="24"/>
          <w:szCs w:val="24"/>
        </w:rPr>
        <w:t>August</w:t>
      </w:r>
      <w:r w:rsidR="00984D8E">
        <w:rPr>
          <w:color w:val="000000"/>
          <w:sz w:val="24"/>
          <w:szCs w:val="24"/>
        </w:rPr>
        <w:t xml:space="preserve"> voucher</w:t>
      </w:r>
      <w:r w:rsidR="00EF2E17">
        <w:rPr>
          <w:color w:val="000000"/>
          <w:sz w:val="24"/>
          <w:szCs w:val="24"/>
        </w:rPr>
        <w:t xml:space="preserve"> </w:t>
      </w:r>
      <w:proofErr w:type="gramStart"/>
      <w:r w:rsidR="00984D8E">
        <w:rPr>
          <w:color w:val="000000"/>
          <w:sz w:val="24"/>
          <w:szCs w:val="24"/>
        </w:rPr>
        <w:t>has been submitted</w:t>
      </w:r>
      <w:proofErr w:type="gramEnd"/>
      <w:r w:rsidR="00984D8E">
        <w:rPr>
          <w:color w:val="000000"/>
          <w:sz w:val="24"/>
          <w:szCs w:val="24"/>
        </w:rPr>
        <w:t xml:space="preserve">. The budget and work plan for Year 4, starting July 1, 2022, have also been submitted and we are now awaiting approval, which we anticipate will take several weeks. In the meantime, NYSDOH permits us to voucher for expenses using the prior contract year’s budget. </w:t>
      </w:r>
    </w:p>
    <w:p w:rsidR="00984D8E" w:rsidRPr="00984D8E" w:rsidRDefault="00976416" w:rsidP="004E1387">
      <w:pPr>
        <w:pStyle w:val="ListParagraph"/>
        <w:numPr>
          <w:ilvl w:val="0"/>
          <w:numId w:val="2"/>
        </w:numPr>
        <w:spacing w:before="120" w:after="120"/>
        <w:jc w:val="both"/>
        <w:rPr>
          <w:b/>
          <w:sz w:val="24"/>
          <w:szCs w:val="24"/>
        </w:rPr>
      </w:pPr>
      <w:r w:rsidRPr="00984D8E">
        <w:rPr>
          <w:color w:val="000000"/>
          <w:sz w:val="24"/>
          <w:szCs w:val="24"/>
        </w:rPr>
        <w:t xml:space="preserve">NAV—NYSDOH has reimbursed expenses incurred by the </w:t>
      </w:r>
      <w:r w:rsidRPr="00984D8E">
        <w:rPr>
          <w:b/>
          <w:bCs/>
          <w:color w:val="000000"/>
          <w:sz w:val="24"/>
          <w:szCs w:val="24"/>
        </w:rPr>
        <w:t>Navigator Program</w:t>
      </w:r>
      <w:r w:rsidRPr="00984D8E">
        <w:rPr>
          <w:color w:val="000000"/>
          <w:sz w:val="24"/>
          <w:szCs w:val="24"/>
        </w:rPr>
        <w:t xml:space="preserve"> contract through </w:t>
      </w:r>
      <w:r w:rsidR="00EF2E17">
        <w:rPr>
          <w:color w:val="000000"/>
          <w:sz w:val="24"/>
          <w:szCs w:val="24"/>
        </w:rPr>
        <w:t>July</w:t>
      </w:r>
      <w:r w:rsidR="00A85657" w:rsidRPr="00984D8E">
        <w:rPr>
          <w:color w:val="000000"/>
          <w:sz w:val="24"/>
          <w:szCs w:val="24"/>
        </w:rPr>
        <w:t xml:space="preserve">. </w:t>
      </w:r>
      <w:r w:rsidR="00984D8E">
        <w:rPr>
          <w:color w:val="000000"/>
          <w:sz w:val="24"/>
          <w:szCs w:val="24"/>
        </w:rPr>
        <w:t xml:space="preserve">The budget and work plan for Year 4, starting August 1, 2022, have been submitted and we are now awaiting approval, which we anticipate will take several weeks. In the meantime, NYSDOH does NOT permit us to voucher for expenses until the new budget year </w:t>
      </w:r>
    </w:p>
    <w:p w:rsidR="00976416" w:rsidRPr="00EF2E17" w:rsidRDefault="00976416" w:rsidP="004E1387">
      <w:pPr>
        <w:pStyle w:val="ListParagraph"/>
        <w:numPr>
          <w:ilvl w:val="0"/>
          <w:numId w:val="2"/>
        </w:numPr>
        <w:spacing w:before="120" w:after="120"/>
        <w:jc w:val="both"/>
        <w:rPr>
          <w:b/>
          <w:sz w:val="24"/>
          <w:szCs w:val="24"/>
        </w:rPr>
      </w:pPr>
      <w:r w:rsidRPr="00984D8E">
        <w:rPr>
          <w:color w:val="000000"/>
          <w:sz w:val="24"/>
          <w:szCs w:val="24"/>
        </w:rPr>
        <w:t>RHN</w:t>
      </w:r>
      <w:r w:rsidR="00A85657" w:rsidRPr="00984D8E">
        <w:rPr>
          <w:color w:val="000000"/>
          <w:sz w:val="24"/>
          <w:szCs w:val="24"/>
        </w:rPr>
        <w:t>DP</w:t>
      </w:r>
      <w:r w:rsidRPr="00984D8E">
        <w:rPr>
          <w:color w:val="000000"/>
          <w:sz w:val="24"/>
          <w:szCs w:val="24"/>
        </w:rPr>
        <w:t>—</w:t>
      </w:r>
      <w:proofErr w:type="gramStart"/>
      <w:r w:rsidR="00A85657" w:rsidRPr="00984D8E">
        <w:rPr>
          <w:color w:val="000000"/>
          <w:sz w:val="24"/>
          <w:szCs w:val="24"/>
        </w:rPr>
        <w:t>We</w:t>
      </w:r>
      <w:proofErr w:type="gramEnd"/>
      <w:r w:rsidR="00EF2E17">
        <w:rPr>
          <w:color w:val="000000"/>
          <w:sz w:val="24"/>
          <w:szCs w:val="24"/>
        </w:rPr>
        <w:t xml:space="preserve"> have been reimbursed for all second</w:t>
      </w:r>
      <w:r w:rsidR="00A85657" w:rsidRPr="00984D8E">
        <w:rPr>
          <w:color w:val="000000"/>
          <w:sz w:val="24"/>
          <w:szCs w:val="24"/>
        </w:rPr>
        <w:t xml:space="preserve"> quarter expenses associated with the </w:t>
      </w:r>
      <w:r w:rsidR="00A85657" w:rsidRPr="00984D8E">
        <w:rPr>
          <w:b/>
          <w:color w:val="000000"/>
          <w:sz w:val="24"/>
          <w:szCs w:val="24"/>
        </w:rPr>
        <w:t xml:space="preserve">Rural Health Network Development Program.  </w:t>
      </w:r>
    </w:p>
    <w:p w:rsidR="00EF2E17" w:rsidRPr="00EF2E17" w:rsidRDefault="00EF2E17" w:rsidP="004E1387">
      <w:pPr>
        <w:pStyle w:val="ListParagraph"/>
        <w:numPr>
          <w:ilvl w:val="0"/>
          <w:numId w:val="2"/>
        </w:numPr>
        <w:spacing w:before="120" w:after="120"/>
        <w:jc w:val="both"/>
        <w:rPr>
          <w:b/>
          <w:sz w:val="24"/>
          <w:szCs w:val="24"/>
        </w:rPr>
      </w:pPr>
      <w:r w:rsidRPr="00EF2E17">
        <w:rPr>
          <w:b/>
          <w:color w:val="000000"/>
          <w:sz w:val="24"/>
          <w:szCs w:val="24"/>
        </w:rPr>
        <w:t>MWBE</w:t>
      </w:r>
      <w:r>
        <w:rPr>
          <w:color w:val="000000"/>
          <w:sz w:val="24"/>
          <w:szCs w:val="24"/>
        </w:rPr>
        <w:t>—</w:t>
      </w:r>
      <w:proofErr w:type="gramStart"/>
      <w:r>
        <w:rPr>
          <w:color w:val="000000"/>
          <w:sz w:val="24"/>
          <w:szCs w:val="24"/>
        </w:rPr>
        <w:t>All</w:t>
      </w:r>
      <w:proofErr w:type="gramEnd"/>
      <w:r>
        <w:rPr>
          <w:color w:val="000000"/>
          <w:sz w:val="24"/>
          <w:szCs w:val="24"/>
        </w:rPr>
        <w:t xml:space="preserve"> three NYS contracts have spending targets related to Minority and Women Owned Business Enterprises (MWBEs).  After at least two</w:t>
      </w:r>
      <w:r w:rsidR="004E1387">
        <w:rPr>
          <w:color w:val="000000"/>
          <w:sz w:val="24"/>
          <w:szCs w:val="24"/>
        </w:rPr>
        <w:t>+</w:t>
      </w:r>
      <w:r>
        <w:rPr>
          <w:color w:val="000000"/>
          <w:sz w:val="24"/>
          <w:szCs w:val="24"/>
        </w:rPr>
        <w:t xml:space="preserve"> years of total neglect, the NYS Contract System appears to be “catching up”</w:t>
      </w:r>
      <w:r w:rsidR="004E1387">
        <w:rPr>
          <w:color w:val="000000"/>
          <w:sz w:val="24"/>
          <w:szCs w:val="24"/>
        </w:rPr>
        <w:t xml:space="preserve"> on its backlog all at once, as evidenced b</w:t>
      </w:r>
      <w:r>
        <w:rPr>
          <w:color w:val="000000"/>
          <w:sz w:val="24"/>
          <w:szCs w:val="24"/>
        </w:rPr>
        <w:t xml:space="preserve">y </w:t>
      </w:r>
      <w:r w:rsidR="004E1387">
        <w:rPr>
          <w:color w:val="000000"/>
          <w:sz w:val="24"/>
          <w:szCs w:val="24"/>
        </w:rPr>
        <w:t xml:space="preserve">multiple messages per day (one for each quarter of each year for each contract dating back to 2019).  Reporting and preparing waiver requests is </w:t>
      </w:r>
      <w:r>
        <w:rPr>
          <w:color w:val="000000"/>
          <w:sz w:val="24"/>
          <w:szCs w:val="24"/>
        </w:rPr>
        <w:t>laborious</w:t>
      </w:r>
      <w:r w:rsidR="004E1387">
        <w:rPr>
          <w:color w:val="000000"/>
          <w:sz w:val="24"/>
          <w:szCs w:val="24"/>
        </w:rPr>
        <w:t xml:space="preserve">, </w:t>
      </w:r>
      <w:r>
        <w:rPr>
          <w:color w:val="000000"/>
          <w:sz w:val="24"/>
          <w:szCs w:val="24"/>
        </w:rPr>
        <w:t>time-consuming</w:t>
      </w:r>
      <w:r w:rsidR="004E1387">
        <w:rPr>
          <w:color w:val="000000"/>
          <w:sz w:val="24"/>
          <w:szCs w:val="24"/>
        </w:rPr>
        <w:t xml:space="preserve">, and deeply frustrating. </w:t>
      </w:r>
    </w:p>
    <w:p w:rsidR="00833329" w:rsidRPr="00EF2E17" w:rsidRDefault="00976416" w:rsidP="00EF2E17">
      <w:pPr>
        <w:spacing w:before="60" w:after="60"/>
        <w:ind w:firstLine="360"/>
        <w:jc w:val="both"/>
        <w:rPr>
          <w:b/>
          <w:sz w:val="20"/>
          <w:szCs w:val="24"/>
        </w:rPr>
      </w:pPr>
      <w:r w:rsidRPr="00EF2E17">
        <w:rPr>
          <w:b/>
          <w:bCs/>
          <w:i/>
          <w:iCs/>
          <w:color w:val="000000"/>
          <w:sz w:val="24"/>
          <w:szCs w:val="24"/>
        </w:rPr>
        <w:t>Takeaway:</w:t>
      </w:r>
      <w:r w:rsidRPr="00EF2E17">
        <w:rPr>
          <w:color w:val="000000"/>
          <w:sz w:val="24"/>
          <w:szCs w:val="24"/>
        </w:rPr>
        <w:t xml:space="preserve">  </w:t>
      </w:r>
      <w:r w:rsidR="00EF2E17" w:rsidRPr="00EF2E17">
        <w:rPr>
          <w:b/>
          <w:i/>
          <w:color w:val="000000"/>
          <w:sz w:val="24"/>
          <w:szCs w:val="24"/>
        </w:rPr>
        <w:t xml:space="preserve">We are patiently awaiting </w:t>
      </w:r>
      <w:r w:rsidR="00A34B75" w:rsidRPr="00EF2E17">
        <w:rPr>
          <w:b/>
          <w:i/>
          <w:color w:val="000000"/>
          <w:sz w:val="24"/>
          <w:szCs w:val="24"/>
        </w:rPr>
        <w:t>NYSDOH</w:t>
      </w:r>
      <w:r w:rsidR="00EF2E17" w:rsidRPr="00EF2E17">
        <w:rPr>
          <w:b/>
          <w:i/>
          <w:color w:val="000000"/>
          <w:sz w:val="24"/>
          <w:szCs w:val="24"/>
        </w:rPr>
        <w:t xml:space="preserve"> approval of our contract budgets.</w:t>
      </w:r>
    </w:p>
    <w:p w:rsidR="00EF2E17" w:rsidRPr="00EF2E17" w:rsidRDefault="00EF2E17" w:rsidP="00EF2E17">
      <w:pPr>
        <w:pStyle w:val="ListParagraph"/>
        <w:rPr>
          <w:b/>
          <w:sz w:val="20"/>
          <w:szCs w:val="24"/>
        </w:rPr>
      </w:pPr>
    </w:p>
    <w:p w:rsidR="00C67277" w:rsidRPr="00C67277" w:rsidRDefault="00361FA3" w:rsidP="00FA0BA6">
      <w:pPr>
        <w:spacing w:before="60" w:after="60"/>
        <w:jc w:val="both"/>
        <w:rPr>
          <w:b/>
          <w:sz w:val="24"/>
          <w:szCs w:val="24"/>
        </w:rPr>
      </w:pPr>
      <w:r>
        <w:rPr>
          <w:b/>
          <w:sz w:val="24"/>
          <w:szCs w:val="24"/>
        </w:rPr>
        <w:t>Other</w:t>
      </w:r>
      <w:r w:rsidR="00C67277" w:rsidRPr="00C67277">
        <w:rPr>
          <w:b/>
          <w:sz w:val="24"/>
          <w:szCs w:val="24"/>
        </w:rPr>
        <w:t xml:space="preserve"> Contracts</w:t>
      </w:r>
    </w:p>
    <w:p w:rsidR="004E1387" w:rsidRDefault="00462F4F" w:rsidP="004E1387">
      <w:pPr>
        <w:pStyle w:val="ListParagraph"/>
        <w:numPr>
          <w:ilvl w:val="0"/>
          <w:numId w:val="1"/>
        </w:numPr>
        <w:spacing w:before="120" w:after="120"/>
        <w:jc w:val="both"/>
        <w:rPr>
          <w:sz w:val="24"/>
          <w:szCs w:val="24"/>
        </w:rPr>
      </w:pPr>
      <w:r w:rsidRPr="00B978B0">
        <w:rPr>
          <w:sz w:val="24"/>
          <w:szCs w:val="24"/>
        </w:rPr>
        <w:t>FCH</w:t>
      </w:r>
      <w:r w:rsidR="00B978B0" w:rsidRPr="00B978B0">
        <w:rPr>
          <w:sz w:val="24"/>
          <w:szCs w:val="24"/>
        </w:rPr>
        <w:t>—</w:t>
      </w:r>
      <w:proofErr w:type="gramStart"/>
      <w:r w:rsidR="004E1387">
        <w:rPr>
          <w:sz w:val="24"/>
          <w:szCs w:val="24"/>
        </w:rPr>
        <w:t>We</w:t>
      </w:r>
      <w:proofErr w:type="gramEnd"/>
      <w:r w:rsidR="004E1387">
        <w:rPr>
          <w:sz w:val="24"/>
          <w:szCs w:val="24"/>
        </w:rPr>
        <w:t xml:space="preserve"> have received the second $100,000 installment from the Foundation for Community Health’s three-year commitment to provide General Operating Support. </w:t>
      </w:r>
    </w:p>
    <w:p w:rsidR="00CE22F9" w:rsidRPr="00CE22F9" w:rsidRDefault="00CE22F9" w:rsidP="00CE22F9">
      <w:pPr>
        <w:spacing w:before="240" w:after="120"/>
        <w:jc w:val="both"/>
        <w:rPr>
          <w:b/>
          <w:sz w:val="28"/>
        </w:rPr>
      </w:pPr>
      <w:r w:rsidRPr="00CE22F9">
        <w:rPr>
          <w:b/>
          <w:sz w:val="28"/>
        </w:rPr>
        <w:t>Other Project Work</w:t>
      </w:r>
    </w:p>
    <w:p w:rsidR="00CE22F9" w:rsidRPr="00CE22F9" w:rsidRDefault="00CE22F9" w:rsidP="00CE22F9">
      <w:pPr>
        <w:pStyle w:val="ListParagraph"/>
        <w:numPr>
          <w:ilvl w:val="0"/>
          <w:numId w:val="11"/>
        </w:numPr>
        <w:spacing w:before="120" w:after="120"/>
        <w:jc w:val="both"/>
        <w:rPr>
          <w:sz w:val="24"/>
        </w:rPr>
      </w:pPr>
      <w:r w:rsidRPr="00CE22F9">
        <w:rPr>
          <w:sz w:val="24"/>
        </w:rPr>
        <w:t>I have continued to work on the Transportation Coordination Plan with a committee led by Supervisor Michael Chameides</w:t>
      </w:r>
    </w:p>
    <w:p w:rsidR="00CE22F9" w:rsidRPr="00CE22F9" w:rsidRDefault="00CE22F9" w:rsidP="00CE22F9">
      <w:pPr>
        <w:pStyle w:val="ListParagraph"/>
        <w:numPr>
          <w:ilvl w:val="0"/>
          <w:numId w:val="11"/>
        </w:numPr>
        <w:spacing w:before="120" w:after="120"/>
        <w:jc w:val="both"/>
        <w:rPr>
          <w:sz w:val="24"/>
        </w:rPr>
      </w:pPr>
      <w:r w:rsidRPr="00CE22F9">
        <w:rPr>
          <w:sz w:val="24"/>
        </w:rPr>
        <w:t>I have continued my work with the small group of network members focused on services and supports for Columbia County’s migrant/immigrant residents</w:t>
      </w:r>
    </w:p>
    <w:p w:rsidR="00CE22F9" w:rsidRPr="00CE22F9" w:rsidRDefault="00CE22F9" w:rsidP="00CE22F9">
      <w:pPr>
        <w:pStyle w:val="ListParagraph"/>
        <w:numPr>
          <w:ilvl w:val="0"/>
          <w:numId w:val="11"/>
        </w:numPr>
        <w:spacing w:before="120" w:after="120"/>
        <w:jc w:val="both"/>
        <w:rPr>
          <w:sz w:val="24"/>
        </w:rPr>
      </w:pPr>
      <w:r w:rsidRPr="00CE22F9">
        <w:rPr>
          <w:sz w:val="24"/>
        </w:rPr>
        <w:t>I have joined a small group of Community Services Board members who are developing next year’s Local Services Plan</w:t>
      </w:r>
    </w:p>
    <w:p w:rsidR="00CE22F9" w:rsidRPr="00CE22F9" w:rsidRDefault="00CE22F9" w:rsidP="00CE22F9">
      <w:pPr>
        <w:pStyle w:val="ListParagraph"/>
        <w:numPr>
          <w:ilvl w:val="0"/>
          <w:numId w:val="11"/>
        </w:numPr>
        <w:spacing w:before="120" w:after="120"/>
        <w:jc w:val="both"/>
        <w:rPr>
          <w:sz w:val="24"/>
        </w:rPr>
      </w:pPr>
      <w:r w:rsidRPr="00CE22F9">
        <w:rPr>
          <w:sz w:val="24"/>
        </w:rPr>
        <w:t>I continue to work on the Community Health Improvement Plan/Community Services Plan with colleagues from both health departments</w:t>
      </w:r>
    </w:p>
    <w:p w:rsidR="00CE22F9" w:rsidRDefault="00CE22F9">
      <w:pPr>
        <w:spacing w:after="160" w:line="259" w:lineRule="auto"/>
        <w:rPr>
          <w:b/>
          <w:sz w:val="28"/>
          <w:szCs w:val="24"/>
        </w:rPr>
      </w:pPr>
    </w:p>
    <w:p w:rsidR="004E1387" w:rsidRDefault="004E1387">
      <w:pPr>
        <w:spacing w:after="160" w:line="259" w:lineRule="auto"/>
        <w:rPr>
          <w:b/>
          <w:sz w:val="28"/>
          <w:szCs w:val="24"/>
        </w:rPr>
      </w:pPr>
      <w:r w:rsidRPr="004E1387">
        <w:rPr>
          <w:b/>
          <w:sz w:val="28"/>
          <w:szCs w:val="24"/>
        </w:rPr>
        <w:t>Personnel Management</w:t>
      </w:r>
    </w:p>
    <w:p w:rsidR="00B34EBD" w:rsidRPr="0081330A" w:rsidRDefault="004E1387" w:rsidP="0081330A">
      <w:pPr>
        <w:pStyle w:val="ListParagraph"/>
        <w:numPr>
          <w:ilvl w:val="0"/>
          <w:numId w:val="9"/>
        </w:numPr>
        <w:spacing w:after="160" w:line="259" w:lineRule="auto"/>
        <w:rPr>
          <w:sz w:val="24"/>
        </w:rPr>
      </w:pPr>
      <w:r w:rsidRPr="0081330A">
        <w:rPr>
          <w:sz w:val="24"/>
          <w:szCs w:val="24"/>
        </w:rPr>
        <w:t xml:space="preserve">As previously reported, we had been </w:t>
      </w:r>
      <w:r w:rsidR="00B34EBD" w:rsidRPr="0081330A">
        <w:rPr>
          <w:sz w:val="24"/>
        </w:rPr>
        <w:t xml:space="preserve">advertising for </w:t>
      </w:r>
      <w:r w:rsidR="00F56E5C" w:rsidRPr="0081330A">
        <w:rPr>
          <w:sz w:val="24"/>
        </w:rPr>
        <w:t xml:space="preserve">two part-time Public Health </w:t>
      </w:r>
      <w:proofErr w:type="spellStart"/>
      <w:r w:rsidR="00F56E5C" w:rsidRPr="0081330A">
        <w:rPr>
          <w:sz w:val="24"/>
        </w:rPr>
        <w:t>Americorps</w:t>
      </w:r>
      <w:proofErr w:type="spellEnd"/>
      <w:r w:rsidR="00F56E5C" w:rsidRPr="0081330A">
        <w:rPr>
          <w:sz w:val="24"/>
        </w:rPr>
        <w:t xml:space="preserve"> Members</w:t>
      </w:r>
      <w:r w:rsidR="00B34EBD" w:rsidRPr="0081330A">
        <w:rPr>
          <w:sz w:val="24"/>
        </w:rPr>
        <w:t>—one as a Health Educator and another as a Transportation Program Assistant</w:t>
      </w:r>
      <w:r w:rsidR="0081330A" w:rsidRPr="0081330A">
        <w:rPr>
          <w:sz w:val="24"/>
        </w:rPr>
        <w:t xml:space="preserve">.  After some thought, we decided that we would not attempt to host the Public Health Educator due to lack of supervisory capacity; we continue to advertise for the Transportation Program Assistant, but have not received any applications. </w:t>
      </w:r>
    </w:p>
    <w:p w:rsidR="0081330A" w:rsidRPr="0081330A" w:rsidRDefault="0081330A" w:rsidP="0081330A">
      <w:pPr>
        <w:pStyle w:val="ListParagraph"/>
        <w:numPr>
          <w:ilvl w:val="0"/>
          <w:numId w:val="9"/>
        </w:numPr>
        <w:spacing w:after="160" w:line="259" w:lineRule="auto"/>
        <w:rPr>
          <w:sz w:val="24"/>
        </w:rPr>
      </w:pPr>
      <w:r w:rsidRPr="0081330A">
        <w:rPr>
          <w:sz w:val="24"/>
        </w:rPr>
        <w:t xml:space="preserve">We eagerly await the return of our colleague, Elaine Allen, from Family Leave later this month. </w:t>
      </w:r>
    </w:p>
    <w:p w:rsidR="00FA0BA6" w:rsidRDefault="00FA0BA6" w:rsidP="00FA0BA6">
      <w:pPr>
        <w:spacing w:before="120" w:after="120"/>
        <w:jc w:val="both"/>
        <w:rPr>
          <w:b/>
          <w:sz w:val="28"/>
        </w:rPr>
      </w:pPr>
    </w:p>
    <w:p w:rsidR="00D83EEE" w:rsidRDefault="00742565" w:rsidP="00FA0BA6">
      <w:pPr>
        <w:spacing w:before="120" w:after="120"/>
        <w:jc w:val="both"/>
        <w:rPr>
          <w:b/>
          <w:sz w:val="28"/>
        </w:rPr>
      </w:pPr>
      <w:r>
        <w:rPr>
          <w:b/>
          <w:sz w:val="28"/>
        </w:rPr>
        <w:t xml:space="preserve">Board and </w:t>
      </w:r>
      <w:r w:rsidR="00FB5D36">
        <w:rPr>
          <w:b/>
          <w:sz w:val="28"/>
        </w:rPr>
        <w:t>Community Relations</w:t>
      </w:r>
    </w:p>
    <w:p w:rsidR="00CE22F9" w:rsidRDefault="00CE22F9" w:rsidP="0081330A">
      <w:pPr>
        <w:pStyle w:val="ListParagraph"/>
        <w:numPr>
          <w:ilvl w:val="0"/>
          <w:numId w:val="10"/>
        </w:numPr>
        <w:spacing w:before="120" w:after="120"/>
        <w:jc w:val="both"/>
        <w:rPr>
          <w:sz w:val="24"/>
        </w:rPr>
      </w:pPr>
      <w:r>
        <w:rPr>
          <w:sz w:val="24"/>
        </w:rPr>
        <w:t>On August 11</w:t>
      </w:r>
      <w:r w:rsidRPr="00CE22F9">
        <w:rPr>
          <w:sz w:val="24"/>
          <w:vertAlign w:val="superscript"/>
        </w:rPr>
        <w:t>th</w:t>
      </w:r>
      <w:r>
        <w:rPr>
          <w:sz w:val="24"/>
        </w:rPr>
        <w:t>, I attended the Columbia County Chamber of Commerce’s Business After Hours event</w:t>
      </w:r>
    </w:p>
    <w:p w:rsidR="00CE22F9" w:rsidRDefault="00CE22F9" w:rsidP="0081330A">
      <w:pPr>
        <w:pStyle w:val="ListParagraph"/>
        <w:numPr>
          <w:ilvl w:val="0"/>
          <w:numId w:val="10"/>
        </w:numPr>
        <w:spacing w:before="120" w:after="120"/>
        <w:jc w:val="both"/>
        <w:rPr>
          <w:sz w:val="24"/>
        </w:rPr>
      </w:pPr>
      <w:r>
        <w:rPr>
          <w:sz w:val="24"/>
        </w:rPr>
        <w:t>On September 12</w:t>
      </w:r>
      <w:r w:rsidRPr="00CE22F9">
        <w:rPr>
          <w:sz w:val="24"/>
          <w:vertAlign w:val="superscript"/>
        </w:rPr>
        <w:t>th</w:t>
      </w:r>
      <w:r>
        <w:rPr>
          <w:sz w:val="24"/>
        </w:rPr>
        <w:t>, I met with Kelly Lane from the Capital Behavioral Health Network to discuss how we might operationalize a contract for transportation services to individuals with Substance Use Disorder</w:t>
      </w:r>
    </w:p>
    <w:p w:rsidR="00CE22F9" w:rsidRDefault="00CE22F9" w:rsidP="0081330A">
      <w:pPr>
        <w:pStyle w:val="ListParagraph"/>
        <w:numPr>
          <w:ilvl w:val="0"/>
          <w:numId w:val="10"/>
        </w:numPr>
        <w:spacing w:before="120" w:after="120"/>
        <w:jc w:val="both"/>
        <w:rPr>
          <w:sz w:val="24"/>
        </w:rPr>
      </w:pPr>
      <w:r>
        <w:rPr>
          <w:sz w:val="24"/>
        </w:rPr>
        <w:t xml:space="preserve">On September </w:t>
      </w:r>
      <w:proofErr w:type="gramStart"/>
      <w:r>
        <w:rPr>
          <w:sz w:val="24"/>
        </w:rPr>
        <w:t>16</w:t>
      </w:r>
      <w:r w:rsidRPr="00CE22F9">
        <w:rPr>
          <w:sz w:val="24"/>
          <w:vertAlign w:val="superscript"/>
        </w:rPr>
        <w:t>th</w:t>
      </w:r>
      <w:proofErr w:type="gramEnd"/>
      <w:r>
        <w:rPr>
          <w:sz w:val="24"/>
        </w:rPr>
        <w:t>, Jim, Marcy, and I met with several members of the team from the Greene County Office for the Aging to discuss our contract for transportation services.  It was a great meeting.</w:t>
      </w:r>
    </w:p>
    <w:p w:rsidR="00CE22F9" w:rsidRDefault="00CE22F9" w:rsidP="0081330A">
      <w:pPr>
        <w:pStyle w:val="ListParagraph"/>
        <w:numPr>
          <w:ilvl w:val="0"/>
          <w:numId w:val="10"/>
        </w:numPr>
        <w:spacing w:before="120" w:after="120"/>
        <w:jc w:val="both"/>
        <w:rPr>
          <w:sz w:val="24"/>
        </w:rPr>
      </w:pPr>
      <w:r>
        <w:rPr>
          <w:sz w:val="24"/>
        </w:rPr>
        <w:t xml:space="preserve">On September </w:t>
      </w:r>
      <w:proofErr w:type="gramStart"/>
      <w:r>
        <w:rPr>
          <w:sz w:val="24"/>
        </w:rPr>
        <w:t>21</w:t>
      </w:r>
      <w:r w:rsidRPr="00CE22F9">
        <w:rPr>
          <w:sz w:val="24"/>
          <w:vertAlign w:val="superscript"/>
        </w:rPr>
        <w:t>st</w:t>
      </w:r>
      <w:proofErr w:type="gramEnd"/>
      <w:r>
        <w:rPr>
          <w:sz w:val="24"/>
        </w:rPr>
        <w:t>, I attended the training hosted by the Long Term Care Council on Caring for Older LGBTQIA+ Adults.</w:t>
      </w:r>
    </w:p>
    <w:p w:rsidR="00FA0BA6" w:rsidRPr="0081330A" w:rsidRDefault="0081330A" w:rsidP="0081330A">
      <w:pPr>
        <w:pStyle w:val="ListParagraph"/>
        <w:numPr>
          <w:ilvl w:val="0"/>
          <w:numId w:val="10"/>
        </w:numPr>
        <w:spacing w:before="120" w:after="120"/>
        <w:jc w:val="both"/>
        <w:rPr>
          <w:sz w:val="24"/>
        </w:rPr>
      </w:pPr>
      <w:r w:rsidRPr="0081330A">
        <w:rPr>
          <w:sz w:val="24"/>
        </w:rPr>
        <w:t>On September 23</w:t>
      </w:r>
      <w:r w:rsidRPr="0081330A">
        <w:rPr>
          <w:sz w:val="24"/>
          <w:vertAlign w:val="superscript"/>
        </w:rPr>
        <w:t>rd</w:t>
      </w:r>
      <w:r w:rsidRPr="0081330A">
        <w:rPr>
          <w:sz w:val="24"/>
        </w:rPr>
        <w:t>, I facilitated a Q&amp;A for Commissioner of Health, Dr. Bassett, and introduced Lieutenant Governor Antonio Delgado at the Rural Health Symposium organized by the New York State Association for Rural Health (NYSARH)</w:t>
      </w:r>
    </w:p>
    <w:p w:rsidR="00CE22F9" w:rsidRDefault="00CE22F9" w:rsidP="0081330A">
      <w:pPr>
        <w:pStyle w:val="ListParagraph"/>
        <w:numPr>
          <w:ilvl w:val="0"/>
          <w:numId w:val="10"/>
        </w:numPr>
        <w:spacing w:before="120" w:after="120"/>
        <w:jc w:val="both"/>
        <w:rPr>
          <w:sz w:val="24"/>
        </w:rPr>
      </w:pPr>
      <w:r>
        <w:rPr>
          <w:sz w:val="24"/>
        </w:rPr>
        <w:t>On September 28</w:t>
      </w:r>
      <w:r w:rsidRPr="00CE22F9">
        <w:rPr>
          <w:sz w:val="24"/>
          <w:vertAlign w:val="superscript"/>
        </w:rPr>
        <w:t>th</w:t>
      </w:r>
      <w:r>
        <w:rPr>
          <w:sz w:val="24"/>
        </w:rPr>
        <w:t xml:space="preserve">, I met with Mackenzie Shorter from the American Heart Association to discuss that agency’s efforts to situate an </w:t>
      </w:r>
      <w:proofErr w:type="spellStart"/>
      <w:r>
        <w:rPr>
          <w:sz w:val="24"/>
        </w:rPr>
        <w:t>Americorps</w:t>
      </w:r>
      <w:proofErr w:type="spellEnd"/>
      <w:r>
        <w:rPr>
          <w:sz w:val="24"/>
        </w:rPr>
        <w:t xml:space="preserve"> member at an agency in Hudson, and subsequently facilitated a few introductions for her</w:t>
      </w:r>
    </w:p>
    <w:p w:rsidR="00CE22F9" w:rsidRDefault="00CE22F9" w:rsidP="0081330A">
      <w:pPr>
        <w:pStyle w:val="ListParagraph"/>
        <w:numPr>
          <w:ilvl w:val="0"/>
          <w:numId w:val="10"/>
        </w:numPr>
        <w:spacing w:before="120" w:after="120"/>
        <w:jc w:val="both"/>
        <w:rPr>
          <w:sz w:val="24"/>
        </w:rPr>
      </w:pPr>
      <w:r>
        <w:rPr>
          <w:sz w:val="24"/>
        </w:rPr>
        <w:t>On September 28</w:t>
      </w:r>
      <w:r w:rsidRPr="00CE22F9">
        <w:rPr>
          <w:sz w:val="24"/>
          <w:vertAlign w:val="superscript"/>
        </w:rPr>
        <w:t>th</w:t>
      </w:r>
      <w:r>
        <w:rPr>
          <w:sz w:val="24"/>
        </w:rPr>
        <w:t>, I attended the Community Services Board’s annual luncheon and awards ceremony, where Beth Schuster and Jeff Rovitz were honored</w:t>
      </w:r>
    </w:p>
    <w:p w:rsidR="00CE22F9" w:rsidRDefault="0081330A" w:rsidP="0081330A">
      <w:pPr>
        <w:pStyle w:val="ListParagraph"/>
        <w:numPr>
          <w:ilvl w:val="0"/>
          <w:numId w:val="10"/>
        </w:numPr>
        <w:spacing w:before="120" w:after="120"/>
        <w:jc w:val="both"/>
        <w:rPr>
          <w:sz w:val="24"/>
        </w:rPr>
      </w:pPr>
      <w:r>
        <w:rPr>
          <w:sz w:val="24"/>
        </w:rPr>
        <w:t>On September 29</w:t>
      </w:r>
      <w:r w:rsidRPr="0081330A">
        <w:rPr>
          <w:sz w:val="24"/>
          <w:vertAlign w:val="superscript"/>
        </w:rPr>
        <w:t>th</w:t>
      </w:r>
      <w:r>
        <w:rPr>
          <w:sz w:val="24"/>
        </w:rPr>
        <w:t xml:space="preserve">, I met with the Deputy Secretary for Health and the Chief Health Informatics Officer </w:t>
      </w:r>
      <w:r w:rsidR="00CE22F9">
        <w:rPr>
          <w:sz w:val="24"/>
        </w:rPr>
        <w:t xml:space="preserve">from Governor </w:t>
      </w:r>
      <w:proofErr w:type="spellStart"/>
      <w:r w:rsidR="00CE22F9">
        <w:rPr>
          <w:sz w:val="24"/>
        </w:rPr>
        <w:t>Hochul’s</w:t>
      </w:r>
      <w:proofErr w:type="spellEnd"/>
      <w:r w:rsidR="00CE22F9">
        <w:rPr>
          <w:sz w:val="24"/>
        </w:rPr>
        <w:t xml:space="preserve"> Office to advocate for funding to NY’s rural health programs</w:t>
      </w:r>
    </w:p>
    <w:p w:rsidR="0081330A" w:rsidRPr="0081330A" w:rsidRDefault="0081330A" w:rsidP="0081330A">
      <w:pPr>
        <w:pStyle w:val="ListParagraph"/>
        <w:numPr>
          <w:ilvl w:val="0"/>
          <w:numId w:val="10"/>
        </w:numPr>
        <w:spacing w:before="120" w:after="120"/>
        <w:jc w:val="both"/>
        <w:rPr>
          <w:sz w:val="24"/>
        </w:rPr>
      </w:pPr>
      <w:r w:rsidRPr="0081330A">
        <w:rPr>
          <w:sz w:val="24"/>
        </w:rPr>
        <w:t>On September 29</w:t>
      </w:r>
      <w:r w:rsidRPr="0081330A">
        <w:rPr>
          <w:sz w:val="24"/>
          <w:vertAlign w:val="superscript"/>
        </w:rPr>
        <w:t>th</w:t>
      </w:r>
      <w:r w:rsidRPr="0081330A">
        <w:rPr>
          <w:sz w:val="24"/>
        </w:rPr>
        <w:t xml:space="preserve"> through October 1</w:t>
      </w:r>
      <w:r w:rsidRPr="0081330A">
        <w:rPr>
          <w:sz w:val="24"/>
          <w:vertAlign w:val="superscript"/>
        </w:rPr>
        <w:t>st</w:t>
      </w:r>
      <w:r w:rsidRPr="0081330A">
        <w:rPr>
          <w:sz w:val="24"/>
        </w:rPr>
        <w:t>, I attended the annual conference hosted by HANYS in Syracuse</w:t>
      </w:r>
    </w:p>
    <w:p w:rsidR="0081330A" w:rsidRDefault="0081330A" w:rsidP="0081330A">
      <w:pPr>
        <w:pStyle w:val="ListParagraph"/>
        <w:numPr>
          <w:ilvl w:val="0"/>
          <w:numId w:val="10"/>
        </w:numPr>
        <w:spacing w:before="120" w:after="120"/>
        <w:jc w:val="both"/>
        <w:rPr>
          <w:sz w:val="24"/>
        </w:rPr>
      </w:pPr>
      <w:r>
        <w:rPr>
          <w:sz w:val="24"/>
        </w:rPr>
        <w:t>On October 3</w:t>
      </w:r>
      <w:r w:rsidRPr="0081330A">
        <w:rPr>
          <w:sz w:val="24"/>
          <w:vertAlign w:val="superscript"/>
        </w:rPr>
        <w:t>rd</w:t>
      </w:r>
      <w:r>
        <w:rPr>
          <w:sz w:val="24"/>
        </w:rPr>
        <w:t>, I facilitated a meeting of migrant/immigrant stakeholders at CGCC</w:t>
      </w:r>
    </w:p>
    <w:p w:rsidR="0081330A" w:rsidRPr="0081330A" w:rsidRDefault="0081330A" w:rsidP="0081330A">
      <w:pPr>
        <w:pStyle w:val="ListParagraph"/>
        <w:numPr>
          <w:ilvl w:val="0"/>
          <w:numId w:val="10"/>
        </w:numPr>
        <w:spacing w:before="120" w:after="120"/>
        <w:jc w:val="both"/>
        <w:rPr>
          <w:sz w:val="24"/>
        </w:rPr>
      </w:pPr>
      <w:r w:rsidRPr="0081330A">
        <w:rPr>
          <w:sz w:val="24"/>
        </w:rPr>
        <w:t>On October 4</w:t>
      </w:r>
      <w:r w:rsidRPr="0081330A">
        <w:rPr>
          <w:sz w:val="24"/>
          <w:vertAlign w:val="superscript"/>
        </w:rPr>
        <w:t>th</w:t>
      </w:r>
      <w:r w:rsidRPr="0081330A">
        <w:rPr>
          <w:sz w:val="24"/>
        </w:rPr>
        <w:t>, I met with the members of the NY</w:t>
      </w:r>
      <w:r w:rsidR="00CE22F9">
        <w:rPr>
          <w:sz w:val="24"/>
        </w:rPr>
        <w:t xml:space="preserve"> </w:t>
      </w:r>
      <w:bookmarkStart w:id="0" w:name="_GoBack"/>
      <w:bookmarkEnd w:id="0"/>
      <w:r w:rsidRPr="0081330A">
        <w:rPr>
          <w:sz w:val="24"/>
        </w:rPr>
        <w:t>Health Foundation’s Food Security Team, at their request, to discuss the intersection between transportation programs and food access</w:t>
      </w:r>
    </w:p>
    <w:p w:rsidR="0081330A" w:rsidRDefault="0081330A" w:rsidP="00FA0BA6">
      <w:pPr>
        <w:spacing w:before="120" w:after="120"/>
        <w:jc w:val="both"/>
        <w:rPr>
          <w:b/>
          <w:sz w:val="28"/>
        </w:rPr>
      </w:pPr>
    </w:p>
    <w:p w:rsidR="00883D51" w:rsidRPr="00565F8C" w:rsidRDefault="008E13A7" w:rsidP="00FA0BA6">
      <w:pPr>
        <w:spacing w:before="120" w:after="120"/>
        <w:jc w:val="both"/>
        <w:rPr>
          <w:b/>
          <w:sz w:val="28"/>
        </w:rPr>
      </w:pPr>
      <w:r w:rsidRPr="00565F8C">
        <w:rPr>
          <w:b/>
          <w:sz w:val="28"/>
        </w:rPr>
        <w:t>Upcoming Board and Committee Meeting Dates</w:t>
      </w:r>
    </w:p>
    <w:p w:rsidR="0081330A" w:rsidRPr="0081330A" w:rsidRDefault="0081330A" w:rsidP="0081330A">
      <w:pPr>
        <w:spacing w:before="120" w:after="120"/>
        <w:rPr>
          <w:rFonts w:eastAsia="Calibri" w:cs="Times New Roman"/>
          <w:sz w:val="24"/>
          <w:szCs w:val="18"/>
        </w:rPr>
      </w:pPr>
      <w:r w:rsidRPr="0081330A">
        <w:rPr>
          <w:rFonts w:eastAsia="Calibri" w:cs="Times New Roman"/>
          <w:sz w:val="24"/>
          <w:szCs w:val="18"/>
        </w:rPr>
        <w:t>10/26</w:t>
      </w:r>
      <w:r w:rsidRPr="0081330A">
        <w:rPr>
          <w:rFonts w:eastAsia="Calibri" w:cs="Times New Roman"/>
          <w:sz w:val="24"/>
          <w:szCs w:val="18"/>
        </w:rPr>
        <w:tab/>
        <w:t>Governance Committee</w:t>
      </w:r>
      <w:r w:rsidRPr="0081330A">
        <w:rPr>
          <w:rFonts w:eastAsia="Calibri" w:cs="Times New Roman"/>
          <w:sz w:val="24"/>
          <w:szCs w:val="18"/>
        </w:rPr>
        <w:tab/>
      </w:r>
      <w:r w:rsidRPr="0081330A">
        <w:rPr>
          <w:rFonts w:eastAsia="Calibri" w:cs="Times New Roman"/>
          <w:sz w:val="24"/>
          <w:szCs w:val="18"/>
        </w:rPr>
        <w:tab/>
      </w:r>
      <w:r w:rsidRPr="0081330A">
        <w:rPr>
          <w:rFonts w:eastAsia="Calibri" w:cs="Times New Roman"/>
          <w:sz w:val="24"/>
          <w:szCs w:val="18"/>
        </w:rPr>
        <w:tab/>
        <w:t>1:00 pm</w:t>
      </w:r>
    </w:p>
    <w:p w:rsidR="0081330A" w:rsidRPr="0081330A" w:rsidRDefault="0081330A" w:rsidP="0081330A">
      <w:pPr>
        <w:spacing w:before="120" w:after="120"/>
        <w:rPr>
          <w:rFonts w:eastAsia="Calibri" w:cs="Times New Roman"/>
          <w:sz w:val="24"/>
          <w:szCs w:val="18"/>
        </w:rPr>
      </w:pPr>
      <w:r w:rsidRPr="0081330A">
        <w:rPr>
          <w:rFonts w:eastAsia="Calibri" w:cs="Times New Roman"/>
          <w:sz w:val="24"/>
          <w:szCs w:val="18"/>
        </w:rPr>
        <w:t>11/2</w:t>
      </w:r>
      <w:r w:rsidRPr="0081330A">
        <w:rPr>
          <w:rFonts w:eastAsia="Calibri" w:cs="Times New Roman"/>
          <w:sz w:val="24"/>
          <w:szCs w:val="18"/>
        </w:rPr>
        <w:tab/>
        <w:t>Executive Committee</w:t>
      </w:r>
      <w:r w:rsidRPr="0081330A">
        <w:rPr>
          <w:rFonts w:eastAsia="Calibri" w:cs="Times New Roman"/>
          <w:sz w:val="24"/>
          <w:szCs w:val="18"/>
        </w:rPr>
        <w:tab/>
      </w:r>
      <w:r w:rsidRPr="0081330A">
        <w:rPr>
          <w:rFonts w:eastAsia="Calibri" w:cs="Times New Roman"/>
          <w:sz w:val="24"/>
          <w:szCs w:val="18"/>
        </w:rPr>
        <w:tab/>
      </w:r>
      <w:r w:rsidRPr="0081330A">
        <w:rPr>
          <w:rFonts w:eastAsia="Calibri" w:cs="Times New Roman"/>
          <w:sz w:val="24"/>
          <w:szCs w:val="18"/>
        </w:rPr>
        <w:tab/>
      </w:r>
      <w:r w:rsidRPr="0081330A">
        <w:rPr>
          <w:rFonts w:eastAsia="Calibri" w:cs="Times New Roman"/>
          <w:sz w:val="24"/>
          <w:szCs w:val="18"/>
        </w:rPr>
        <w:tab/>
        <w:t>9:00 am</w:t>
      </w:r>
    </w:p>
    <w:p w:rsidR="0081330A" w:rsidRPr="0081330A" w:rsidRDefault="0081330A" w:rsidP="0081330A">
      <w:pPr>
        <w:spacing w:before="120" w:after="120"/>
        <w:rPr>
          <w:rFonts w:eastAsia="Calibri" w:cs="Times New Roman"/>
          <w:sz w:val="24"/>
          <w:szCs w:val="18"/>
        </w:rPr>
      </w:pPr>
      <w:r w:rsidRPr="0081330A">
        <w:rPr>
          <w:rFonts w:eastAsia="Calibri" w:cs="Times New Roman"/>
          <w:sz w:val="24"/>
          <w:szCs w:val="18"/>
        </w:rPr>
        <w:t>11/22</w:t>
      </w:r>
      <w:r w:rsidRPr="0081330A">
        <w:rPr>
          <w:rFonts w:eastAsia="Calibri" w:cs="Times New Roman"/>
          <w:sz w:val="24"/>
          <w:szCs w:val="18"/>
        </w:rPr>
        <w:tab/>
        <w:t>Budget and Finance Committee</w:t>
      </w:r>
      <w:r w:rsidRPr="0081330A">
        <w:rPr>
          <w:rFonts w:eastAsia="Calibri" w:cs="Times New Roman"/>
          <w:sz w:val="24"/>
          <w:szCs w:val="18"/>
        </w:rPr>
        <w:tab/>
      </w:r>
      <w:r w:rsidRPr="0081330A">
        <w:rPr>
          <w:rFonts w:eastAsia="Calibri" w:cs="Times New Roman"/>
          <w:sz w:val="24"/>
          <w:szCs w:val="18"/>
        </w:rPr>
        <w:tab/>
        <w:t xml:space="preserve">3:00 pm </w:t>
      </w:r>
    </w:p>
    <w:p w:rsidR="0081330A" w:rsidRPr="0081330A" w:rsidRDefault="0081330A" w:rsidP="0081330A">
      <w:pPr>
        <w:spacing w:before="120" w:after="120"/>
        <w:rPr>
          <w:rFonts w:eastAsia="Calibri" w:cs="Times New Roman"/>
          <w:sz w:val="24"/>
          <w:szCs w:val="18"/>
        </w:rPr>
      </w:pPr>
      <w:r w:rsidRPr="0081330A">
        <w:rPr>
          <w:rFonts w:eastAsia="Calibri" w:cs="Times New Roman"/>
          <w:sz w:val="24"/>
          <w:szCs w:val="18"/>
        </w:rPr>
        <w:t>12/7</w:t>
      </w:r>
      <w:r w:rsidRPr="0081330A">
        <w:rPr>
          <w:rFonts w:eastAsia="Calibri" w:cs="Times New Roman"/>
          <w:sz w:val="24"/>
          <w:szCs w:val="18"/>
        </w:rPr>
        <w:tab/>
        <w:t>Board of Directors</w:t>
      </w:r>
      <w:r w:rsidRPr="0081330A">
        <w:rPr>
          <w:rFonts w:eastAsia="Calibri" w:cs="Times New Roman"/>
          <w:sz w:val="24"/>
          <w:szCs w:val="18"/>
        </w:rPr>
        <w:tab/>
      </w:r>
      <w:r w:rsidRPr="0081330A">
        <w:rPr>
          <w:rFonts w:eastAsia="Calibri" w:cs="Times New Roman"/>
          <w:sz w:val="24"/>
          <w:szCs w:val="18"/>
        </w:rPr>
        <w:tab/>
      </w:r>
      <w:r w:rsidRPr="0081330A">
        <w:rPr>
          <w:rFonts w:eastAsia="Calibri" w:cs="Times New Roman"/>
          <w:sz w:val="24"/>
          <w:szCs w:val="18"/>
        </w:rPr>
        <w:tab/>
      </w:r>
      <w:r w:rsidRPr="0081330A">
        <w:rPr>
          <w:rFonts w:eastAsia="Calibri" w:cs="Times New Roman"/>
          <w:sz w:val="24"/>
          <w:szCs w:val="18"/>
        </w:rPr>
        <w:tab/>
        <w:t>2:30 pm</w:t>
      </w:r>
    </w:p>
    <w:p w:rsidR="0081330A" w:rsidRPr="0081330A" w:rsidRDefault="0081330A" w:rsidP="0081330A">
      <w:pPr>
        <w:spacing w:before="120" w:after="120"/>
        <w:rPr>
          <w:rFonts w:eastAsia="Calibri" w:cs="Times New Roman"/>
          <w:sz w:val="24"/>
          <w:szCs w:val="18"/>
        </w:rPr>
      </w:pPr>
      <w:r w:rsidRPr="0081330A">
        <w:rPr>
          <w:rFonts w:eastAsia="Calibri" w:cs="Times New Roman"/>
          <w:sz w:val="24"/>
          <w:szCs w:val="18"/>
        </w:rPr>
        <w:t xml:space="preserve"> </w:t>
      </w:r>
    </w:p>
    <w:p w:rsidR="00FB5D36" w:rsidRPr="00FB5D36" w:rsidRDefault="00FB5D36" w:rsidP="00FA0BA6">
      <w:pPr>
        <w:spacing w:before="120" w:after="120"/>
        <w:rPr>
          <w:rFonts w:eastAsia="Calibri" w:cs="Times New Roman"/>
          <w:b/>
          <w:sz w:val="18"/>
          <w:szCs w:val="18"/>
        </w:rPr>
      </w:pPr>
    </w:p>
    <w:sectPr w:rsidR="00FB5D36" w:rsidRPr="00FB5D36" w:rsidSect="005671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B3"/>
    <w:multiLevelType w:val="hybridMultilevel"/>
    <w:tmpl w:val="189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42E"/>
    <w:multiLevelType w:val="hybridMultilevel"/>
    <w:tmpl w:val="3338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1CD"/>
    <w:multiLevelType w:val="hybridMultilevel"/>
    <w:tmpl w:val="3438C210"/>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5096D"/>
    <w:multiLevelType w:val="hybridMultilevel"/>
    <w:tmpl w:val="B7BE72EE"/>
    <w:lvl w:ilvl="0" w:tplc="808ACBA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086062"/>
    <w:multiLevelType w:val="hybridMultilevel"/>
    <w:tmpl w:val="C41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31191"/>
    <w:multiLevelType w:val="hybridMultilevel"/>
    <w:tmpl w:val="147E7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2602D"/>
    <w:multiLevelType w:val="hybridMultilevel"/>
    <w:tmpl w:val="C6D6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DF2DE0"/>
    <w:multiLevelType w:val="hybridMultilevel"/>
    <w:tmpl w:val="67FE1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B57"/>
    <w:multiLevelType w:val="hybridMultilevel"/>
    <w:tmpl w:val="B2E6BE04"/>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04B2B"/>
    <w:multiLevelType w:val="hybridMultilevel"/>
    <w:tmpl w:val="11425FC8"/>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F92D99"/>
    <w:multiLevelType w:val="hybridMultilevel"/>
    <w:tmpl w:val="EE80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4"/>
  </w:num>
  <w:num w:numId="5">
    <w:abstractNumId w:val="10"/>
  </w:num>
  <w:num w:numId="6">
    <w:abstractNumId w:val="1"/>
  </w:num>
  <w:num w:numId="7">
    <w:abstractNumId w:val="2"/>
  </w:num>
  <w:num w:numId="8">
    <w:abstractNumId w:val="8"/>
  </w:num>
  <w:num w:numId="9">
    <w:abstractNumId w:val="6"/>
  </w:num>
  <w:num w:numId="10">
    <w:abstractNumId w:val="5"/>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62774"/>
    <w:rsid w:val="000863C4"/>
    <w:rsid w:val="00091361"/>
    <w:rsid w:val="000A1F4A"/>
    <w:rsid w:val="000B67D3"/>
    <w:rsid w:val="000F5D8F"/>
    <w:rsid w:val="00121170"/>
    <w:rsid w:val="0012520D"/>
    <w:rsid w:val="0012776F"/>
    <w:rsid w:val="001347DF"/>
    <w:rsid w:val="00155CF4"/>
    <w:rsid w:val="00165834"/>
    <w:rsid w:val="00186B80"/>
    <w:rsid w:val="001E621C"/>
    <w:rsid w:val="00202F65"/>
    <w:rsid w:val="00207308"/>
    <w:rsid w:val="00246F68"/>
    <w:rsid w:val="002529B8"/>
    <w:rsid w:val="002C28F3"/>
    <w:rsid w:val="00305456"/>
    <w:rsid w:val="00340CC5"/>
    <w:rsid w:val="00361FA3"/>
    <w:rsid w:val="0038004D"/>
    <w:rsid w:val="0038628F"/>
    <w:rsid w:val="003962C3"/>
    <w:rsid w:val="003B642E"/>
    <w:rsid w:val="003D0291"/>
    <w:rsid w:val="003D46E1"/>
    <w:rsid w:val="003D4847"/>
    <w:rsid w:val="004172E3"/>
    <w:rsid w:val="00462F4F"/>
    <w:rsid w:val="00465CAB"/>
    <w:rsid w:val="004C22A0"/>
    <w:rsid w:val="004D3214"/>
    <w:rsid w:val="004E1387"/>
    <w:rsid w:val="00521F93"/>
    <w:rsid w:val="00525C6E"/>
    <w:rsid w:val="00535E3C"/>
    <w:rsid w:val="00556595"/>
    <w:rsid w:val="00565F8C"/>
    <w:rsid w:val="00567154"/>
    <w:rsid w:val="005A3FB3"/>
    <w:rsid w:val="005C63E8"/>
    <w:rsid w:val="005C79F3"/>
    <w:rsid w:val="00643028"/>
    <w:rsid w:val="006679CB"/>
    <w:rsid w:val="00670DEC"/>
    <w:rsid w:val="00685DD6"/>
    <w:rsid w:val="006A098A"/>
    <w:rsid w:val="006D05AA"/>
    <w:rsid w:val="006F45E5"/>
    <w:rsid w:val="00702806"/>
    <w:rsid w:val="00742565"/>
    <w:rsid w:val="00753BE4"/>
    <w:rsid w:val="00790536"/>
    <w:rsid w:val="007E363E"/>
    <w:rsid w:val="0081330A"/>
    <w:rsid w:val="00833329"/>
    <w:rsid w:val="008349EE"/>
    <w:rsid w:val="00883D51"/>
    <w:rsid w:val="008B3AED"/>
    <w:rsid w:val="008C51B7"/>
    <w:rsid w:val="008D3393"/>
    <w:rsid w:val="008E13A7"/>
    <w:rsid w:val="009076C0"/>
    <w:rsid w:val="00973937"/>
    <w:rsid w:val="00976416"/>
    <w:rsid w:val="00984D8E"/>
    <w:rsid w:val="009B4501"/>
    <w:rsid w:val="00A34B75"/>
    <w:rsid w:val="00A475AD"/>
    <w:rsid w:val="00A52C6D"/>
    <w:rsid w:val="00A626DB"/>
    <w:rsid w:val="00A637A9"/>
    <w:rsid w:val="00A85657"/>
    <w:rsid w:val="00AA6DFB"/>
    <w:rsid w:val="00AD20FC"/>
    <w:rsid w:val="00AD7521"/>
    <w:rsid w:val="00AE6592"/>
    <w:rsid w:val="00AF1E64"/>
    <w:rsid w:val="00AF21A5"/>
    <w:rsid w:val="00AF48CF"/>
    <w:rsid w:val="00B101E7"/>
    <w:rsid w:val="00B14949"/>
    <w:rsid w:val="00B24FDC"/>
    <w:rsid w:val="00B335A6"/>
    <w:rsid w:val="00B34EBD"/>
    <w:rsid w:val="00B42EC8"/>
    <w:rsid w:val="00B559E1"/>
    <w:rsid w:val="00B978B0"/>
    <w:rsid w:val="00B97E0E"/>
    <w:rsid w:val="00BA2503"/>
    <w:rsid w:val="00BC19FB"/>
    <w:rsid w:val="00BC23C8"/>
    <w:rsid w:val="00BF15DE"/>
    <w:rsid w:val="00BF3497"/>
    <w:rsid w:val="00C25D2E"/>
    <w:rsid w:val="00C67277"/>
    <w:rsid w:val="00CB2A1F"/>
    <w:rsid w:val="00CD2FC6"/>
    <w:rsid w:val="00CE22F9"/>
    <w:rsid w:val="00D40D79"/>
    <w:rsid w:val="00D465EB"/>
    <w:rsid w:val="00D50B39"/>
    <w:rsid w:val="00D66215"/>
    <w:rsid w:val="00D83EEE"/>
    <w:rsid w:val="00DC2239"/>
    <w:rsid w:val="00DD351D"/>
    <w:rsid w:val="00E3365A"/>
    <w:rsid w:val="00E50935"/>
    <w:rsid w:val="00ED23E9"/>
    <w:rsid w:val="00EF2E17"/>
    <w:rsid w:val="00F205FF"/>
    <w:rsid w:val="00F244BE"/>
    <w:rsid w:val="00F32651"/>
    <w:rsid w:val="00F56E5C"/>
    <w:rsid w:val="00F861E5"/>
    <w:rsid w:val="00FA0BA6"/>
    <w:rsid w:val="00FA74F7"/>
    <w:rsid w:val="00FB55CC"/>
    <w:rsid w:val="00FB5D36"/>
    <w:rsid w:val="00FC3C78"/>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434F"/>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 w:id="2077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4CCC-49E7-4AB1-BF88-FA6A3864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2021-03-03T13:39:00Z</cp:lastPrinted>
  <dcterms:created xsi:type="dcterms:W3CDTF">2022-10-04T18:59:00Z</dcterms:created>
  <dcterms:modified xsi:type="dcterms:W3CDTF">2022-10-04T18:59:00Z</dcterms:modified>
</cp:coreProperties>
</file>