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853" w:rsidRDefault="006A3853" w:rsidP="005F4F05">
      <w:pPr>
        <w:pStyle w:val="Header"/>
        <w:jc w:val="both"/>
        <w:rPr>
          <w:b/>
        </w:rPr>
      </w:pPr>
      <w:r>
        <w:rPr>
          <w:b/>
        </w:rPr>
        <w:t>Columbia County Community Healthcare Consortium, Inc.</w:t>
      </w:r>
    </w:p>
    <w:p w:rsidR="006A3853" w:rsidRDefault="006A3853" w:rsidP="005F4F05">
      <w:pPr>
        <w:pStyle w:val="Header"/>
        <w:jc w:val="both"/>
        <w:rPr>
          <w:b/>
        </w:rPr>
      </w:pPr>
      <w:r>
        <w:rPr>
          <w:b/>
        </w:rPr>
        <w:t>Strategic Planning Committee</w:t>
      </w:r>
    </w:p>
    <w:p w:rsidR="006A3853" w:rsidRDefault="006A3853" w:rsidP="005F4F05">
      <w:pPr>
        <w:pStyle w:val="Header"/>
        <w:jc w:val="both"/>
        <w:rPr>
          <w:b/>
        </w:rPr>
      </w:pPr>
      <w:r>
        <w:rPr>
          <w:b/>
        </w:rPr>
        <w:t>Notes from the meeting April 05, 2019</w:t>
      </w:r>
    </w:p>
    <w:p w:rsidR="006A3853" w:rsidRDefault="006A3853" w:rsidP="005F4F05">
      <w:pPr>
        <w:pStyle w:val="Header"/>
        <w:jc w:val="both"/>
        <w:rPr>
          <w:b/>
        </w:rPr>
      </w:pPr>
    </w:p>
    <w:p w:rsidR="006A3853" w:rsidRDefault="006A3853" w:rsidP="005F4F05">
      <w:pPr>
        <w:jc w:val="both"/>
      </w:pPr>
      <w:r>
        <w:rPr>
          <w:b/>
        </w:rPr>
        <w:t xml:space="preserve">Participants: </w:t>
      </w:r>
      <w:r w:rsidRPr="008A3AE5">
        <w:t>Board members</w:t>
      </w:r>
      <w:r>
        <w:rPr>
          <w:b/>
        </w:rPr>
        <w:t xml:space="preserve"> </w:t>
      </w:r>
      <w:r>
        <w:t>Robin Andrews (Chair), Jack Mabb, Michael Cole, Robert Gibson and Scott Thomas, and staff members Claire Parde and Ashling Kelly</w:t>
      </w:r>
    </w:p>
    <w:p w:rsidR="006A3853" w:rsidRDefault="006A3853" w:rsidP="005F4F05">
      <w:pPr>
        <w:jc w:val="both"/>
        <w:rPr>
          <w:b/>
        </w:rPr>
      </w:pPr>
      <w:r w:rsidRPr="009E7CA9">
        <w:rPr>
          <w:b/>
        </w:rPr>
        <w:t xml:space="preserve">Meeting </w:t>
      </w:r>
      <w:r>
        <w:rPr>
          <w:b/>
        </w:rPr>
        <w:t xml:space="preserve">called to order by Robin Andrews </w:t>
      </w:r>
      <w:r w:rsidRPr="009E7CA9">
        <w:rPr>
          <w:b/>
        </w:rPr>
        <w:t xml:space="preserve">at </w:t>
      </w:r>
      <w:r>
        <w:rPr>
          <w:b/>
        </w:rPr>
        <w:t>10:32</w:t>
      </w:r>
      <w:r w:rsidRPr="009E7CA9">
        <w:rPr>
          <w:b/>
        </w:rPr>
        <w:t xml:space="preserve"> a.m.</w:t>
      </w:r>
    </w:p>
    <w:p w:rsidR="006A3853" w:rsidRDefault="00926137" w:rsidP="005F4F05">
      <w:pPr>
        <w:jc w:val="both"/>
      </w:pPr>
      <w:r w:rsidRPr="00926137">
        <w:t xml:space="preserve">Claire began the meeting by </w:t>
      </w:r>
      <w:r>
        <w:t>asking the group two questions, and allowed several minutes for writing them down:</w:t>
      </w:r>
    </w:p>
    <w:p w:rsidR="0030176D" w:rsidRDefault="0030176D" w:rsidP="0030176D">
      <w:pPr>
        <w:pStyle w:val="ListParagraph"/>
        <w:numPr>
          <w:ilvl w:val="0"/>
          <w:numId w:val="4"/>
        </w:numPr>
      </w:pPr>
      <w:r>
        <w:t>What are two to three takeaways that you have participating in the Strategic Planning process? (e.g., things you hadn’t known but learned through this process, key insights, etc.)</w:t>
      </w:r>
    </w:p>
    <w:p w:rsidR="0030176D" w:rsidRDefault="0030176D" w:rsidP="0030176D">
      <w:pPr>
        <w:pStyle w:val="ListParagraph"/>
        <w:numPr>
          <w:ilvl w:val="0"/>
          <w:numId w:val="4"/>
        </w:numPr>
      </w:pPr>
      <w:r>
        <w:t>In your view, what are the three top things the Consortium should do in the next one – three years? (i.e., of all the actions we discussed, what seems like priorities?)</w:t>
      </w:r>
    </w:p>
    <w:p w:rsidR="006A3853" w:rsidRDefault="005F4F05" w:rsidP="005F4F05">
      <w:pPr>
        <w:jc w:val="both"/>
      </w:pPr>
      <w:r>
        <w:t xml:space="preserve">The group’s </w:t>
      </w:r>
      <w:r w:rsidR="00490658">
        <w:t>responses</w:t>
      </w:r>
      <w:r>
        <w:t xml:space="preserve"> were recorded </w:t>
      </w:r>
      <w:r w:rsidR="00490658">
        <w:t>(</w:t>
      </w:r>
      <w:r>
        <w:t xml:space="preserve">as follows </w:t>
      </w:r>
      <w:r w:rsidR="00490658">
        <w:t>below) amidst much discussion. C</w:t>
      </w:r>
      <w:r w:rsidR="00490658">
        <w:t xml:space="preserve">laire </w:t>
      </w:r>
      <w:r w:rsidR="00490658">
        <w:t xml:space="preserve">emphasized </w:t>
      </w:r>
      <w:r w:rsidR="00D479B9">
        <w:t xml:space="preserve">that </w:t>
      </w:r>
      <w:r w:rsidR="00490658">
        <w:t>nothing was being adjudicated at this meeting</w:t>
      </w:r>
      <w:r w:rsidR="00D479B9">
        <w:t>; this was intended to be a process of recording.</w:t>
      </w:r>
      <w:bookmarkStart w:id="0" w:name="_GoBack"/>
      <w:bookmarkEnd w:id="0"/>
    </w:p>
    <w:p w:rsidR="005F4F05" w:rsidRDefault="005F4F05" w:rsidP="005F4F05">
      <w:pPr>
        <w:jc w:val="both"/>
      </w:pPr>
      <w:r>
        <w:t xml:space="preserve">The committee decided that for the next meeting, Claire would arrange the priorities into bigger themes, and then assign the SWOT actions to those themes accordingly. </w:t>
      </w:r>
    </w:p>
    <w:p w:rsidR="005F4F05" w:rsidRDefault="005F4F05" w:rsidP="005F4F05">
      <w:pPr>
        <w:spacing w:after="0" w:line="240" w:lineRule="auto"/>
        <w:jc w:val="both"/>
        <w:rPr>
          <w:b/>
        </w:rPr>
      </w:pPr>
      <w:r w:rsidRPr="005F4F05">
        <w:rPr>
          <w:b/>
        </w:rPr>
        <w:t xml:space="preserve">Meeting adjourned at 11:50 a.m. </w:t>
      </w:r>
    </w:p>
    <w:p w:rsidR="00926137" w:rsidRPr="005F4F05" w:rsidRDefault="005F4F05" w:rsidP="005F4F05">
      <w:pPr>
        <w:spacing w:after="0" w:line="240" w:lineRule="auto"/>
        <w:jc w:val="both"/>
        <w:rPr>
          <w:b/>
        </w:rPr>
      </w:pPr>
      <w:r>
        <w:rPr>
          <w:b/>
        </w:rPr>
        <w:t>Next meeting is Friday, April 12</w:t>
      </w:r>
      <w:r w:rsidRPr="005F4F05">
        <w:rPr>
          <w:b/>
          <w:vertAlign w:val="superscript"/>
        </w:rPr>
        <w:t>th</w:t>
      </w:r>
      <w:r>
        <w:rPr>
          <w:b/>
        </w:rPr>
        <w:t>, at 10:00 a.m.</w:t>
      </w:r>
    </w:p>
    <w:p w:rsidR="005F4F05" w:rsidRDefault="005F4F05" w:rsidP="005F4F05">
      <w:pPr>
        <w:jc w:val="both"/>
        <w:rPr>
          <w:b/>
          <w:u w:val="single"/>
        </w:rPr>
      </w:pPr>
    </w:p>
    <w:p w:rsidR="00155EE7" w:rsidRPr="005F4F05" w:rsidRDefault="00155EE7" w:rsidP="005F4F05">
      <w:pPr>
        <w:jc w:val="both"/>
        <w:rPr>
          <w:b/>
          <w:sz w:val="24"/>
          <w:szCs w:val="24"/>
          <w:u w:val="single"/>
        </w:rPr>
      </w:pPr>
      <w:r w:rsidRPr="005F4F05">
        <w:rPr>
          <w:b/>
          <w:sz w:val="24"/>
          <w:szCs w:val="24"/>
          <w:u w:val="single"/>
        </w:rPr>
        <w:t>Priorities</w:t>
      </w:r>
    </w:p>
    <w:p w:rsidR="00155EE7" w:rsidRDefault="00155EE7" w:rsidP="005F4F05">
      <w:pPr>
        <w:jc w:val="both"/>
      </w:pPr>
      <w:r>
        <w:t>Fundraising</w:t>
      </w:r>
    </w:p>
    <w:p w:rsidR="00155EE7" w:rsidRDefault="00155EE7" w:rsidP="005F4F05">
      <w:pPr>
        <w:jc w:val="both"/>
      </w:pPr>
      <w:r>
        <w:t>Building fundraising capacity</w:t>
      </w:r>
    </w:p>
    <w:p w:rsidR="00155EE7" w:rsidRDefault="00155EE7" w:rsidP="005F4F05">
      <w:pPr>
        <w:pStyle w:val="ListParagraph"/>
        <w:numPr>
          <w:ilvl w:val="0"/>
          <w:numId w:val="1"/>
        </w:numPr>
        <w:jc w:val="both"/>
      </w:pPr>
      <w:r>
        <w:t>specifically trying for discretionary/unencumbered funds</w:t>
      </w:r>
    </w:p>
    <w:p w:rsidR="00155EE7" w:rsidRDefault="00155EE7" w:rsidP="005F4F05">
      <w:pPr>
        <w:jc w:val="both"/>
      </w:pPr>
      <w:r>
        <w:t>Support ED and staff</w:t>
      </w:r>
    </w:p>
    <w:p w:rsidR="00155EE7" w:rsidRDefault="00155EE7" w:rsidP="005F4F05">
      <w:pPr>
        <w:jc w:val="both"/>
      </w:pPr>
      <w:r>
        <w:t>Explore merger</w:t>
      </w:r>
    </w:p>
    <w:p w:rsidR="00155EE7" w:rsidRDefault="00155EE7" w:rsidP="005F4F05">
      <w:pPr>
        <w:jc w:val="both"/>
      </w:pPr>
      <w:r>
        <w:t>Get bigger</w:t>
      </w:r>
    </w:p>
    <w:p w:rsidR="00155EE7" w:rsidRDefault="00155EE7" w:rsidP="005F4F05">
      <w:pPr>
        <w:jc w:val="both"/>
      </w:pPr>
      <w:r>
        <w:t>Diversify</w:t>
      </w:r>
      <w:r w:rsidR="00766CF6">
        <w:t xml:space="preserve"> our</w:t>
      </w:r>
      <w:r>
        <w:t xml:space="preserve"> revenue through partnerships/contracts</w:t>
      </w:r>
      <w:r w:rsidR="001146F9">
        <w:t xml:space="preserve">, fundraising, new program     </w:t>
      </w:r>
    </w:p>
    <w:p w:rsidR="00766CF6" w:rsidRDefault="00155EE7" w:rsidP="005F4F05">
      <w:pPr>
        <w:jc w:val="both"/>
      </w:pPr>
      <w:r>
        <w:t>Function as “chief health strategist</w:t>
      </w:r>
      <w:r w:rsidR="00766CF6">
        <w:t>”</w:t>
      </w:r>
    </w:p>
    <w:p w:rsidR="00155EE7" w:rsidRDefault="00155EE7" w:rsidP="005F4F05">
      <w:pPr>
        <w:pStyle w:val="ListParagraph"/>
        <w:numPr>
          <w:ilvl w:val="0"/>
          <w:numId w:val="1"/>
        </w:numPr>
        <w:jc w:val="both"/>
      </w:pPr>
      <w:proofErr w:type="gramStart"/>
      <w:r>
        <w:t>continue</w:t>
      </w:r>
      <w:proofErr w:type="gramEnd"/>
      <w:r>
        <w:t xml:space="preserve"> to focus on the whole Health &amp; Human Services</w:t>
      </w:r>
      <w:r w:rsidR="00C77C78">
        <w:t xml:space="preserve"> and contribute to it</w:t>
      </w:r>
      <w:r>
        <w:t>s continuous improvement (access, quality</w:t>
      </w:r>
      <w:r w:rsidR="001146F9">
        <w:t>, adequacy, etc.)</w:t>
      </w:r>
    </w:p>
    <w:p w:rsidR="001146F9" w:rsidRDefault="001146F9" w:rsidP="005F4F05">
      <w:pPr>
        <w:pStyle w:val="ListParagraph"/>
        <w:numPr>
          <w:ilvl w:val="0"/>
          <w:numId w:val="1"/>
        </w:numPr>
        <w:jc w:val="both"/>
      </w:pPr>
      <w:r>
        <w:t>SYSTEM WORK – keep fulfilling our fundamental charge as a Rural Health Network</w:t>
      </w:r>
    </w:p>
    <w:p w:rsidR="001146F9" w:rsidRDefault="00766CF6" w:rsidP="005F4F05">
      <w:pPr>
        <w:jc w:val="both"/>
      </w:pPr>
      <w:r>
        <w:t>Growing ex</w:t>
      </w:r>
      <w:r w:rsidR="001146F9">
        <w:t>i</w:t>
      </w:r>
      <w:r>
        <w:t>sting programs (Transportation)</w:t>
      </w:r>
    </w:p>
    <w:p w:rsidR="001146F9" w:rsidRDefault="001146F9" w:rsidP="005F4F05">
      <w:pPr>
        <w:jc w:val="both"/>
      </w:pPr>
      <w:r>
        <w:t>Articulating community benefits/storytelling</w:t>
      </w:r>
    </w:p>
    <w:p w:rsidR="00766CF6" w:rsidRDefault="00766CF6" w:rsidP="005F4F05">
      <w:pPr>
        <w:pStyle w:val="ListParagraph"/>
        <w:numPr>
          <w:ilvl w:val="0"/>
          <w:numId w:val="2"/>
        </w:numPr>
        <w:jc w:val="both"/>
      </w:pPr>
      <w:r>
        <w:t>understand what our name recognition is with different audiences – branding, marketing and communication</w:t>
      </w:r>
    </w:p>
    <w:p w:rsidR="001146F9" w:rsidRDefault="001146F9" w:rsidP="005F4F05">
      <w:pPr>
        <w:jc w:val="both"/>
      </w:pPr>
      <w:r>
        <w:t>Build transportation</w:t>
      </w:r>
    </w:p>
    <w:p w:rsidR="001146F9" w:rsidRDefault="001146F9" w:rsidP="005F4F05">
      <w:pPr>
        <w:jc w:val="both"/>
      </w:pPr>
      <w:r>
        <w:t>Explore the idea of building housing</w:t>
      </w:r>
    </w:p>
    <w:p w:rsidR="001146F9" w:rsidRDefault="001146F9" w:rsidP="005F4F05">
      <w:pPr>
        <w:jc w:val="both"/>
      </w:pPr>
    </w:p>
    <w:p w:rsidR="00766CF6" w:rsidRPr="005F4F05" w:rsidRDefault="005F4F05" w:rsidP="005F4F05">
      <w:pPr>
        <w:jc w:val="both"/>
        <w:rPr>
          <w:b/>
          <w:sz w:val="24"/>
          <w:szCs w:val="24"/>
          <w:u w:val="single"/>
        </w:rPr>
        <w:sectPr w:rsidR="00766CF6" w:rsidRPr="005F4F05" w:rsidSect="00155EE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  <w:szCs w:val="24"/>
          <w:u w:val="single"/>
        </w:rPr>
        <w:lastRenderedPageBreak/>
        <w:t>Takeaways</w:t>
      </w:r>
    </w:p>
    <w:p w:rsidR="00766CF6" w:rsidRDefault="00766CF6" w:rsidP="005F4F05">
      <w:pPr>
        <w:jc w:val="both"/>
      </w:pPr>
      <w:r>
        <w:t>-Worth time &amp; energy to do this process</w:t>
      </w:r>
    </w:p>
    <w:p w:rsidR="00766CF6" w:rsidRDefault="00766CF6" w:rsidP="005F4F05">
      <w:pPr>
        <w:jc w:val="both"/>
      </w:pPr>
      <w:r>
        <w:t>-Confirmation of how solid &amp; resilient a base the Consortium has</w:t>
      </w:r>
    </w:p>
    <w:p w:rsidR="00766CF6" w:rsidRDefault="00766CF6" w:rsidP="005F4F05">
      <w:pPr>
        <w:jc w:val="both"/>
      </w:pPr>
      <w:r>
        <w:t>-The work of the Consortium supports the work of Network members</w:t>
      </w:r>
    </w:p>
    <w:p w:rsidR="00766CF6" w:rsidRDefault="00766CF6" w:rsidP="005F4F05">
      <w:pPr>
        <w:jc w:val="both"/>
      </w:pPr>
      <w:r>
        <w:t>-Agency plays a central role in the community (reference point for others)</w:t>
      </w:r>
    </w:p>
    <w:p w:rsidR="00766CF6" w:rsidRDefault="00115865" w:rsidP="005F4F05">
      <w:pPr>
        <w:jc w:val="both"/>
      </w:pPr>
      <w:r>
        <w:t xml:space="preserve">      </w:t>
      </w:r>
      <w:r w:rsidR="00766CF6">
        <w:t>“</w:t>
      </w:r>
      <w:proofErr w:type="gramStart"/>
      <w:r w:rsidR="00766CF6">
        <w:t>a</w:t>
      </w:r>
      <w:proofErr w:type="gramEnd"/>
      <w:r w:rsidR="00766CF6">
        <w:t xml:space="preserve"> hub”</w:t>
      </w:r>
    </w:p>
    <w:p w:rsidR="00766CF6" w:rsidRDefault="00115865" w:rsidP="005F4F05">
      <w:pPr>
        <w:jc w:val="both"/>
      </w:pPr>
      <w:r>
        <w:t xml:space="preserve">      </w:t>
      </w:r>
      <w:proofErr w:type="gramStart"/>
      <w:r w:rsidR="00766CF6">
        <w:t>convener</w:t>
      </w:r>
      <w:proofErr w:type="gramEnd"/>
      <w:r w:rsidR="00766CF6">
        <w:t xml:space="preserve"> that helps things to happen</w:t>
      </w:r>
    </w:p>
    <w:p w:rsidR="00115865" w:rsidRDefault="00115865" w:rsidP="005F4F05">
      <w:pPr>
        <w:jc w:val="both"/>
      </w:pPr>
      <w:r>
        <w:t xml:space="preserve">      </w:t>
      </w:r>
      <w:proofErr w:type="gramStart"/>
      <w:r w:rsidR="00766CF6">
        <w:t>its</w:t>
      </w:r>
      <w:proofErr w:type="gramEnd"/>
      <w:r w:rsidR="00766CF6">
        <w:t xml:space="preserve"> impact is greater than the budget/agency size</w:t>
      </w:r>
    </w:p>
    <w:p w:rsidR="00115865" w:rsidRDefault="00115865" w:rsidP="005F4F05">
      <w:pPr>
        <w:jc w:val="both"/>
      </w:pPr>
      <w:r>
        <w:t>-Potential and need for diversification &amp; growth</w:t>
      </w:r>
    </w:p>
    <w:p w:rsidR="00115865" w:rsidRDefault="00115865" w:rsidP="005F4F05">
      <w:pPr>
        <w:jc w:val="both"/>
      </w:pPr>
      <w:r>
        <w:t xml:space="preserve">-Many opportunities for growth and expansion w/o major structural change (merger, acquisition, </w:t>
      </w:r>
      <w:proofErr w:type="spellStart"/>
      <w:r>
        <w:t>etc</w:t>
      </w:r>
      <w:proofErr w:type="spellEnd"/>
      <w:r>
        <w:t>)</w:t>
      </w:r>
    </w:p>
    <w:p w:rsidR="00115865" w:rsidRDefault="00115865" w:rsidP="005F4F05">
      <w:pPr>
        <w:jc w:val="both"/>
      </w:pPr>
      <w:r>
        <w:t>-Breadth of mission is vitally important</w:t>
      </w:r>
    </w:p>
    <w:p w:rsidR="00115865" w:rsidRDefault="00115865" w:rsidP="005F4F05">
      <w:pPr>
        <w:jc w:val="both"/>
      </w:pPr>
      <w:r>
        <w:t>-Look at the money on the table for non-</w:t>
      </w:r>
      <w:proofErr w:type="spellStart"/>
      <w:r>
        <w:t>payors</w:t>
      </w:r>
      <w:proofErr w:type="spellEnd"/>
    </w:p>
    <w:p w:rsidR="00115865" w:rsidRDefault="00115865" w:rsidP="005F4F05">
      <w:pPr>
        <w:jc w:val="both"/>
      </w:pPr>
      <w:r>
        <w:t>-Highly productive staff</w:t>
      </w:r>
    </w:p>
    <w:p w:rsidR="00115865" w:rsidRDefault="00115865" w:rsidP="005F4F05">
      <w:pPr>
        <w:jc w:val="both"/>
      </w:pPr>
      <w:r>
        <w:t xml:space="preserve">      </w:t>
      </w:r>
      <w:proofErr w:type="gramStart"/>
      <w:r>
        <w:t>deserves</w:t>
      </w:r>
      <w:proofErr w:type="gramEnd"/>
      <w:r>
        <w:t xml:space="preserve"> recognition</w:t>
      </w:r>
    </w:p>
    <w:p w:rsidR="00115865" w:rsidRDefault="00115865" w:rsidP="005F4F05">
      <w:pPr>
        <w:jc w:val="both"/>
      </w:pPr>
      <w:r>
        <w:t xml:space="preserve">      </w:t>
      </w:r>
      <w:proofErr w:type="gramStart"/>
      <w:r>
        <w:t>moves</w:t>
      </w:r>
      <w:proofErr w:type="gramEnd"/>
      <w:r>
        <w:t xml:space="preserve"> to ensure retention</w:t>
      </w:r>
    </w:p>
    <w:p w:rsidR="00115865" w:rsidRDefault="00115865" w:rsidP="005F4F05">
      <w:pPr>
        <w:jc w:val="both"/>
      </w:pPr>
      <w:r>
        <w:t>-Well-positioned for fundraising because of relationships &amp; breadth of mission</w:t>
      </w:r>
    </w:p>
    <w:p w:rsidR="00115865" w:rsidRDefault="00115865" w:rsidP="005F4F05">
      <w:pPr>
        <w:jc w:val="both"/>
      </w:pPr>
      <w:r>
        <w:t>-Board willingness to invest in capacity for development</w:t>
      </w:r>
    </w:p>
    <w:p w:rsidR="00115865" w:rsidRDefault="00115865" w:rsidP="005F4F05">
      <w:pPr>
        <w:jc w:val="both"/>
      </w:pPr>
      <w:r>
        <w:t>-</w:t>
      </w:r>
      <w:proofErr w:type="spellStart"/>
      <w:r>
        <w:t>Transortation</w:t>
      </w:r>
      <w:proofErr w:type="spellEnd"/>
      <w:r>
        <w:t xml:space="preserve"> as a key area for growth</w:t>
      </w:r>
    </w:p>
    <w:p w:rsidR="00115865" w:rsidRDefault="00115865" w:rsidP="005F4F0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ge">
                  <wp:posOffset>6115050</wp:posOffset>
                </wp:positionV>
                <wp:extent cx="123825" cy="161925"/>
                <wp:effectExtent l="19050" t="38100" r="47625" b="6667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148F7" id="5-Point Star 2" o:spid="_x0000_s1026" style="position:absolute;margin-left:22.5pt;margin-top:481.5pt;width:9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238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" path="m,61850r47297,l61913,,76528,61850r47297,l85561,100075r14615,61850l61913,123699,23649,161925,38264,100075,,61850xe" filled="f" strokecolor="black [3213]" strokeweight="1pt">
                <v:stroke joinstyle="miter"/>
                <v:path arrowok="t" o:connecttype="custom" o:connectlocs="0,61850;47297,61850;61913,0;76528,61850;123825,61850;85561,100075;100176,161925;61913,123699;23649,161925;38264,100075;0,61850" o:connectangles="0,0,0,0,0,0,0,0,0,0,0"/>
                <w10:wrap anchory="page"/>
              </v:shape>
            </w:pict>
          </mc:Fallback>
        </mc:AlternateContent>
      </w:r>
      <w:r>
        <w:t>-Consortium identity as a “rural expert” is key to growth and reputation</w:t>
      </w:r>
    </w:p>
    <w:p w:rsidR="00115865" w:rsidRDefault="00115865" w:rsidP="005F4F05">
      <w:pPr>
        <w:jc w:val="both"/>
      </w:pPr>
      <w:r>
        <w:t xml:space="preserve">     </w:t>
      </w:r>
      <w:r>
        <w:tab/>
        <w:t xml:space="preserve"> </w:t>
      </w:r>
      <w:proofErr w:type="gramStart"/>
      <w:r>
        <w:t>keep</w:t>
      </w:r>
      <w:proofErr w:type="gramEnd"/>
      <w:r>
        <w:t xml:space="preserve"> to front!</w:t>
      </w:r>
    </w:p>
    <w:p w:rsidR="00115865" w:rsidRDefault="00115865" w:rsidP="005F4F05">
      <w:pPr>
        <w:jc w:val="both"/>
      </w:pPr>
      <w:r>
        <w:tab/>
      </w:r>
      <w:proofErr w:type="gramStart"/>
      <w:r>
        <w:t>forthrightly</w:t>
      </w:r>
      <w:proofErr w:type="gramEnd"/>
      <w:r>
        <w:t xml:space="preserve"> articulated</w:t>
      </w:r>
    </w:p>
    <w:p w:rsidR="00115865" w:rsidRDefault="00115865" w:rsidP="005F4F05">
      <w:pPr>
        <w:jc w:val="both"/>
      </w:pPr>
      <w:r>
        <w:t xml:space="preserve">-Gratitude to committee members </w:t>
      </w:r>
    </w:p>
    <w:p w:rsidR="00115865" w:rsidRDefault="00115865" w:rsidP="005F4F05">
      <w:pPr>
        <w:jc w:val="both"/>
      </w:pPr>
      <w:r>
        <w:t xml:space="preserve">      </w:t>
      </w:r>
      <w:proofErr w:type="gramStart"/>
      <w:r>
        <w:t>feels</w:t>
      </w:r>
      <w:proofErr w:type="gramEnd"/>
      <w:r>
        <w:t xml:space="preserve"> “fresh”</w:t>
      </w:r>
    </w:p>
    <w:p w:rsidR="00115865" w:rsidRDefault="00115865" w:rsidP="00766CF6">
      <w:pPr>
        <w:sectPr w:rsidR="00115865" w:rsidSect="0011586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 xml:space="preserve">        </w:t>
      </w:r>
    </w:p>
    <w:p w:rsidR="00766CF6" w:rsidRDefault="00766CF6" w:rsidP="00766CF6"/>
    <w:p w:rsidR="00766CF6" w:rsidRPr="00766CF6" w:rsidRDefault="00766CF6" w:rsidP="00766CF6"/>
    <w:sectPr w:rsidR="00766CF6" w:rsidRPr="00766CF6" w:rsidSect="00766CF6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C70F0"/>
    <w:multiLevelType w:val="hybridMultilevel"/>
    <w:tmpl w:val="F564A5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5B3EAF"/>
    <w:multiLevelType w:val="hybridMultilevel"/>
    <w:tmpl w:val="D5F2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94C69"/>
    <w:multiLevelType w:val="hybridMultilevel"/>
    <w:tmpl w:val="130CF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C4060"/>
    <w:multiLevelType w:val="hybridMultilevel"/>
    <w:tmpl w:val="24DC6160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E7"/>
    <w:rsid w:val="001146F9"/>
    <w:rsid w:val="00115865"/>
    <w:rsid w:val="00155EE7"/>
    <w:rsid w:val="001B3BC2"/>
    <w:rsid w:val="0030176D"/>
    <w:rsid w:val="00490658"/>
    <w:rsid w:val="005F4F05"/>
    <w:rsid w:val="006A3853"/>
    <w:rsid w:val="006F2C5D"/>
    <w:rsid w:val="00766CF6"/>
    <w:rsid w:val="00926137"/>
    <w:rsid w:val="00C77C78"/>
    <w:rsid w:val="00D4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A6CC1-B374-4962-8418-B3B7181B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C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A3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3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Ashling Kelly</dc:creator>
  <cp:keywords/>
  <dc:description/>
  <cp:lastModifiedBy>Ashling Kelly</cp:lastModifiedBy>
  <cp:revision>6</cp:revision>
  <dcterms:created xsi:type="dcterms:W3CDTF">2019-05-20T13:21:00Z</dcterms:created>
  <dcterms:modified xsi:type="dcterms:W3CDTF">2019-05-20T14:40:00Z</dcterms:modified>
</cp:coreProperties>
</file>