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1D9" w:rsidRDefault="008B41D9" w:rsidP="008B41D9">
      <w:pPr>
        <w:pStyle w:val="Header"/>
        <w:rPr>
          <w:b/>
        </w:rPr>
      </w:pPr>
      <w:r>
        <w:rPr>
          <w:b/>
        </w:rPr>
        <w:t>Columbia County Community Healthcare Consortium, Inc.</w:t>
      </w:r>
    </w:p>
    <w:p w:rsidR="008B41D9" w:rsidRDefault="008B41D9" w:rsidP="008B41D9">
      <w:pPr>
        <w:pStyle w:val="Header"/>
        <w:rPr>
          <w:b/>
        </w:rPr>
      </w:pPr>
      <w:r>
        <w:rPr>
          <w:b/>
        </w:rPr>
        <w:t>Executive Committee</w:t>
      </w:r>
    </w:p>
    <w:p w:rsidR="008B41D9" w:rsidRDefault="008B41D9" w:rsidP="008B41D9">
      <w:pPr>
        <w:pStyle w:val="Header"/>
        <w:rPr>
          <w:b/>
        </w:rPr>
      </w:pPr>
      <w:r>
        <w:rPr>
          <w:b/>
        </w:rPr>
        <w:t>Notes from the meeting of March 23, 2016</w:t>
      </w:r>
    </w:p>
    <w:p w:rsidR="008B41D9" w:rsidRDefault="008B41D9" w:rsidP="008B41D9">
      <w:pPr>
        <w:pStyle w:val="Header"/>
        <w:rPr>
          <w:b/>
        </w:rPr>
      </w:pPr>
    </w:p>
    <w:p w:rsidR="008B41D9" w:rsidRDefault="008B41D9" w:rsidP="008B41D9">
      <w:r>
        <w:rPr>
          <w:b/>
        </w:rPr>
        <w:t xml:space="preserve">Attending Members: </w:t>
      </w:r>
      <w:r>
        <w:t>Beth Schuster, Theresa Lux, Tam Mustapha, Ken Stall, Art Proper, Leitha Pierro</w:t>
      </w:r>
    </w:p>
    <w:p w:rsidR="008B41D9" w:rsidRDefault="008B41D9" w:rsidP="008B41D9"/>
    <w:p w:rsidR="008B41D9" w:rsidRDefault="008B41D9" w:rsidP="008B41D9">
      <w:r>
        <w:rPr>
          <w:b/>
        </w:rPr>
        <w:t>Absent Members:</w:t>
      </w:r>
      <w:r>
        <w:t xml:space="preserve"> Robin Andrews, Linda Tripp</w:t>
      </w:r>
    </w:p>
    <w:p w:rsidR="008B41D9" w:rsidRDefault="008B41D9" w:rsidP="008B41D9"/>
    <w:p w:rsidR="008B41D9" w:rsidRDefault="008B41D9" w:rsidP="008B41D9">
      <w:pPr>
        <w:rPr>
          <w:b/>
        </w:rPr>
      </w:pPr>
      <w:r>
        <w:rPr>
          <w:b/>
        </w:rPr>
        <w:t xml:space="preserve">Staff Members: </w:t>
      </w:r>
      <w:r>
        <w:t>Claire Parde, John Ray, and Aleshia Boyle</w:t>
      </w:r>
    </w:p>
    <w:p w:rsidR="008B41D9" w:rsidRDefault="008B41D9" w:rsidP="008B41D9"/>
    <w:p w:rsidR="008B41D9" w:rsidRDefault="008B41D9" w:rsidP="008B41D9">
      <w:pPr>
        <w:rPr>
          <w:b/>
        </w:rPr>
      </w:pPr>
      <w:r>
        <w:rPr>
          <w:b/>
        </w:rPr>
        <w:t>CALL TO ORDER</w:t>
      </w:r>
    </w:p>
    <w:p w:rsidR="008B41D9" w:rsidRDefault="008B41D9" w:rsidP="008B41D9">
      <w:r>
        <w:t>Meeting was called to order at 9:02 a.m. by President Beth Schuster.</w:t>
      </w:r>
    </w:p>
    <w:p w:rsidR="008B41D9" w:rsidRDefault="008B41D9" w:rsidP="008B41D9">
      <w:pPr>
        <w:spacing w:line="276" w:lineRule="auto"/>
      </w:pPr>
    </w:p>
    <w:p w:rsidR="008B41D9" w:rsidRDefault="008B41D9" w:rsidP="008B41D9">
      <w:pPr>
        <w:spacing w:line="276" w:lineRule="auto"/>
        <w:rPr>
          <w:u w:val="single"/>
        </w:rPr>
      </w:pPr>
      <w:r>
        <w:rPr>
          <w:u w:val="single"/>
        </w:rPr>
        <w:t>Fiscal Highlights</w:t>
      </w:r>
    </w:p>
    <w:p w:rsidR="008B41D9" w:rsidRDefault="008B41D9" w:rsidP="008B41D9">
      <w:r>
        <w:t xml:space="preserve">John Ray presented the Fiscal Highlights report (see attached). </w:t>
      </w:r>
    </w:p>
    <w:p w:rsidR="008B41D9" w:rsidRDefault="008B41D9" w:rsidP="008B41D9">
      <w:pPr>
        <w:spacing w:line="276" w:lineRule="auto"/>
      </w:pPr>
    </w:p>
    <w:p w:rsidR="008B41D9" w:rsidRDefault="008B41D9" w:rsidP="008B41D9">
      <w:pPr>
        <w:spacing w:line="276" w:lineRule="auto"/>
        <w:rPr>
          <w:u w:val="single"/>
        </w:rPr>
      </w:pPr>
      <w:r>
        <w:rPr>
          <w:u w:val="single"/>
        </w:rPr>
        <w:t>Discussion on</w:t>
      </w:r>
      <w:r w:rsidR="00F82EAB">
        <w:rPr>
          <w:u w:val="single"/>
        </w:rPr>
        <w:t xml:space="preserve"> vesting schedule for the</w:t>
      </w:r>
      <w:r>
        <w:rPr>
          <w:u w:val="single"/>
        </w:rPr>
        <w:t xml:space="preserve"> Retirement Plan</w:t>
      </w:r>
    </w:p>
    <w:p w:rsidR="008B41D9" w:rsidRDefault="008B41D9" w:rsidP="008B41D9">
      <w:pPr>
        <w:spacing w:line="276" w:lineRule="auto"/>
      </w:pPr>
      <w:r>
        <w:t xml:space="preserve">Claire provided a document </w:t>
      </w:r>
      <w:r w:rsidR="00E57BC9">
        <w:t>summarizing the different vesting options for the proposed</w:t>
      </w:r>
      <w:r w:rsidR="00F82EAB">
        <w:t xml:space="preserve"> plan. A discussion followed.</w:t>
      </w:r>
    </w:p>
    <w:p w:rsidR="00F82EAB" w:rsidRDefault="00F82EAB" w:rsidP="008B41D9">
      <w:pPr>
        <w:spacing w:line="276" w:lineRule="auto"/>
      </w:pPr>
    </w:p>
    <w:p w:rsidR="00F82EAB" w:rsidRPr="00F82EAB" w:rsidRDefault="00F82EAB" w:rsidP="008B41D9">
      <w:pPr>
        <w:spacing w:line="276" w:lineRule="auto"/>
        <w:rPr>
          <w:i/>
        </w:rPr>
      </w:pPr>
      <w:r w:rsidRPr="00F82EAB">
        <w:rPr>
          <w:i/>
        </w:rPr>
        <w:t>Leitha Pierro entered the meeting at 9:24 a.m.</w:t>
      </w:r>
    </w:p>
    <w:p w:rsidR="008B41D9" w:rsidRDefault="008B41D9" w:rsidP="008B41D9">
      <w:pPr>
        <w:spacing w:line="276" w:lineRule="auto"/>
      </w:pPr>
    </w:p>
    <w:p w:rsidR="008B41D9" w:rsidRDefault="007B5289" w:rsidP="008B41D9">
      <w:pPr>
        <w:spacing w:line="276" w:lineRule="auto"/>
        <w:rPr>
          <w:b/>
        </w:rPr>
      </w:pPr>
      <w:r>
        <w:rPr>
          <w:b/>
        </w:rPr>
        <w:t xml:space="preserve">Ken Stall made a motion </w:t>
      </w:r>
      <w:r w:rsidR="00BE6C97">
        <w:rPr>
          <w:b/>
        </w:rPr>
        <w:t xml:space="preserve">that the </w:t>
      </w:r>
      <w:r>
        <w:rPr>
          <w:b/>
        </w:rPr>
        <w:t xml:space="preserve">retirement plan </w:t>
      </w:r>
      <w:r w:rsidR="00BE6C97">
        <w:rPr>
          <w:b/>
        </w:rPr>
        <w:t xml:space="preserve">shall have the following features: eligibility after one year of service, </w:t>
      </w:r>
      <w:r w:rsidR="00483D1E">
        <w:rPr>
          <w:b/>
        </w:rPr>
        <w:t xml:space="preserve">“grandfathering” </w:t>
      </w:r>
      <w:r w:rsidR="00BE6C97">
        <w:rPr>
          <w:b/>
        </w:rPr>
        <w:t xml:space="preserve">current employees, and immediate vesting.   </w:t>
      </w:r>
      <w:r w:rsidR="00F82EAB">
        <w:rPr>
          <w:b/>
        </w:rPr>
        <w:t>Art Proper</w:t>
      </w:r>
      <w:r w:rsidR="008B41D9">
        <w:rPr>
          <w:b/>
        </w:rPr>
        <w:t xml:space="preserve"> seconded.  All approved and the motion carried.</w:t>
      </w:r>
    </w:p>
    <w:p w:rsidR="008B41D9" w:rsidRDefault="008B41D9" w:rsidP="008B41D9">
      <w:pPr>
        <w:spacing w:line="276" w:lineRule="auto"/>
        <w:rPr>
          <w:b/>
        </w:rPr>
      </w:pPr>
    </w:p>
    <w:p w:rsidR="00F82EAB" w:rsidRDefault="00F82EAB" w:rsidP="008B41D9">
      <w:pPr>
        <w:spacing w:line="276" w:lineRule="auto"/>
        <w:rPr>
          <w:i/>
        </w:rPr>
      </w:pPr>
      <w:r>
        <w:rPr>
          <w:i/>
        </w:rPr>
        <w:t>John Ray exited the meeting at 9:26 a.m.</w:t>
      </w:r>
    </w:p>
    <w:p w:rsidR="00F82EAB" w:rsidRDefault="00F82EAB" w:rsidP="008B41D9">
      <w:pPr>
        <w:spacing w:line="276" w:lineRule="auto"/>
        <w:rPr>
          <w:i/>
        </w:rPr>
      </w:pPr>
    </w:p>
    <w:p w:rsidR="00F82EAB" w:rsidRDefault="00F82EAB" w:rsidP="008B41D9">
      <w:pPr>
        <w:spacing w:line="276" w:lineRule="auto"/>
      </w:pPr>
      <w:r>
        <w:t xml:space="preserve">A discussion on board composition followed. </w:t>
      </w:r>
      <w:r w:rsidR="00BE6C97">
        <w:t xml:space="preserve">Camphill Ghent will join the Network and be represented on the Board by </w:t>
      </w:r>
      <w:r>
        <w:t xml:space="preserve">Nancy Benz, </w:t>
      </w:r>
      <w:r w:rsidR="00BE6C97">
        <w:t xml:space="preserve">its </w:t>
      </w:r>
      <w:r>
        <w:t>Community Relations Officer</w:t>
      </w:r>
      <w:r w:rsidR="00BE6C97">
        <w:t xml:space="preserve">. </w:t>
      </w:r>
      <w:r>
        <w:t xml:space="preserve"> Robin and Claire are scheduled </w:t>
      </w:r>
      <w:r w:rsidR="002C2052">
        <w:t xml:space="preserve">to conduct </w:t>
      </w:r>
      <w:r w:rsidR="006023D8">
        <w:t>an orientation with Nancy on April 1</w:t>
      </w:r>
      <w:r w:rsidR="006023D8" w:rsidRPr="006023D8">
        <w:rPr>
          <w:vertAlign w:val="superscript"/>
        </w:rPr>
        <w:t>st</w:t>
      </w:r>
      <w:r w:rsidR="006023D8">
        <w:t xml:space="preserve">. </w:t>
      </w:r>
    </w:p>
    <w:p w:rsidR="006023D8" w:rsidRDefault="006023D8" w:rsidP="008B41D9">
      <w:pPr>
        <w:spacing w:line="276" w:lineRule="auto"/>
      </w:pPr>
    </w:p>
    <w:p w:rsidR="006023D8" w:rsidRDefault="006023D8" w:rsidP="008B41D9">
      <w:pPr>
        <w:spacing w:line="276" w:lineRule="auto"/>
      </w:pPr>
      <w:r>
        <w:t xml:space="preserve">Claire reported that it has been a challenge </w:t>
      </w:r>
      <w:r w:rsidR="00F53275">
        <w:t xml:space="preserve">finding a volunteer </w:t>
      </w:r>
      <w:r>
        <w:t xml:space="preserve">to fill the </w:t>
      </w:r>
      <w:r w:rsidR="002C2052">
        <w:t xml:space="preserve">position of </w:t>
      </w:r>
      <w:r>
        <w:t xml:space="preserve">Treasurer </w:t>
      </w:r>
      <w:r w:rsidR="00F53275">
        <w:t>that is being vacated in Apri</w:t>
      </w:r>
      <w:r w:rsidR="00997C02">
        <w:t>l</w:t>
      </w:r>
      <w:r w:rsidR="0066586F">
        <w:t xml:space="preserve">. </w:t>
      </w:r>
      <w:r>
        <w:t xml:space="preserve">Robin </w:t>
      </w:r>
      <w:r w:rsidR="002C2052">
        <w:t>is willing</w:t>
      </w:r>
      <w:r w:rsidR="00F53275">
        <w:t xml:space="preserve"> </w:t>
      </w:r>
      <w:r w:rsidR="002C2052">
        <w:t>to fill the role, provided there are no concerns with this; the C</w:t>
      </w:r>
      <w:r w:rsidR="00F53275">
        <w:t xml:space="preserve">ommittee </w:t>
      </w:r>
      <w:r w:rsidR="002C2052">
        <w:t>expressed none.  This option will also be presented to the Bylaws/Nominating/Member</w:t>
      </w:r>
      <w:r w:rsidR="0087538B">
        <w:t>ship Committee when it meets</w:t>
      </w:r>
      <w:r>
        <w:t xml:space="preserve"> on March 29</w:t>
      </w:r>
      <w:r w:rsidRPr="006023D8">
        <w:rPr>
          <w:vertAlign w:val="superscript"/>
        </w:rPr>
        <w:t>th</w:t>
      </w:r>
      <w:r w:rsidR="00373993">
        <w:t>.</w:t>
      </w:r>
    </w:p>
    <w:p w:rsidR="0063782E" w:rsidRDefault="0063782E" w:rsidP="008B41D9">
      <w:pPr>
        <w:spacing w:line="276" w:lineRule="auto"/>
      </w:pPr>
    </w:p>
    <w:p w:rsidR="0066586F" w:rsidRDefault="0063782E" w:rsidP="008B41D9">
      <w:pPr>
        <w:spacing w:line="276" w:lineRule="auto"/>
      </w:pPr>
      <w:r>
        <w:t xml:space="preserve">Claire </w:t>
      </w:r>
      <w:r w:rsidR="002C2052">
        <w:t xml:space="preserve">indicated that revisions to the </w:t>
      </w:r>
      <w:r w:rsidR="0066586F">
        <w:t>Executive Director</w:t>
      </w:r>
      <w:r w:rsidR="002C2052">
        <w:t xml:space="preserve"> Job Description,</w:t>
      </w:r>
      <w:r w:rsidR="0066586F">
        <w:t xml:space="preserve"> evaluation tools and contract</w:t>
      </w:r>
      <w:r w:rsidR="002C2052">
        <w:t xml:space="preserve"> were now complete</w:t>
      </w:r>
      <w:r w:rsidR="0066586F">
        <w:t xml:space="preserve"> The revisions to the evaluation tools were made</w:t>
      </w:r>
      <w:r w:rsidR="002C2052">
        <w:t xml:space="preserve"> by</w:t>
      </w:r>
      <w:r w:rsidR="0066586F">
        <w:t xml:space="preserve"> Tam, Beth, and Claire </w:t>
      </w:r>
      <w:r w:rsidR="002C2052">
        <w:t xml:space="preserve">when they </w:t>
      </w:r>
      <w:r w:rsidR="0066586F">
        <w:t>met directly after the last Executive Committee</w:t>
      </w:r>
      <w:r w:rsidR="002C2052">
        <w:t xml:space="preserve"> meeting</w:t>
      </w:r>
      <w:r w:rsidR="0066586F">
        <w:t xml:space="preserve">. </w:t>
      </w:r>
      <w:r w:rsidR="002C2052">
        <w:t>Subsequently, a</w:t>
      </w:r>
      <w:r w:rsidR="0066586F">
        <w:t xml:space="preserve"> section </w:t>
      </w:r>
      <w:r w:rsidR="002C2052">
        <w:t xml:space="preserve">was added to the </w:t>
      </w:r>
      <w:r w:rsidR="0066586F">
        <w:t xml:space="preserve">contract </w:t>
      </w:r>
      <w:r w:rsidR="0087538B">
        <w:t>that outlines the schedule for</w:t>
      </w:r>
      <w:r w:rsidR="0066586F">
        <w:t xml:space="preserve"> evaluating and contracting</w:t>
      </w:r>
      <w:r w:rsidR="0087538B">
        <w:t xml:space="preserve"> </w:t>
      </w:r>
      <w:r w:rsidR="0066586F">
        <w:t xml:space="preserve">with the Executive Director. </w:t>
      </w:r>
      <w:r w:rsidR="002C2052">
        <w:t xml:space="preserve">The contract was executed at this time by </w:t>
      </w:r>
      <w:r w:rsidR="0066586F">
        <w:t>President Beth Schuster</w:t>
      </w:r>
      <w:r w:rsidR="002C2052">
        <w:t>, on behalf of the Board,</w:t>
      </w:r>
      <w:r w:rsidR="0066586F">
        <w:t xml:space="preserve"> </w:t>
      </w:r>
      <w:r w:rsidR="002C2052">
        <w:t xml:space="preserve">and Claire, </w:t>
      </w:r>
      <w:r w:rsidR="00483D1E">
        <w:t>as ED.</w:t>
      </w:r>
    </w:p>
    <w:p w:rsidR="001B4A86" w:rsidRDefault="001B4A86" w:rsidP="008B41D9">
      <w:pPr>
        <w:spacing w:line="276" w:lineRule="auto"/>
      </w:pPr>
    </w:p>
    <w:p w:rsidR="001B4A86" w:rsidRPr="001B4A86" w:rsidRDefault="001B4A86" w:rsidP="008B41D9">
      <w:pPr>
        <w:spacing w:line="276" w:lineRule="auto"/>
        <w:rPr>
          <w:i/>
        </w:rPr>
      </w:pPr>
      <w:r w:rsidRPr="001B4A86">
        <w:rPr>
          <w:i/>
        </w:rPr>
        <w:t>Beth exited the meeting at 9:45 a.m.</w:t>
      </w:r>
    </w:p>
    <w:p w:rsidR="00F82EAB" w:rsidRPr="00F82EAB" w:rsidRDefault="00F82EAB" w:rsidP="008B41D9">
      <w:pPr>
        <w:spacing w:line="276" w:lineRule="auto"/>
        <w:rPr>
          <w:i/>
        </w:rPr>
      </w:pPr>
    </w:p>
    <w:p w:rsidR="008B41D9" w:rsidRDefault="008B41D9" w:rsidP="008B41D9">
      <w:pPr>
        <w:spacing w:line="276" w:lineRule="auto"/>
        <w:rPr>
          <w:u w:val="single"/>
        </w:rPr>
      </w:pPr>
      <w:r>
        <w:rPr>
          <w:u w:val="single"/>
        </w:rPr>
        <w:t>Executive Director’s Report</w:t>
      </w:r>
    </w:p>
    <w:p w:rsidR="008B41D9" w:rsidRDefault="008B41D9" w:rsidP="008B41D9">
      <w:pPr>
        <w:spacing w:line="276" w:lineRule="auto"/>
      </w:pPr>
      <w:r>
        <w:t xml:space="preserve">Claire presented her Executive Director’s report (see attached). </w:t>
      </w:r>
    </w:p>
    <w:p w:rsidR="008B41D9" w:rsidRDefault="008B41D9" w:rsidP="008B41D9">
      <w:pPr>
        <w:spacing w:line="276" w:lineRule="auto"/>
      </w:pPr>
    </w:p>
    <w:p w:rsidR="0066586F" w:rsidRDefault="0066586F" w:rsidP="008B41D9">
      <w:pPr>
        <w:spacing w:line="276" w:lineRule="auto"/>
      </w:pPr>
      <w:r>
        <w:t>Claire reported that Jabin Ahmed has accepted the Community Educator position for the Navigator Program. Her start date is April 4</w:t>
      </w:r>
      <w:r w:rsidRPr="0066586F">
        <w:rPr>
          <w:vertAlign w:val="superscript"/>
        </w:rPr>
        <w:t>th</w:t>
      </w:r>
      <w:r>
        <w:t>.</w:t>
      </w:r>
    </w:p>
    <w:p w:rsidR="0066586F" w:rsidRDefault="0066586F" w:rsidP="008B41D9">
      <w:pPr>
        <w:spacing w:line="276" w:lineRule="auto"/>
      </w:pPr>
    </w:p>
    <w:p w:rsidR="0066586F" w:rsidRDefault="001B4A86" w:rsidP="008B41D9">
      <w:pPr>
        <w:spacing w:line="276" w:lineRule="auto"/>
      </w:pPr>
      <w:r>
        <w:t xml:space="preserve">Finally, the committee discussed </w:t>
      </w:r>
      <w:r w:rsidR="00483D1E">
        <w:t xml:space="preserve">both succession and contingency planning. </w:t>
      </w:r>
      <w:r>
        <w:t xml:space="preserve"> </w:t>
      </w:r>
      <w:r w:rsidR="00483D1E">
        <w:t xml:space="preserve">Regarding succession, Claire offered her opinion that the Board will need to conduct a search for a new Executive Director should she separate </w:t>
      </w:r>
      <w:r w:rsidR="00E55D3F">
        <w:t>from the agency</w:t>
      </w:r>
      <w:r w:rsidR="00483D1E">
        <w:t xml:space="preserve">, as there is not an appropriate and/or interested </w:t>
      </w:r>
      <w:r w:rsidR="00E55D3F">
        <w:t>member of</w:t>
      </w:r>
      <w:r w:rsidR="00483D1E">
        <w:t xml:space="preserve"> the senior staff at this time.  Regarding contingency planning, Claire advised the Committee that she would have full faith and confidence in Lisa Thomas acting as Interim Executive Director should Claire be unable to perform her duties, whether due to an extended absence or permanent separation. </w:t>
      </w:r>
      <w:r>
        <w:t xml:space="preserve">Claire </w:t>
      </w:r>
      <w:r w:rsidR="00483D1E">
        <w:t>will include</w:t>
      </w:r>
      <w:r w:rsidR="0087538B">
        <w:t xml:space="preserve"> this recommendation</w:t>
      </w:r>
      <w:r>
        <w:t xml:space="preserve"> in </w:t>
      </w:r>
      <w:r w:rsidR="00483D1E">
        <w:t>a written contingency plan for the Committee’s review</w:t>
      </w:r>
      <w:r>
        <w:t>.</w:t>
      </w:r>
      <w:r w:rsidR="00483D1E">
        <w:t xml:space="preserve">  </w:t>
      </w:r>
    </w:p>
    <w:p w:rsidR="008B41D9" w:rsidRDefault="008B41D9" w:rsidP="008B41D9">
      <w:pPr>
        <w:spacing w:before="240" w:line="276" w:lineRule="auto"/>
        <w:rPr>
          <w:b/>
        </w:rPr>
      </w:pPr>
      <w:r>
        <w:rPr>
          <w:b/>
        </w:rPr>
        <w:t>ADJOURNMENT</w:t>
      </w:r>
    </w:p>
    <w:p w:rsidR="008B41D9" w:rsidRDefault="008B41D9" w:rsidP="008B41D9">
      <w:pPr>
        <w:spacing w:line="276" w:lineRule="auto"/>
      </w:pPr>
      <w:r>
        <w:t xml:space="preserve">The meeting adjourned at </w:t>
      </w:r>
      <w:r w:rsidR="0066586F">
        <w:t>9:</w:t>
      </w:r>
      <w:r w:rsidR="001B4A86">
        <w:t>54</w:t>
      </w:r>
      <w:r>
        <w:t xml:space="preserve"> a.m.</w:t>
      </w:r>
    </w:p>
    <w:p w:rsidR="008B41D9" w:rsidRDefault="008B41D9" w:rsidP="008B41D9">
      <w:pPr>
        <w:jc w:val="both"/>
      </w:pPr>
    </w:p>
    <w:p w:rsidR="008B41D9" w:rsidRDefault="008B41D9" w:rsidP="008B41D9">
      <w:pPr>
        <w:jc w:val="both"/>
        <w:rPr>
          <w:b/>
        </w:rPr>
      </w:pPr>
      <w:r>
        <w:t xml:space="preserve">The next Executive Committee meeting is scheduled for </w:t>
      </w:r>
      <w:r w:rsidR="001B4A86">
        <w:rPr>
          <w:b/>
        </w:rPr>
        <w:t>April 27</w:t>
      </w:r>
      <w:r>
        <w:rPr>
          <w:b/>
        </w:rPr>
        <w:t>, 2016.</w:t>
      </w:r>
    </w:p>
    <w:p w:rsidR="008B41D9" w:rsidRDefault="008B41D9" w:rsidP="008B41D9">
      <w:pPr>
        <w:jc w:val="both"/>
        <w:rPr>
          <w:b/>
        </w:rPr>
      </w:pPr>
    </w:p>
    <w:p w:rsidR="00997C02" w:rsidRDefault="008B41D9" w:rsidP="008B41D9">
      <w:pPr>
        <w:rPr>
          <w:i/>
        </w:rPr>
      </w:pPr>
      <w:r>
        <w:rPr>
          <w:i/>
        </w:rPr>
        <w:t xml:space="preserve">Notes respectfully prepared and submitted by Aleshia Boyle on </w:t>
      </w:r>
      <w:r w:rsidR="001B4A86">
        <w:rPr>
          <w:i/>
        </w:rPr>
        <w:t>March 25</w:t>
      </w:r>
      <w:r>
        <w:rPr>
          <w:i/>
        </w:rPr>
        <w:t>, 2016</w:t>
      </w:r>
    </w:p>
    <w:p w:rsidR="00997C02" w:rsidRDefault="00997C02" w:rsidP="008B41D9">
      <w:pPr>
        <w:rPr>
          <w:i/>
        </w:rPr>
      </w:pPr>
    </w:p>
    <w:p w:rsidR="00997C02" w:rsidRDefault="00997C02" w:rsidP="008B41D9">
      <w:pPr>
        <w:rPr>
          <w:i/>
        </w:rPr>
      </w:pPr>
    </w:p>
    <w:p w:rsidR="00997C02" w:rsidRDefault="00997C02" w:rsidP="008B41D9">
      <w:pPr>
        <w:rPr>
          <w:i/>
        </w:rPr>
      </w:pPr>
    </w:p>
    <w:p w:rsidR="00997C02" w:rsidRDefault="00997C02" w:rsidP="008B41D9">
      <w:pPr>
        <w:rPr>
          <w:i/>
        </w:rPr>
      </w:pPr>
    </w:p>
    <w:p w:rsidR="00997C02" w:rsidRDefault="00997C02" w:rsidP="008B41D9">
      <w:pPr>
        <w:rPr>
          <w:i/>
        </w:rPr>
      </w:pPr>
    </w:p>
    <w:p w:rsidR="00997C02" w:rsidRDefault="00997C02" w:rsidP="008B41D9">
      <w:pPr>
        <w:rPr>
          <w:i/>
        </w:rPr>
      </w:pPr>
    </w:p>
    <w:p w:rsidR="00997C02" w:rsidRDefault="00997C02" w:rsidP="008B41D9">
      <w:pPr>
        <w:rPr>
          <w:i/>
        </w:rPr>
      </w:pPr>
    </w:p>
    <w:p w:rsidR="00997C02" w:rsidRDefault="00997C02" w:rsidP="008B41D9">
      <w:pPr>
        <w:rPr>
          <w:i/>
        </w:rPr>
      </w:pPr>
    </w:p>
    <w:p w:rsidR="00997C02" w:rsidRDefault="00997C02" w:rsidP="008B41D9">
      <w:pPr>
        <w:rPr>
          <w:i/>
        </w:rPr>
      </w:pPr>
    </w:p>
    <w:p w:rsidR="00997C02" w:rsidRDefault="00997C02" w:rsidP="008B41D9">
      <w:pPr>
        <w:rPr>
          <w:i/>
        </w:rPr>
      </w:pPr>
    </w:p>
    <w:p w:rsidR="00997C02" w:rsidRDefault="00997C02" w:rsidP="008B41D9">
      <w:pPr>
        <w:rPr>
          <w:i/>
        </w:rPr>
      </w:pPr>
    </w:p>
    <w:p w:rsidR="00997C02" w:rsidRDefault="00997C02" w:rsidP="008B41D9">
      <w:pPr>
        <w:rPr>
          <w:i/>
        </w:rPr>
      </w:pPr>
    </w:p>
    <w:p w:rsidR="00997C02" w:rsidRDefault="00997C02" w:rsidP="008B41D9">
      <w:pPr>
        <w:rPr>
          <w:i/>
        </w:rPr>
      </w:pPr>
    </w:p>
    <w:p w:rsidR="00997C02" w:rsidRDefault="00997C02" w:rsidP="008B41D9">
      <w:pPr>
        <w:rPr>
          <w:i/>
        </w:rPr>
      </w:pPr>
    </w:p>
    <w:p w:rsidR="00997C02" w:rsidRDefault="00997C02" w:rsidP="008B41D9">
      <w:pPr>
        <w:rPr>
          <w:i/>
        </w:rPr>
      </w:pPr>
    </w:p>
    <w:p w:rsidR="00997C02" w:rsidRDefault="00997C02" w:rsidP="008B41D9">
      <w:pPr>
        <w:rPr>
          <w:i/>
        </w:rPr>
      </w:pPr>
    </w:p>
    <w:p w:rsidR="00997C02" w:rsidRDefault="00997C02" w:rsidP="008B41D9">
      <w:pPr>
        <w:rPr>
          <w:i/>
        </w:rPr>
      </w:pPr>
    </w:p>
    <w:p w:rsidR="00997C02" w:rsidRDefault="00997C02" w:rsidP="008B41D9">
      <w:pPr>
        <w:rPr>
          <w:i/>
        </w:rPr>
      </w:pPr>
    </w:p>
    <w:p w:rsidR="00997C02" w:rsidRDefault="00997C02" w:rsidP="008B41D9">
      <w:pPr>
        <w:rPr>
          <w:i/>
        </w:rPr>
      </w:pPr>
    </w:p>
    <w:p w:rsidR="00997C02" w:rsidRDefault="00997C02" w:rsidP="008B41D9">
      <w:pPr>
        <w:rPr>
          <w:i/>
        </w:rPr>
      </w:pPr>
    </w:p>
    <w:p w:rsidR="00997C02" w:rsidRDefault="00997C02" w:rsidP="008B41D9">
      <w:pPr>
        <w:rPr>
          <w:i/>
        </w:rPr>
      </w:pPr>
    </w:p>
    <w:p w:rsidR="00997C02" w:rsidRDefault="00997C02" w:rsidP="008B41D9">
      <w:pPr>
        <w:rPr>
          <w:i/>
        </w:rPr>
      </w:pPr>
    </w:p>
    <w:p w:rsidR="00997C02" w:rsidRDefault="00997C02" w:rsidP="008B41D9">
      <w:pPr>
        <w:rPr>
          <w:i/>
        </w:rPr>
      </w:pPr>
    </w:p>
    <w:p w:rsidR="00997C02" w:rsidRDefault="00997C02" w:rsidP="008B41D9">
      <w:pPr>
        <w:rPr>
          <w:i/>
        </w:rPr>
      </w:pPr>
    </w:p>
    <w:p w:rsidR="00997C02" w:rsidRDefault="00997C02" w:rsidP="008B41D9">
      <w:pPr>
        <w:rPr>
          <w:i/>
        </w:rPr>
      </w:pPr>
    </w:p>
    <w:p w:rsidR="00997C02" w:rsidRDefault="00997C02" w:rsidP="008B41D9">
      <w:pPr>
        <w:rPr>
          <w:i/>
        </w:rPr>
      </w:pPr>
    </w:p>
    <w:p w:rsidR="00997C02" w:rsidRDefault="00997C02" w:rsidP="008B41D9">
      <w:pPr>
        <w:rPr>
          <w:i/>
        </w:rPr>
      </w:pPr>
    </w:p>
    <w:p w:rsidR="00997C02" w:rsidRDefault="00997C02" w:rsidP="008B41D9">
      <w:pPr>
        <w:rPr>
          <w:i/>
        </w:rPr>
      </w:pPr>
    </w:p>
    <w:p w:rsidR="00997C02" w:rsidRDefault="00997C02" w:rsidP="008B41D9">
      <w:pPr>
        <w:rPr>
          <w:i/>
        </w:rPr>
      </w:pPr>
    </w:p>
    <w:p w:rsidR="00997C02" w:rsidRDefault="00997C02" w:rsidP="008B41D9">
      <w:pPr>
        <w:rPr>
          <w:i/>
        </w:rPr>
      </w:pPr>
    </w:p>
    <w:p w:rsidR="00997C02" w:rsidRDefault="00997C02" w:rsidP="008B41D9">
      <w:pPr>
        <w:rPr>
          <w:i/>
        </w:rPr>
      </w:pPr>
    </w:p>
    <w:p w:rsidR="00997C02" w:rsidRDefault="00997C02" w:rsidP="008B41D9">
      <w:pPr>
        <w:rPr>
          <w:i/>
        </w:rPr>
      </w:pPr>
    </w:p>
    <w:p w:rsidR="00997C02" w:rsidRDefault="00997C02" w:rsidP="008B41D9">
      <w:pPr>
        <w:rPr>
          <w:i/>
        </w:rPr>
      </w:pPr>
    </w:p>
    <w:p w:rsidR="00997C02" w:rsidRDefault="00997C02" w:rsidP="008B41D9">
      <w:pPr>
        <w:rPr>
          <w:i/>
        </w:rPr>
      </w:pPr>
    </w:p>
    <w:p w:rsidR="00997C02" w:rsidRDefault="00997C02" w:rsidP="008B41D9">
      <w:pPr>
        <w:rPr>
          <w:i/>
        </w:rPr>
      </w:pPr>
    </w:p>
    <w:tbl>
      <w:tblPr>
        <w:tblpPr w:leftFromText="180" w:rightFromText="180" w:horzAnchor="margin" w:tblpXSpec="center" w:tblpY="-720"/>
        <w:tblW w:w="11916" w:type="dxa"/>
        <w:tblLook w:val="04A0" w:firstRow="1" w:lastRow="0" w:firstColumn="1" w:lastColumn="0" w:noHBand="0" w:noVBand="1"/>
      </w:tblPr>
      <w:tblGrid>
        <w:gridCol w:w="390"/>
        <w:gridCol w:w="1150"/>
        <w:gridCol w:w="2069"/>
        <w:gridCol w:w="1816"/>
        <w:gridCol w:w="2209"/>
        <w:gridCol w:w="2209"/>
        <w:gridCol w:w="1670"/>
        <w:gridCol w:w="403"/>
      </w:tblGrid>
      <w:tr w:rsidR="00997C02" w:rsidRPr="00997C02" w:rsidTr="00997C02">
        <w:trPr>
          <w:trHeight w:val="465"/>
        </w:trPr>
        <w:tc>
          <w:tcPr>
            <w:tcW w:w="11916" w:type="dxa"/>
            <w:gridSpan w:val="8"/>
            <w:tcBorders>
              <w:top w:val="nil"/>
              <w:left w:val="nil"/>
              <w:bottom w:val="nil"/>
              <w:right w:val="nil"/>
            </w:tcBorders>
            <w:shd w:val="clear" w:color="auto" w:fill="auto"/>
            <w:noWrap/>
            <w:vAlign w:val="center"/>
            <w:hideMark/>
          </w:tcPr>
          <w:p w:rsidR="00997C02" w:rsidRPr="00997C02" w:rsidRDefault="00B73FBB" w:rsidP="002C2052">
            <w:pPr>
              <w:widowControl/>
              <w:jc w:val="center"/>
              <w:rPr>
                <w:rFonts w:ascii="Calibri" w:eastAsia="Times New Roman" w:hAnsi="Calibri" w:cs="Arial"/>
                <w:b/>
                <w:bCs/>
                <w:color w:val="000000"/>
                <w:sz w:val="36"/>
                <w:szCs w:val="36"/>
              </w:rPr>
            </w:pPr>
            <w:bookmarkStart w:id="0" w:name="RANGE!A1:H76"/>
            <w:r>
              <w:rPr>
                <w:rFonts w:ascii="Calibri" w:eastAsia="Times New Roman" w:hAnsi="Calibri" w:cs="Arial"/>
                <w:b/>
                <w:bCs/>
                <w:color w:val="000000"/>
                <w:sz w:val="36"/>
                <w:szCs w:val="36"/>
              </w:rPr>
              <w:lastRenderedPageBreak/>
              <w:t>Executive</w:t>
            </w:r>
            <w:r w:rsidR="00997C02" w:rsidRPr="00997C02">
              <w:rPr>
                <w:rFonts w:ascii="Calibri" w:eastAsia="Times New Roman" w:hAnsi="Calibri" w:cs="Arial"/>
                <w:b/>
                <w:bCs/>
                <w:color w:val="000000"/>
                <w:sz w:val="36"/>
                <w:szCs w:val="36"/>
              </w:rPr>
              <w:t xml:space="preserve"> Committee Meeting</w:t>
            </w:r>
            <w:bookmarkEnd w:id="0"/>
          </w:p>
        </w:tc>
      </w:tr>
      <w:tr w:rsidR="00997C02" w:rsidRPr="00997C02" w:rsidTr="00997C02">
        <w:trPr>
          <w:trHeight w:val="465"/>
        </w:trPr>
        <w:tc>
          <w:tcPr>
            <w:tcW w:w="11916" w:type="dxa"/>
            <w:gridSpan w:val="8"/>
            <w:tcBorders>
              <w:top w:val="nil"/>
              <w:left w:val="nil"/>
              <w:bottom w:val="nil"/>
              <w:right w:val="nil"/>
            </w:tcBorders>
            <w:shd w:val="clear" w:color="auto" w:fill="auto"/>
            <w:noWrap/>
            <w:vAlign w:val="center"/>
            <w:hideMark/>
          </w:tcPr>
          <w:p w:rsidR="00997C02" w:rsidRPr="00997C02" w:rsidRDefault="00997C02" w:rsidP="00997C02">
            <w:pPr>
              <w:widowControl/>
              <w:jc w:val="center"/>
              <w:rPr>
                <w:rFonts w:ascii="Calibri" w:eastAsia="Times New Roman" w:hAnsi="Calibri" w:cs="Arial"/>
                <w:b/>
                <w:bCs/>
                <w:color w:val="000000"/>
                <w:sz w:val="36"/>
                <w:szCs w:val="36"/>
              </w:rPr>
            </w:pPr>
            <w:r w:rsidRPr="00997C02">
              <w:rPr>
                <w:rFonts w:ascii="Calibri" w:eastAsia="Times New Roman" w:hAnsi="Calibri" w:cs="Arial"/>
                <w:b/>
                <w:bCs/>
                <w:color w:val="000000"/>
                <w:sz w:val="36"/>
                <w:szCs w:val="36"/>
              </w:rPr>
              <w:t xml:space="preserve">   Fiscal Highlights</w:t>
            </w:r>
          </w:p>
        </w:tc>
      </w:tr>
      <w:tr w:rsidR="00997C02" w:rsidRPr="00997C02" w:rsidTr="00997C02">
        <w:trPr>
          <w:trHeight w:val="465"/>
        </w:trPr>
        <w:tc>
          <w:tcPr>
            <w:tcW w:w="11916" w:type="dxa"/>
            <w:gridSpan w:val="8"/>
            <w:tcBorders>
              <w:top w:val="nil"/>
              <w:left w:val="nil"/>
              <w:bottom w:val="nil"/>
              <w:right w:val="nil"/>
            </w:tcBorders>
            <w:shd w:val="clear" w:color="auto" w:fill="auto"/>
            <w:noWrap/>
            <w:vAlign w:val="center"/>
            <w:hideMark/>
          </w:tcPr>
          <w:p w:rsidR="00997C02" w:rsidRPr="00997C02" w:rsidRDefault="00997C02" w:rsidP="00997C02">
            <w:pPr>
              <w:widowControl/>
              <w:jc w:val="center"/>
              <w:rPr>
                <w:rFonts w:ascii="Calibri" w:eastAsia="Times New Roman" w:hAnsi="Calibri" w:cs="Arial"/>
                <w:b/>
                <w:bCs/>
                <w:color w:val="000000"/>
                <w:sz w:val="36"/>
                <w:szCs w:val="36"/>
              </w:rPr>
            </w:pPr>
            <w:r w:rsidRPr="00997C02">
              <w:rPr>
                <w:rFonts w:ascii="Calibri" w:eastAsia="Times New Roman" w:hAnsi="Calibri" w:cs="Arial"/>
                <w:b/>
                <w:bCs/>
                <w:color w:val="000000"/>
                <w:sz w:val="36"/>
                <w:szCs w:val="36"/>
              </w:rPr>
              <w:t>Tuesday, March 15, 2016</w:t>
            </w:r>
          </w:p>
        </w:tc>
      </w:tr>
      <w:tr w:rsidR="00997C02" w:rsidRPr="00997C02" w:rsidTr="00997C02">
        <w:trPr>
          <w:trHeight w:val="555"/>
        </w:trPr>
        <w:tc>
          <w:tcPr>
            <w:tcW w:w="11916" w:type="dxa"/>
            <w:gridSpan w:val="8"/>
            <w:tcBorders>
              <w:top w:val="nil"/>
              <w:left w:val="nil"/>
              <w:bottom w:val="nil"/>
              <w:right w:val="nil"/>
            </w:tcBorders>
            <w:shd w:val="clear" w:color="auto" w:fill="auto"/>
            <w:vAlign w:val="bottom"/>
            <w:hideMark/>
          </w:tcPr>
          <w:p w:rsidR="00997C02" w:rsidRPr="00997C02" w:rsidRDefault="00997C02" w:rsidP="00997C02">
            <w:pPr>
              <w:widowControl/>
              <w:jc w:val="center"/>
              <w:rPr>
                <w:rFonts w:ascii="Wide Latin" w:eastAsia="Times New Roman" w:hAnsi="Wide Latin" w:cs="Arial"/>
                <w:color w:val="000000"/>
                <w:sz w:val="24"/>
                <w:szCs w:val="24"/>
              </w:rPr>
            </w:pPr>
            <w:r w:rsidRPr="00997C02">
              <w:rPr>
                <w:rFonts w:ascii="Wide Latin" w:eastAsia="Times New Roman" w:hAnsi="Wide Latin" w:cs="Arial"/>
                <w:color w:val="000000"/>
                <w:sz w:val="24"/>
                <w:szCs w:val="24"/>
              </w:rPr>
              <w:t>Revenue, Support &amp; Expenses</w:t>
            </w:r>
          </w:p>
        </w:tc>
      </w:tr>
      <w:tr w:rsidR="00997C02" w:rsidRPr="00997C02" w:rsidTr="00997C02">
        <w:trPr>
          <w:trHeight w:val="1185"/>
        </w:trPr>
        <w:tc>
          <w:tcPr>
            <w:tcW w:w="11916" w:type="dxa"/>
            <w:gridSpan w:val="8"/>
            <w:tcBorders>
              <w:top w:val="nil"/>
              <w:left w:val="nil"/>
              <w:bottom w:val="nil"/>
              <w:right w:val="nil"/>
            </w:tcBorders>
            <w:shd w:val="clear" w:color="auto" w:fill="auto"/>
            <w:hideMark/>
          </w:tcPr>
          <w:p w:rsidR="00997C02" w:rsidRPr="00997C02" w:rsidRDefault="00997C02" w:rsidP="00997C02">
            <w:pPr>
              <w:widowControl/>
              <w:rPr>
                <w:rFonts w:ascii="Wingdings" w:eastAsia="Times New Roman" w:hAnsi="Wingdings" w:cs="Arial"/>
                <w:color w:val="000000"/>
                <w:sz w:val="24"/>
                <w:szCs w:val="24"/>
              </w:rPr>
            </w:pPr>
            <w:r w:rsidRPr="00997C02">
              <w:rPr>
                <w:rFonts w:ascii="Wingdings" w:eastAsia="Times New Roman" w:hAnsi="Wingdings" w:cs="Arial"/>
                <w:color w:val="000000"/>
                <w:sz w:val="24"/>
                <w:szCs w:val="24"/>
              </w:rPr>
              <w:t></w:t>
            </w:r>
            <w:r w:rsidRPr="00997C02">
              <w:rPr>
                <w:rFonts w:ascii="Times New Roman" w:eastAsia="Times New Roman" w:hAnsi="Times New Roman" w:cs="Times New Roman"/>
                <w:color w:val="000000"/>
                <w:sz w:val="24"/>
                <w:szCs w:val="24"/>
              </w:rPr>
              <w:t xml:space="preserve"> </w:t>
            </w:r>
            <w:r w:rsidRPr="00997C02">
              <w:rPr>
                <w:rFonts w:ascii="Calibri" w:eastAsia="Times New Roman" w:hAnsi="Calibri" w:cs="Arial"/>
                <w:b/>
                <w:bCs/>
                <w:color w:val="000000"/>
                <w:sz w:val="24"/>
                <w:szCs w:val="24"/>
              </w:rPr>
              <w:t>Rural Health Network Program</w:t>
            </w:r>
            <w:r w:rsidRPr="00997C02">
              <w:rPr>
                <w:rFonts w:ascii="Calibri" w:eastAsia="Times New Roman" w:hAnsi="Calibri" w:cs="Arial"/>
                <w:color w:val="000000"/>
                <w:sz w:val="24"/>
                <w:szCs w:val="24"/>
              </w:rPr>
              <w:t xml:space="preserve"> (04/2016 to 03/2017). Renewal documentation for new contract 16/17 year have been received and to be completed shortly. Budget remains the same at $240,000. During the month of May'16, we plan to submit a voucher for $60,000 advance payment</w:t>
            </w:r>
          </w:p>
        </w:tc>
      </w:tr>
      <w:tr w:rsidR="00997C02" w:rsidRPr="00997C02" w:rsidTr="00997C02">
        <w:trPr>
          <w:trHeight w:val="915"/>
        </w:trPr>
        <w:tc>
          <w:tcPr>
            <w:tcW w:w="11916" w:type="dxa"/>
            <w:gridSpan w:val="8"/>
            <w:tcBorders>
              <w:top w:val="nil"/>
              <w:left w:val="nil"/>
              <w:bottom w:val="nil"/>
              <w:right w:val="nil"/>
            </w:tcBorders>
            <w:shd w:val="clear" w:color="auto" w:fill="auto"/>
            <w:hideMark/>
          </w:tcPr>
          <w:p w:rsidR="00997C02" w:rsidRPr="00997C02" w:rsidRDefault="00997C02" w:rsidP="00997C02">
            <w:pPr>
              <w:widowControl/>
              <w:rPr>
                <w:rFonts w:ascii="Wingdings" w:eastAsia="Times New Roman" w:hAnsi="Wingdings" w:cs="Arial"/>
                <w:color w:val="000000"/>
                <w:sz w:val="24"/>
                <w:szCs w:val="24"/>
              </w:rPr>
            </w:pPr>
            <w:r w:rsidRPr="00997C02">
              <w:rPr>
                <w:rFonts w:ascii="Wingdings" w:eastAsia="Times New Roman" w:hAnsi="Wingdings" w:cs="Arial"/>
                <w:color w:val="000000"/>
                <w:sz w:val="24"/>
                <w:szCs w:val="24"/>
              </w:rPr>
              <w:t></w:t>
            </w:r>
            <w:r w:rsidRPr="00997C02">
              <w:rPr>
                <w:rFonts w:ascii="Calibri" w:eastAsia="Times New Roman" w:hAnsi="Calibri" w:cs="Arial"/>
                <w:color w:val="000000"/>
                <w:sz w:val="24"/>
                <w:szCs w:val="24"/>
              </w:rPr>
              <w:t xml:space="preserve"> </w:t>
            </w:r>
            <w:r w:rsidRPr="00997C02">
              <w:rPr>
                <w:rFonts w:ascii="Calibri" w:eastAsia="Times New Roman" w:hAnsi="Calibri" w:cs="Arial"/>
                <w:b/>
                <w:bCs/>
                <w:color w:val="000000"/>
                <w:sz w:val="24"/>
                <w:szCs w:val="24"/>
              </w:rPr>
              <w:t>Cancer Screening Program</w:t>
            </w:r>
            <w:r w:rsidRPr="00997C02">
              <w:rPr>
                <w:rFonts w:ascii="Calibri" w:eastAsia="Times New Roman" w:hAnsi="Calibri" w:cs="Arial"/>
                <w:color w:val="000000"/>
                <w:sz w:val="24"/>
                <w:szCs w:val="24"/>
              </w:rPr>
              <w:t xml:space="preserve"> (04/2016 to 03/2017) Submitted renewal documentation to the contract manager for approval. Budget remains the same at $140,000. Submitted a voucher for a $35,000 advance payment.</w:t>
            </w:r>
          </w:p>
        </w:tc>
      </w:tr>
      <w:tr w:rsidR="00997C02" w:rsidRPr="00997C02" w:rsidTr="00997C02">
        <w:trPr>
          <w:trHeight w:val="945"/>
        </w:trPr>
        <w:tc>
          <w:tcPr>
            <w:tcW w:w="11916" w:type="dxa"/>
            <w:gridSpan w:val="8"/>
            <w:tcBorders>
              <w:top w:val="nil"/>
              <w:left w:val="nil"/>
              <w:bottom w:val="nil"/>
              <w:right w:val="nil"/>
            </w:tcBorders>
            <w:shd w:val="clear" w:color="auto" w:fill="auto"/>
            <w:hideMark/>
          </w:tcPr>
          <w:p w:rsidR="00997C02" w:rsidRPr="00997C02" w:rsidRDefault="00997C02" w:rsidP="00997C02">
            <w:pPr>
              <w:widowControl/>
              <w:rPr>
                <w:rFonts w:ascii="Wingdings" w:eastAsia="Times New Roman" w:hAnsi="Wingdings" w:cs="Arial"/>
                <w:color w:val="000000"/>
                <w:sz w:val="24"/>
                <w:szCs w:val="24"/>
              </w:rPr>
            </w:pPr>
            <w:r w:rsidRPr="00997C02">
              <w:rPr>
                <w:rFonts w:ascii="Wingdings" w:eastAsia="Times New Roman" w:hAnsi="Wingdings" w:cs="Arial"/>
                <w:color w:val="000000"/>
                <w:sz w:val="24"/>
                <w:szCs w:val="24"/>
              </w:rPr>
              <w:t></w:t>
            </w:r>
            <w:r w:rsidRPr="00997C02">
              <w:rPr>
                <w:rFonts w:ascii="Times New Roman" w:eastAsia="Times New Roman" w:hAnsi="Times New Roman" w:cs="Times New Roman"/>
                <w:color w:val="000000"/>
                <w:sz w:val="24"/>
                <w:szCs w:val="24"/>
              </w:rPr>
              <w:t xml:space="preserve"> </w:t>
            </w:r>
            <w:r w:rsidRPr="00997C02">
              <w:rPr>
                <w:rFonts w:ascii="Calibri" w:eastAsia="Times New Roman" w:hAnsi="Calibri" w:cs="Arial"/>
                <w:b/>
                <w:bCs/>
                <w:color w:val="000000"/>
                <w:sz w:val="24"/>
                <w:szCs w:val="24"/>
              </w:rPr>
              <w:t>Dyson Foundation - Prescription Rx Access</w:t>
            </w:r>
            <w:r w:rsidRPr="00997C02">
              <w:rPr>
                <w:rFonts w:ascii="Calibri" w:eastAsia="Times New Roman" w:hAnsi="Calibri" w:cs="Arial"/>
                <w:color w:val="000000"/>
                <w:sz w:val="24"/>
                <w:szCs w:val="24"/>
              </w:rPr>
              <w:t xml:space="preserve"> (01/2015 to 12/2016) Dyson's two year Rx budget is $50,000. In January 2016, we received the second $25,000 installment.</w:t>
            </w:r>
          </w:p>
        </w:tc>
      </w:tr>
      <w:tr w:rsidR="00997C02" w:rsidRPr="00997C02" w:rsidTr="00997C02">
        <w:trPr>
          <w:trHeight w:val="1350"/>
        </w:trPr>
        <w:tc>
          <w:tcPr>
            <w:tcW w:w="11916" w:type="dxa"/>
            <w:gridSpan w:val="8"/>
            <w:tcBorders>
              <w:top w:val="nil"/>
              <w:left w:val="nil"/>
              <w:bottom w:val="nil"/>
              <w:right w:val="nil"/>
            </w:tcBorders>
            <w:shd w:val="clear" w:color="auto" w:fill="auto"/>
            <w:hideMark/>
          </w:tcPr>
          <w:p w:rsidR="00997C02" w:rsidRPr="00997C02" w:rsidRDefault="00997C02" w:rsidP="00997C02">
            <w:pPr>
              <w:widowControl/>
              <w:rPr>
                <w:rFonts w:ascii="Wingdings" w:eastAsia="Times New Roman" w:hAnsi="Wingdings" w:cs="Arial"/>
                <w:color w:val="000000"/>
                <w:sz w:val="24"/>
                <w:szCs w:val="24"/>
              </w:rPr>
            </w:pPr>
            <w:r w:rsidRPr="00997C02">
              <w:rPr>
                <w:rFonts w:ascii="Wingdings" w:eastAsia="Times New Roman" w:hAnsi="Wingdings" w:cs="Arial"/>
                <w:color w:val="000000"/>
                <w:sz w:val="24"/>
                <w:szCs w:val="24"/>
              </w:rPr>
              <w:t></w:t>
            </w:r>
            <w:r w:rsidRPr="00997C02">
              <w:rPr>
                <w:rFonts w:ascii="Times New Roman" w:eastAsia="Times New Roman" w:hAnsi="Times New Roman" w:cs="Times New Roman"/>
                <w:color w:val="000000"/>
                <w:sz w:val="24"/>
                <w:szCs w:val="24"/>
              </w:rPr>
              <w:t xml:space="preserve"> </w:t>
            </w:r>
            <w:r w:rsidRPr="00997C02">
              <w:rPr>
                <w:rFonts w:ascii="Calibri" w:eastAsia="Times New Roman" w:hAnsi="Calibri" w:cs="Arial"/>
                <w:b/>
                <w:bCs/>
                <w:color w:val="000000"/>
                <w:sz w:val="24"/>
                <w:szCs w:val="24"/>
              </w:rPr>
              <w:t>Foundation of Community Health</w:t>
            </w:r>
            <w:r w:rsidRPr="00997C02">
              <w:rPr>
                <w:rFonts w:ascii="Calibri" w:eastAsia="Times New Roman" w:hAnsi="Calibri" w:cs="Arial"/>
                <w:color w:val="000000"/>
                <w:sz w:val="24"/>
                <w:szCs w:val="24"/>
              </w:rPr>
              <w:t xml:space="preserve"> - </w:t>
            </w:r>
            <w:r w:rsidRPr="00997C02">
              <w:rPr>
                <w:rFonts w:ascii="Calibri" w:eastAsia="Times New Roman" w:hAnsi="Calibri" w:cs="Arial"/>
                <w:b/>
                <w:bCs/>
                <w:color w:val="000000"/>
                <w:sz w:val="24"/>
                <w:szCs w:val="24"/>
              </w:rPr>
              <w:t xml:space="preserve">Prescription Rx Access </w:t>
            </w:r>
            <w:r w:rsidRPr="00997C02">
              <w:rPr>
                <w:rFonts w:ascii="Calibri" w:eastAsia="Times New Roman" w:hAnsi="Calibri" w:cs="Arial"/>
                <w:color w:val="000000"/>
                <w:sz w:val="24"/>
                <w:szCs w:val="24"/>
              </w:rPr>
              <w:t>(01/2016 to 12/2016). New 2016 Rx Access grant agreement in the amount of $14,250 or which we received 50% or $7,125 which brings total amount available for 2016 Rx Access to $17,818 ($10,693 remaining from 2015 grant plus $7,125 from 2016 grant). The remaining 50% of 2016 Rx Access grant is still available.</w:t>
            </w:r>
          </w:p>
        </w:tc>
      </w:tr>
      <w:tr w:rsidR="00997C02" w:rsidRPr="00997C02" w:rsidTr="00997C02">
        <w:trPr>
          <w:trHeight w:val="1185"/>
        </w:trPr>
        <w:tc>
          <w:tcPr>
            <w:tcW w:w="11916" w:type="dxa"/>
            <w:gridSpan w:val="8"/>
            <w:tcBorders>
              <w:top w:val="nil"/>
              <w:left w:val="nil"/>
              <w:bottom w:val="nil"/>
              <w:right w:val="nil"/>
            </w:tcBorders>
            <w:shd w:val="clear" w:color="auto" w:fill="auto"/>
            <w:hideMark/>
          </w:tcPr>
          <w:p w:rsidR="00997C02" w:rsidRPr="00997C02" w:rsidRDefault="00997C02" w:rsidP="00997C02">
            <w:pPr>
              <w:widowControl/>
              <w:rPr>
                <w:rFonts w:ascii="Wingdings" w:eastAsia="Times New Roman" w:hAnsi="Wingdings" w:cs="Arial"/>
                <w:color w:val="000000"/>
                <w:sz w:val="24"/>
                <w:szCs w:val="24"/>
              </w:rPr>
            </w:pPr>
            <w:r w:rsidRPr="00997C02">
              <w:rPr>
                <w:rFonts w:ascii="Wingdings" w:eastAsia="Times New Roman" w:hAnsi="Wingdings" w:cs="Arial"/>
                <w:color w:val="000000"/>
                <w:sz w:val="24"/>
                <w:szCs w:val="24"/>
              </w:rPr>
              <w:t></w:t>
            </w:r>
            <w:r w:rsidRPr="00997C02">
              <w:rPr>
                <w:rFonts w:ascii="Times New Roman" w:eastAsia="Times New Roman" w:hAnsi="Times New Roman" w:cs="Times New Roman"/>
                <w:color w:val="000000"/>
                <w:sz w:val="24"/>
                <w:szCs w:val="24"/>
              </w:rPr>
              <w:t xml:space="preserve"> </w:t>
            </w:r>
            <w:r w:rsidRPr="00997C02">
              <w:rPr>
                <w:rFonts w:ascii="Calibri" w:eastAsia="Times New Roman" w:hAnsi="Calibri" w:cs="Arial"/>
                <w:b/>
                <w:bCs/>
                <w:color w:val="000000"/>
                <w:sz w:val="24"/>
                <w:szCs w:val="24"/>
              </w:rPr>
              <w:t>Foundation of Community Health</w:t>
            </w:r>
            <w:r w:rsidRPr="00997C02">
              <w:rPr>
                <w:rFonts w:ascii="Calibri" w:eastAsia="Times New Roman" w:hAnsi="Calibri" w:cs="Arial"/>
                <w:color w:val="000000"/>
                <w:sz w:val="24"/>
                <w:szCs w:val="24"/>
              </w:rPr>
              <w:t xml:space="preserve"> -</w:t>
            </w:r>
            <w:r w:rsidRPr="00997C02">
              <w:rPr>
                <w:rFonts w:ascii="Calibri" w:eastAsia="Times New Roman" w:hAnsi="Calibri" w:cs="Arial"/>
                <w:b/>
                <w:bCs/>
                <w:color w:val="000000"/>
                <w:sz w:val="24"/>
                <w:szCs w:val="24"/>
              </w:rPr>
              <w:t>Transportation-</w:t>
            </w:r>
            <w:r w:rsidRPr="00997C02">
              <w:rPr>
                <w:rFonts w:ascii="Calibri" w:eastAsia="Times New Roman" w:hAnsi="Calibri" w:cs="Arial"/>
                <w:color w:val="000000"/>
                <w:sz w:val="24"/>
                <w:szCs w:val="24"/>
              </w:rPr>
              <w:t xml:space="preserve"> (01/2016 to 12/2016). Same as previous year, new 2016 Transportation grant agreement in the amount of $25,000 was signed. Funds received on February 5th. Foundation previously indicated that 2016 year may be the last year for this grant.</w:t>
            </w:r>
          </w:p>
        </w:tc>
      </w:tr>
      <w:tr w:rsidR="00997C02" w:rsidRPr="00997C02" w:rsidTr="00997C02">
        <w:trPr>
          <w:trHeight w:val="1425"/>
        </w:trPr>
        <w:tc>
          <w:tcPr>
            <w:tcW w:w="11916" w:type="dxa"/>
            <w:gridSpan w:val="8"/>
            <w:tcBorders>
              <w:top w:val="nil"/>
              <w:left w:val="nil"/>
              <w:bottom w:val="nil"/>
              <w:right w:val="nil"/>
            </w:tcBorders>
            <w:shd w:val="clear" w:color="auto" w:fill="auto"/>
            <w:hideMark/>
          </w:tcPr>
          <w:p w:rsidR="00997C02" w:rsidRPr="00997C02" w:rsidRDefault="00997C02" w:rsidP="00997C02">
            <w:pPr>
              <w:widowControl/>
              <w:rPr>
                <w:rFonts w:ascii="Wingdings" w:eastAsia="Times New Roman" w:hAnsi="Wingdings" w:cs="Arial"/>
                <w:color w:val="000000"/>
                <w:sz w:val="24"/>
                <w:szCs w:val="24"/>
              </w:rPr>
            </w:pPr>
            <w:r w:rsidRPr="00997C02">
              <w:rPr>
                <w:rFonts w:ascii="Wingdings" w:eastAsia="Times New Roman" w:hAnsi="Wingdings" w:cs="Arial"/>
                <w:color w:val="000000"/>
                <w:sz w:val="24"/>
                <w:szCs w:val="24"/>
              </w:rPr>
              <w:t></w:t>
            </w:r>
            <w:r w:rsidRPr="00997C02">
              <w:rPr>
                <w:rFonts w:ascii="Times New Roman" w:eastAsia="Times New Roman" w:hAnsi="Times New Roman" w:cs="Times New Roman"/>
                <w:color w:val="000000"/>
                <w:sz w:val="24"/>
                <w:szCs w:val="24"/>
              </w:rPr>
              <w:t xml:space="preserve"> </w:t>
            </w:r>
            <w:r w:rsidRPr="00997C02">
              <w:rPr>
                <w:rFonts w:ascii="Times New Roman" w:eastAsia="Times New Roman" w:hAnsi="Times New Roman" w:cs="Times New Roman"/>
                <w:b/>
                <w:bCs/>
                <w:color w:val="000000"/>
                <w:sz w:val="24"/>
                <w:szCs w:val="24"/>
              </w:rPr>
              <w:t>Galvan Foundation</w:t>
            </w:r>
            <w:r w:rsidRPr="00997C02">
              <w:rPr>
                <w:rFonts w:ascii="Calibri" w:eastAsia="Times New Roman" w:hAnsi="Calibri" w:cs="Arial"/>
                <w:color w:val="000000"/>
                <w:sz w:val="24"/>
                <w:szCs w:val="24"/>
              </w:rPr>
              <w:t xml:space="preserve"> - CCCHC and Operation Unite of NY have signed a MOU in the amount of $19,450 with the goal to train up to six Bengali Youths as Community Health Workers &amp; for the six to work as Community Health Workers within the Bengali community. As of December 2015, Operations Unite has submitted vouchers totaling $11,890 of which $4,299 of the $5,000 previously issued advance was recouped ($701 advance balance remaining).</w:t>
            </w:r>
          </w:p>
        </w:tc>
      </w:tr>
      <w:tr w:rsidR="00997C02" w:rsidRPr="00997C02" w:rsidTr="00997C02">
        <w:trPr>
          <w:trHeight w:val="1140"/>
        </w:trPr>
        <w:tc>
          <w:tcPr>
            <w:tcW w:w="11916" w:type="dxa"/>
            <w:gridSpan w:val="8"/>
            <w:tcBorders>
              <w:top w:val="nil"/>
              <w:left w:val="nil"/>
              <w:bottom w:val="nil"/>
              <w:right w:val="nil"/>
            </w:tcBorders>
            <w:shd w:val="clear" w:color="auto" w:fill="auto"/>
            <w:hideMark/>
          </w:tcPr>
          <w:p w:rsidR="00997C02" w:rsidRPr="00997C02" w:rsidRDefault="00997C02" w:rsidP="00997C02">
            <w:pPr>
              <w:widowControl/>
              <w:rPr>
                <w:rFonts w:ascii="Wingdings" w:eastAsia="Times New Roman" w:hAnsi="Wingdings" w:cs="Arial"/>
                <w:color w:val="000000"/>
                <w:sz w:val="24"/>
                <w:szCs w:val="24"/>
              </w:rPr>
            </w:pPr>
            <w:r w:rsidRPr="00997C02">
              <w:rPr>
                <w:rFonts w:ascii="Wingdings" w:eastAsia="Times New Roman" w:hAnsi="Wingdings" w:cs="Arial"/>
                <w:color w:val="000000"/>
                <w:sz w:val="24"/>
                <w:szCs w:val="24"/>
              </w:rPr>
              <w:t></w:t>
            </w:r>
            <w:r w:rsidRPr="00997C02">
              <w:rPr>
                <w:rFonts w:ascii="Times New Roman" w:eastAsia="Times New Roman" w:hAnsi="Times New Roman" w:cs="Times New Roman"/>
                <w:color w:val="000000"/>
                <w:sz w:val="24"/>
                <w:szCs w:val="24"/>
              </w:rPr>
              <w:t xml:space="preserve"> </w:t>
            </w:r>
            <w:r w:rsidRPr="00997C02">
              <w:rPr>
                <w:rFonts w:ascii="Calibri" w:eastAsia="Times New Roman" w:hAnsi="Calibri" w:cs="Arial"/>
                <w:b/>
                <w:bCs/>
                <w:color w:val="000000"/>
                <w:sz w:val="24"/>
                <w:szCs w:val="24"/>
              </w:rPr>
              <w:t>Office of the Aging</w:t>
            </w:r>
            <w:r w:rsidRPr="00997C02">
              <w:rPr>
                <w:rFonts w:ascii="Calibri" w:eastAsia="Times New Roman" w:hAnsi="Calibri" w:cs="Arial"/>
                <w:color w:val="000000"/>
                <w:sz w:val="24"/>
                <w:szCs w:val="24"/>
              </w:rPr>
              <w:t xml:space="preserve"> -</w:t>
            </w:r>
            <w:r w:rsidRPr="00997C02">
              <w:rPr>
                <w:rFonts w:ascii="Calibri" w:eastAsia="Times New Roman" w:hAnsi="Calibri" w:cs="Arial"/>
                <w:b/>
                <w:bCs/>
                <w:color w:val="000000"/>
                <w:sz w:val="24"/>
                <w:szCs w:val="24"/>
              </w:rPr>
              <w:t>Senior Transportation-</w:t>
            </w:r>
            <w:r w:rsidRPr="00997C02">
              <w:rPr>
                <w:rFonts w:ascii="Calibri" w:eastAsia="Times New Roman" w:hAnsi="Calibri" w:cs="Arial"/>
                <w:color w:val="000000"/>
                <w:sz w:val="24"/>
                <w:szCs w:val="24"/>
              </w:rPr>
              <w:t xml:space="preserve"> (01/2016 to 12/2016). Similar to previous years' agreements, new 2016 County agreement in the amount of $40,000 or $3,333.33/month. Last year's agreement was in the amount of $36,000. Funds for January 2016 voucher in the amount of $3,333.33 received on February 23rd. </w:t>
            </w:r>
          </w:p>
        </w:tc>
      </w:tr>
      <w:tr w:rsidR="00997C02" w:rsidRPr="00997C02" w:rsidTr="00997C02">
        <w:trPr>
          <w:trHeight w:val="1125"/>
        </w:trPr>
        <w:tc>
          <w:tcPr>
            <w:tcW w:w="11916" w:type="dxa"/>
            <w:gridSpan w:val="8"/>
            <w:tcBorders>
              <w:top w:val="nil"/>
              <w:left w:val="nil"/>
              <w:bottom w:val="nil"/>
              <w:right w:val="nil"/>
            </w:tcBorders>
            <w:shd w:val="clear" w:color="auto" w:fill="auto"/>
            <w:hideMark/>
          </w:tcPr>
          <w:p w:rsidR="00997C02" w:rsidRPr="00997C02" w:rsidRDefault="00997C02" w:rsidP="00997C02">
            <w:pPr>
              <w:widowControl/>
              <w:rPr>
                <w:rFonts w:ascii="Wingdings" w:eastAsia="Times New Roman" w:hAnsi="Wingdings" w:cs="Arial"/>
                <w:color w:val="000000"/>
                <w:sz w:val="24"/>
                <w:szCs w:val="24"/>
              </w:rPr>
            </w:pPr>
            <w:r w:rsidRPr="00997C02">
              <w:rPr>
                <w:rFonts w:ascii="Wingdings" w:eastAsia="Times New Roman" w:hAnsi="Wingdings" w:cs="Arial"/>
                <w:color w:val="000000"/>
                <w:sz w:val="24"/>
                <w:szCs w:val="24"/>
              </w:rPr>
              <w:t></w:t>
            </w:r>
            <w:r w:rsidRPr="00997C02">
              <w:rPr>
                <w:rFonts w:ascii="Times New Roman" w:eastAsia="Times New Roman" w:hAnsi="Times New Roman" w:cs="Times New Roman"/>
                <w:color w:val="000000"/>
                <w:sz w:val="24"/>
                <w:szCs w:val="24"/>
              </w:rPr>
              <w:t xml:space="preserve"> </w:t>
            </w:r>
            <w:r w:rsidRPr="00997C02">
              <w:rPr>
                <w:rFonts w:ascii="Times New Roman" w:eastAsia="Times New Roman" w:hAnsi="Times New Roman" w:cs="Times New Roman"/>
                <w:b/>
                <w:bCs/>
                <w:color w:val="000000"/>
                <w:sz w:val="24"/>
                <w:szCs w:val="24"/>
              </w:rPr>
              <w:t>Columbia County -CARTS</w:t>
            </w:r>
            <w:r w:rsidRPr="00997C02">
              <w:rPr>
                <w:rFonts w:ascii="Calibri" w:eastAsia="Times New Roman" w:hAnsi="Calibri" w:cs="Arial"/>
                <w:color w:val="000000"/>
                <w:sz w:val="24"/>
                <w:szCs w:val="24"/>
              </w:rPr>
              <w:t xml:space="preserve"> - Columbia County's 2016 budget contains contributions totaling $68,000 for CARTS &amp; lobby receptionist. To date we have received everything except for $24,500, which we expect during the second half of the year (typically we receive during the month of August)</w:t>
            </w:r>
          </w:p>
        </w:tc>
      </w:tr>
      <w:tr w:rsidR="00997C02" w:rsidRPr="00997C02" w:rsidTr="00997C02">
        <w:trPr>
          <w:trHeight w:val="810"/>
        </w:trPr>
        <w:tc>
          <w:tcPr>
            <w:tcW w:w="11916" w:type="dxa"/>
            <w:gridSpan w:val="8"/>
            <w:tcBorders>
              <w:top w:val="nil"/>
              <w:left w:val="nil"/>
              <w:bottom w:val="nil"/>
              <w:right w:val="nil"/>
            </w:tcBorders>
            <w:shd w:val="clear" w:color="auto" w:fill="auto"/>
            <w:hideMark/>
          </w:tcPr>
          <w:p w:rsidR="00997C02" w:rsidRPr="00997C02" w:rsidRDefault="00997C02" w:rsidP="00997C02">
            <w:pPr>
              <w:widowControl/>
              <w:rPr>
                <w:rFonts w:ascii="Wingdings" w:eastAsia="Times New Roman" w:hAnsi="Wingdings" w:cs="Arial"/>
                <w:color w:val="000000"/>
                <w:sz w:val="24"/>
                <w:szCs w:val="24"/>
              </w:rPr>
            </w:pPr>
            <w:r w:rsidRPr="00997C02">
              <w:rPr>
                <w:rFonts w:ascii="Wingdings" w:eastAsia="Times New Roman" w:hAnsi="Wingdings" w:cs="Arial"/>
                <w:color w:val="000000"/>
                <w:sz w:val="24"/>
                <w:szCs w:val="24"/>
              </w:rPr>
              <w:t></w:t>
            </w:r>
            <w:r w:rsidRPr="00997C02">
              <w:rPr>
                <w:rFonts w:ascii="Times New Roman" w:eastAsia="Times New Roman" w:hAnsi="Times New Roman" w:cs="Times New Roman"/>
                <w:color w:val="000000"/>
                <w:sz w:val="24"/>
                <w:szCs w:val="24"/>
              </w:rPr>
              <w:t xml:space="preserve"> </w:t>
            </w:r>
            <w:r w:rsidRPr="00997C02">
              <w:rPr>
                <w:rFonts w:ascii="Times New Roman" w:eastAsia="Times New Roman" w:hAnsi="Times New Roman" w:cs="Times New Roman"/>
                <w:b/>
                <w:bCs/>
                <w:color w:val="000000"/>
                <w:sz w:val="24"/>
                <w:szCs w:val="24"/>
              </w:rPr>
              <w:t xml:space="preserve">NY Connects Expansion &amp; Enhancement Program </w:t>
            </w:r>
            <w:r w:rsidRPr="00997C02">
              <w:rPr>
                <w:rFonts w:ascii="Calibri" w:eastAsia="Times New Roman" w:hAnsi="Calibri" w:cs="Arial"/>
                <w:color w:val="000000"/>
                <w:sz w:val="24"/>
                <w:szCs w:val="24"/>
              </w:rPr>
              <w:t xml:space="preserve"> - NYSOFA approves $118,589 budget and workplan. NYCEEP Program Manager has been hired and her first date of employment is March 21, 2016.</w:t>
            </w:r>
          </w:p>
        </w:tc>
      </w:tr>
      <w:tr w:rsidR="00997C02" w:rsidRPr="00997C02" w:rsidTr="00997C02">
        <w:trPr>
          <w:trHeight w:val="510"/>
        </w:trPr>
        <w:tc>
          <w:tcPr>
            <w:tcW w:w="11916" w:type="dxa"/>
            <w:gridSpan w:val="8"/>
            <w:tcBorders>
              <w:top w:val="nil"/>
              <w:left w:val="nil"/>
              <w:bottom w:val="nil"/>
              <w:right w:val="nil"/>
            </w:tcBorders>
            <w:shd w:val="clear" w:color="auto" w:fill="auto"/>
            <w:vAlign w:val="bottom"/>
            <w:hideMark/>
          </w:tcPr>
          <w:p w:rsidR="00997C02" w:rsidRPr="00997C02" w:rsidRDefault="00997C02" w:rsidP="00997C02">
            <w:pPr>
              <w:widowControl/>
              <w:jc w:val="center"/>
              <w:rPr>
                <w:rFonts w:ascii="Wide Latin" w:eastAsia="Times New Roman" w:hAnsi="Wide Latin" w:cs="Arial"/>
                <w:color w:val="000000"/>
                <w:sz w:val="24"/>
                <w:szCs w:val="24"/>
              </w:rPr>
            </w:pPr>
            <w:r w:rsidRPr="00997C02">
              <w:rPr>
                <w:rFonts w:ascii="Wide Latin" w:eastAsia="Times New Roman" w:hAnsi="Wide Latin" w:cs="Arial"/>
                <w:color w:val="000000"/>
                <w:sz w:val="24"/>
                <w:szCs w:val="24"/>
              </w:rPr>
              <w:t>Grant</w:t>
            </w:r>
            <w:r w:rsidR="002C2052">
              <w:rPr>
                <w:rFonts w:ascii="Wide Latin" w:eastAsia="Times New Roman" w:hAnsi="Wide Latin" w:cs="Arial"/>
                <w:color w:val="000000"/>
                <w:sz w:val="24"/>
                <w:szCs w:val="24"/>
              </w:rPr>
              <w:t>s</w:t>
            </w:r>
            <w:r w:rsidRPr="00997C02">
              <w:rPr>
                <w:rFonts w:ascii="Wide Latin" w:eastAsia="Times New Roman" w:hAnsi="Wide Latin" w:cs="Arial"/>
                <w:color w:val="000000"/>
                <w:sz w:val="24"/>
                <w:szCs w:val="24"/>
              </w:rPr>
              <w:t xml:space="preserve"> Receivable</w:t>
            </w:r>
          </w:p>
        </w:tc>
      </w:tr>
      <w:tr w:rsidR="00997C02" w:rsidRPr="00997C02" w:rsidTr="00997C02">
        <w:trPr>
          <w:trHeight w:val="840"/>
        </w:trPr>
        <w:tc>
          <w:tcPr>
            <w:tcW w:w="11916" w:type="dxa"/>
            <w:gridSpan w:val="8"/>
            <w:tcBorders>
              <w:top w:val="nil"/>
              <w:left w:val="nil"/>
              <w:bottom w:val="nil"/>
              <w:right w:val="nil"/>
            </w:tcBorders>
            <w:shd w:val="clear" w:color="auto" w:fill="auto"/>
            <w:hideMark/>
          </w:tcPr>
          <w:p w:rsidR="00997C02" w:rsidRPr="00997C02" w:rsidRDefault="00997C02" w:rsidP="00997C02">
            <w:pPr>
              <w:widowControl/>
              <w:rPr>
                <w:rFonts w:ascii="Wingdings" w:eastAsia="Times New Roman" w:hAnsi="Wingdings" w:cs="Arial"/>
                <w:color w:val="000000"/>
                <w:sz w:val="24"/>
                <w:szCs w:val="24"/>
              </w:rPr>
            </w:pPr>
            <w:r w:rsidRPr="00997C02">
              <w:rPr>
                <w:rFonts w:ascii="Wingdings" w:eastAsia="Times New Roman" w:hAnsi="Wingdings" w:cs="Arial"/>
                <w:color w:val="000000"/>
                <w:sz w:val="24"/>
                <w:szCs w:val="24"/>
              </w:rPr>
              <w:t></w:t>
            </w:r>
            <w:r w:rsidRPr="00997C02">
              <w:rPr>
                <w:rFonts w:ascii="Times New Roman" w:eastAsia="Times New Roman" w:hAnsi="Times New Roman" w:cs="Times New Roman"/>
                <w:color w:val="000000"/>
                <w:sz w:val="24"/>
                <w:szCs w:val="24"/>
              </w:rPr>
              <w:t xml:space="preserve"> </w:t>
            </w:r>
            <w:r w:rsidRPr="00997C02">
              <w:rPr>
                <w:rFonts w:ascii="Calibri" w:eastAsia="Times New Roman" w:hAnsi="Calibri" w:cs="Arial"/>
                <w:b/>
                <w:bCs/>
                <w:color w:val="000000"/>
                <w:sz w:val="24"/>
                <w:szCs w:val="24"/>
              </w:rPr>
              <w:t xml:space="preserve">Grant Receivable - </w:t>
            </w:r>
            <w:r w:rsidRPr="00997C02">
              <w:rPr>
                <w:rFonts w:ascii="Calibri" w:eastAsia="Times New Roman" w:hAnsi="Calibri" w:cs="Arial"/>
                <w:color w:val="000000"/>
                <w:sz w:val="24"/>
                <w:szCs w:val="24"/>
              </w:rPr>
              <w:t xml:space="preserve">  As of February 29, 2016 our Grant Receivable is $298,875. Expectation is that we will collect on all receivables. Not aware of any issues. Summary as follows:</w:t>
            </w:r>
          </w:p>
        </w:tc>
      </w:tr>
      <w:tr w:rsidR="00997C02" w:rsidRPr="00997C02" w:rsidTr="00997C02">
        <w:trPr>
          <w:trHeight w:val="315"/>
        </w:trPr>
        <w:tc>
          <w:tcPr>
            <w:tcW w:w="390" w:type="dxa"/>
            <w:tcBorders>
              <w:top w:val="nil"/>
              <w:left w:val="nil"/>
              <w:bottom w:val="nil"/>
              <w:right w:val="nil"/>
            </w:tcBorders>
            <w:shd w:val="clear" w:color="auto" w:fill="auto"/>
            <w:vAlign w:val="bottom"/>
            <w:hideMark/>
          </w:tcPr>
          <w:p w:rsidR="00997C02" w:rsidRPr="00997C02" w:rsidRDefault="00997C02" w:rsidP="00997C02">
            <w:pPr>
              <w:widowControl/>
              <w:rPr>
                <w:rFonts w:ascii="Wingdings" w:eastAsia="Times New Roman" w:hAnsi="Wingdings" w:cs="Arial"/>
                <w:color w:val="000000"/>
                <w:sz w:val="24"/>
                <w:szCs w:val="24"/>
              </w:rPr>
            </w:pPr>
          </w:p>
        </w:tc>
        <w:tc>
          <w:tcPr>
            <w:tcW w:w="3219" w:type="dxa"/>
            <w:gridSpan w:val="2"/>
            <w:tcBorders>
              <w:top w:val="nil"/>
              <w:left w:val="nil"/>
              <w:bottom w:val="nil"/>
              <w:right w:val="nil"/>
            </w:tcBorders>
            <w:shd w:val="clear" w:color="auto" w:fill="auto"/>
            <w:hideMark/>
          </w:tcPr>
          <w:p w:rsidR="00997C02" w:rsidRPr="00997C02" w:rsidRDefault="00997C02" w:rsidP="00997C02">
            <w:pPr>
              <w:widowControl/>
              <w:jc w:val="center"/>
              <w:rPr>
                <w:rFonts w:ascii="Times New Roman" w:eastAsia="Times New Roman" w:hAnsi="Times New Roman" w:cs="Times New Roman"/>
                <w:sz w:val="20"/>
                <w:szCs w:val="20"/>
              </w:rPr>
            </w:pPr>
          </w:p>
        </w:tc>
        <w:tc>
          <w:tcPr>
            <w:tcW w:w="1816" w:type="dxa"/>
            <w:tcBorders>
              <w:top w:val="nil"/>
              <w:left w:val="nil"/>
              <w:bottom w:val="nil"/>
              <w:right w:val="nil"/>
            </w:tcBorders>
            <w:shd w:val="clear" w:color="auto" w:fill="auto"/>
            <w:vAlign w:val="bottom"/>
            <w:hideMark/>
          </w:tcPr>
          <w:p w:rsidR="00997C02" w:rsidRPr="00997C02" w:rsidRDefault="00997C02" w:rsidP="00997C02">
            <w:pPr>
              <w:widowControl/>
              <w:jc w:val="center"/>
              <w:rPr>
                <w:rFonts w:ascii="Times New Roman" w:eastAsia="Times New Roman" w:hAnsi="Times New Roman" w:cs="Times New Roman"/>
                <w:sz w:val="20"/>
                <w:szCs w:val="20"/>
              </w:rPr>
            </w:pPr>
          </w:p>
        </w:tc>
        <w:tc>
          <w:tcPr>
            <w:tcW w:w="2209" w:type="dxa"/>
            <w:tcBorders>
              <w:top w:val="nil"/>
              <w:left w:val="nil"/>
              <w:bottom w:val="nil"/>
              <w:right w:val="nil"/>
            </w:tcBorders>
            <w:shd w:val="clear" w:color="auto" w:fill="auto"/>
            <w:vAlign w:val="bottom"/>
            <w:hideMark/>
          </w:tcPr>
          <w:p w:rsidR="00997C02" w:rsidRPr="00997C02" w:rsidRDefault="00997C02" w:rsidP="00997C02">
            <w:pPr>
              <w:widowControl/>
              <w:jc w:val="center"/>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Amount $</w:t>
            </w:r>
          </w:p>
        </w:tc>
        <w:tc>
          <w:tcPr>
            <w:tcW w:w="2209" w:type="dxa"/>
            <w:tcBorders>
              <w:top w:val="nil"/>
              <w:left w:val="nil"/>
              <w:bottom w:val="nil"/>
              <w:right w:val="nil"/>
            </w:tcBorders>
            <w:shd w:val="clear" w:color="auto" w:fill="auto"/>
            <w:vAlign w:val="bottom"/>
            <w:hideMark/>
          </w:tcPr>
          <w:p w:rsidR="00997C02" w:rsidRPr="00997C02" w:rsidRDefault="00997C02" w:rsidP="00997C02">
            <w:pPr>
              <w:widowControl/>
              <w:jc w:val="center"/>
              <w:rPr>
                <w:rFonts w:ascii="Times New Roman" w:eastAsia="Times New Roman" w:hAnsi="Times New Roman" w:cs="Times New Roman"/>
                <w:color w:val="000000"/>
                <w:sz w:val="24"/>
                <w:szCs w:val="24"/>
              </w:rPr>
            </w:pPr>
          </w:p>
        </w:tc>
        <w:tc>
          <w:tcPr>
            <w:tcW w:w="1670" w:type="dxa"/>
            <w:tcBorders>
              <w:top w:val="nil"/>
              <w:left w:val="nil"/>
              <w:bottom w:val="nil"/>
              <w:right w:val="nil"/>
            </w:tcBorders>
            <w:shd w:val="clear" w:color="auto" w:fill="auto"/>
            <w:vAlign w:val="bottom"/>
            <w:hideMark/>
          </w:tcPr>
          <w:p w:rsidR="00997C02" w:rsidRPr="00997C02" w:rsidRDefault="00997C02" w:rsidP="00997C02">
            <w:pPr>
              <w:widowControl/>
              <w:jc w:val="right"/>
              <w:rPr>
                <w:rFonts w:ascii="Times New Roman" w:eastAsia="Times New Roman" w:hAnsi="Times New Roman" w:cs="Times New Roman"/>
                <w:sz w:val="20"/>
                <w:szCs w:val="20"/>
              </w:rPr>
            </w:pPr>
          </w:p>
        </w:tc>
        <w:tc>
          <w:tcPr>
            <w:tcW w:w="403" w:type="dxa"/>
            <w:tcBorders>
              <w:top w:val="nil"/>
              <w:left w:val="nil"/>
              <w:bottom w:val="nil"/>
              <w:right w:val="nil"/>
            </w:tcBorders>
            <w:shd w:val="clear" w:color="auto" w:fill="auto"/>
            <w:vAlign w:val="bottom"/>
            <w:hideMark/>
          </w:tcPr>
          <w:p w:rsidR="00997C02" w:rsidRPr="00997C02" w:rsidRDefault="00997C02" w:rsidP="00997C02">
            <w:pPr>
              <w:widowControl/>
              <w:jc w:val="right"/>
              <w:rPr>
                <w:rFonts w:ascii="Times New Roman" w:eastAsia="Times New Roman" w:hAnsi="Times New Roman" w:cs="Times New Roman"/>
                <w:sz w:val="20"/>
                <w:szCs w:val="20"/>
              </w:rPr>
            </w:pPr>
          </w:p>
        </w:tc>
      </w:tr>
      <w:tr w:rsidR="00997C02" w:rsidRPr="00997C02" w:rsidTr="00997C02">
        <w:trPr>
          <w:trHeight w:val="315"/>
        </w:trPr>
        <w:tc>
          <w:tcPr>
            <w:tcW w:w="390" w:type="dxa"/>
            <w:tcBorders>
              <w:top w:val="nil"/>
              <w:left w:val="nil"/>
              <w:bottom w:val="nil"/>
              <w:right w:val="nil"/>
            </w:tcBorders>
            <w:shd w:val="clear" w:color="auto" w:fill="auto"/>
            <w:vAlign w:val="bottom"/>
            <w:hideMark/>
          </w:tcPr>
          <w:p w:rsidR="00997C02" w:rsidRPr="00997C02" w:rsidRDefault="00997C02" w:rsidP="00997C02">
            <w:pPr>
              <w:widowControl/>
              <w:jc w:val="center"/>
              <w:rPr>
                <w:rFonts w:ascii="Times New Roman" w:eastAsia="Times New Roman" w:hAnsi="Times New Roman" w:cs="Times New Roman"/>
                <w:sz w:val="20"/>
                <w:szCs w:val="20"/>
              </w:rPr>
            </w:pPr>
          </w:p>
        </w:tc>
        <w:tc>
          <w:tcPr>
            <w:tcW w:w="1150" w:type="dxa"/>
            <w:tcBorders>
              <w:top w:val="nil"/>
              <w:left w:val="nil"/>
              <w:bottom w:val="nil"/>
              <w:right w:val="nil"/>
            </w:tcBorders>
            <w:shd w:val="clear" w:color="auto" w:fill="auto"/>
            <w:noWrap/>
            <w:vAlign w:val="bottom"/>
            <w:hideMark/>
          </w:tcPr>
          <w:p w:rsidR="00997C02" w:rsidRPr="00997C02" w:rsidRDefault="00997C02" w:rsidP="00997C02">
            <w:pPr>
              <w:widowControl/>
              <w:jc w:val="center"/>
              <w:rPr>
                <w:rFonts w:ascii="Times New Roman" w:eastAsia="Times New Roman" w:hAnsi="Times New Roman" w:cs="Times New Roman"/>
                <w:sz w:val="20"/>
                <w:szCs w:val="20"/>
              </w:rPr>
            </w:pPr>
          </w:p>
        </w:tc>
        <w:tc>
          <w:tcPr>
            <w:tcW w:w="3885" w:type="dxa"/>
            <w:gridSpan w:val="2"/>
            <w:tcBorders>
              <w:top w:val="nil"/>
              <w:left w:val="nil"/>
              <w:bottom w:val="nil"/>
              <w:right w:val="nil"/>
            </w:tcBorders>
            <w:shd w:val="clear" w:color="auto" w:fill="auto"/>
            <w:hideMark/>
          </w:tcPr>
          <w:p w:rsidR="00997C02" w:rsidRPr="00997C02" w:rsidRDefault="00997C02" w:rsidP="00997C02">
            <w:pPr>
              <w:widowControl/>
              <w:jc w:val="center"/>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Rural Health Network Program</w:t>
            </w:r>
          </w:p>
        </w:tc>
        <w:tc>
          <w:tcPr>
            <w:tcW w:w="2209" w:type="dxa"/>
            <w:tcBorders>
              <w:top w:val="nil"/>
              <w:left w:val="nil"/>
              <w:bottom w:val="nil"/>
              <w:right w:val="nil"/>
            </w:tcBorders>
            <w:shd w:val="clear" w:color="auto" w:fill="auto"/>
            <w:noWrap/>
            <w:vAlign w:val="bottom"/>
            <w:hideMark/>
          </w:tcPr>
          <w:p w:rsidR="00997C02" w:rsidRPr="00997C02" w:rsidRDefault="00997C02" w:rsidP="00997C02">
            <w:pPr>
              <w:widowControl/>
              <w:jc w:val="right"/>
              <w:rPr>
                <w:rFonts w:ascii="Arial" w:eastAsia="Times New Roman" w:hAnsi="Arial" w:cs="Arial"/>
                <w:color w:val="000000"/>
              </w:rPr>
            </w:pPr>
            <w:r w:rsidRPr="00997C02">
              <w:rPr>
                <w:rFonts w:ascii="Arial" w:eastAsia="Times New Roman" w:hAnsi="Arial" w:cs="Arial"/>
                <w:color w:val="000000"/>
              </w:rPr>
              <w:t xml:space="preserve">$45,363 </w:t>
            </w:r>
          </w:p>
        </w:tc>
        <w:tc>
          <w:tcPr>
            <w:tcW w:w="2209" w:type="dxa"/>
            <w:tcBorders>
              <w:top w:val="nil"/>
              <w:left w:val="nil"/>
              <w:bottom w:val="nil"/>
              <w:right w:val="nil"/>
            </w:tcBorders>
            <w:shd w:val="clear" w:color="auto" w:fill="auto"/>
            <w:vAlign w:val="bottom"/>
            <w:hideMark/>
          </w:tcPr>
          <w:p w:rsidR="00997C02" w:rsidRPr="00997C02" w:rsidRDefault="00997C02" w:rsidP="00997C02">
            <w:pPr>
              <w:widowControl/>
              <w:jc w:val="right"/>
              <w:rPr>
                <w:rFonts w:ascii="Arial" w:eastAsia="Times New Roman" w:hAnsi="Arial" w:cs="Arial"/>
                <w:color w:val="000000"/>
              </w:rPr>
            </w:pPr>
          </w:p>
        </w:tc>
        <w:tc>
          <w:tcPr>
            <w:tcW w:w="1670" w:type="dxa"/>
            <w:tcBorders>
              <w:top w:val="nil"/>
              <w:left w:val="nil"/>
              <w:bottom w:val="nil"/>
              <w:right w:val="nil"/>
            </w:tcBorders>
            <w:shd w:val="clear" w:color="auto" w:fill="auto"/>
            <w:vAlign w:val="bottom"/>
            <w:hideMark/>
          </w:tcPr>
          <w:p w:rsidR="00997C02" w:rsidRPr="00997C02" w:rsidRDefault="00997C02" w:rsidP="00997C02">
            <w:pPr>
              <w:widowControl/>
              <w:jc w:val="center"/>
              <w:rPr>
                <w:rFonts w:ascii="Times New Roman" w:eastAsia="Times New Roman" w:hAnsi="Times New Roman" w:cs="Times New Roman"/>
                <w:sz w:val="20"/>
                <w:szCs w:val="20"/>
              </w:rPr>
            </w:pPr>
          </w:p>
        </w:tc>
        <w:tc>
          <w:tcPr>
            <w:tcW w:w="403" w:type="dxa"/>
            <w:tcBorders>
              <w:top w:val="nil"/>
              <w:left w:val="nil"/>
              <w:bottom w:val="nil"/>
              <w:right w:val="nil"/>
            </w:tcBorders>
            <w:shd w:val="clear" w:color="auto" w:fill="auto"/>
            <w:vAlign w:val="bottom"/>
            <w:hideMark/>
          </w:tcPr>
          <w:p w:rsidR="00997C02" w:rsidRPr="00997C02" w:rsidRDefault="00997C02" w:rsidP="00997C02">
            <w:pPr>
              <w:widowControl/>
              <w:jc w:val="center"/>
              <w:rPr>
                <w:rFonts w:ascii="Times New Roman" w:eastAsia="Times New Roman" w:hAnsi="Times New Roman" w:cs="Times New Roman"/>
                <w:sz w:val="20"/>
                <w:szCs w:val="20"/>
              </w:rPr>
            </w:pPr>
          </w:p>
        </w:tc>
      </w:tr>
      <w:tr w:rsidR="00997C02" w:rsidRPr="00997C02" w:rsidTr="00997C02">
        <w:trPr>
          <w:trHeight w:val="315"/>
        </w:trPr>
        <w:tc>
          <w:tcPr>
            <w:tcW w:w="390" w:type="dxa"/>
            <w:tcBorders>
              <w:top w:val="nil"/>
              <w:left w:val="nil"/>
              <w:bottom w:val="nil"/>
              <w:right w:val="nil"/>
            </w:tcBorders>
            <w:shd w:val="clear" w:color="auto" w:fill="auto"/>
            <w:vAlign w:val="bottom"/>
            <w:hideMark/>
          </w:tcPr>
          <w:p w:rsidR="00997C02" w:rsidRPr="00997C02" w:rsidRDefault="00997C02" w:rsidP="00997C02">
            <w:pPr>
              <w:widowControl/>
              <w:jc w:val="center"/>
              <w:rPr>
                <w:rFonts w:ascii="Times New Roman" w:eastAsia="Times New Roman" w:hAnsi="Times New Roman" w:cs="Times New Roman"/>
                <w:sz w:val="20"/>
                <w:szCs w:val="20"/>
              </w:rPr>
            </w:pPr>
          </w:p>
        </w:tc>
        <w:tc>
          <w:tcPr>
            <w:tcW w:w="1150" w:type="dxa"/>
            <w:tcBorders>
              <w:top w:val="nil"/>
              <w:left w:val="nil"/>
              <w:bottom w:val="nil"/>
              <w:right w:val="nil"/>
            </w:tcBorders>
            <w:shd w:val="clear" w:color="auto" w:fill="auto"/>
            <w:noWrap/>
            <w:vAlign w:val="bottom"/>
            <w:hideMark/>
          </w:tcPr>
          <w:p w:rsidR="00997C02" w:rsidRPr="00997C02" w:rsidRDefault="00997C02" w:rsidP="00997C02">
            <w:pPr>
              <w:widowControl/>
              <w:jc w:val="center"/>
              <w:rPr>
                <w:rFonts w:ascii="Times New Roman" w:eastAsia="Times New Roman" w:hAnsi="Times New Roman" w:cs="Times New Roman"/>
                <w:sz w:val="20"/>
                <w:szCs w:val="20"/>
              </w:rPr>
            </w:pPr>
          </w:p>
        </w:tc>
        <w:tc>
          <w:tcPr>
            <w:tcW w:w="3885" w:type="dxa"/>
            <w:gridSpan w:val="2"/>
            <w:tcBorders>
              <w:top w:val="nil"/>
              <w:left w:val="nil"/>
              <w:bottom w:val="nil"/>
              <w:right w:val="nil"/>
            </w:tcBorders>
            <w:shd w:val="clear" w:color="auto" w:fill="auto"/>
            <w:hideMark/>
          </w:tcPr>
          <w:p w:rsidR="00997C02" w:rsidRPr="00997C02" w:rsidRDefault="00997C02" w:rsidP="00997C02">
            <w:pPr>
              <w:widowControl/>
              <w:jc w:val="center"/>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Navigator Health Exchange Program</w:t>
            </w:r>
          </w:p>
        </w:tc>
        <w:tc>
          <w:tcPr>
            <w:tcW w:w="2209" w:type="dxa"/>
            <w:tcBorders>
              <w:top w:val="nil"/>
              <w:left w:val="nil"/>
              <w:bottom w:val="nil"/>
              <w:right w:val="nil"/>
            </w:tcBorders>
            <w:shd w:val="clear" w:color="auto" w:fill="auto"/>
            <w:noWrap/>
            <w:vAlign w:val="bottom"/>
            <w:hideMark/>
          </w:tcPr>
          <w:p w:rsidR="00997C02" w:rsidRPr="00997C02" w:rsidRDefault="00997C02" w:rsidP="00997C02">
            <w:pPr>
              <w:widowControl/>
              <w:jc w:val="right"/>
              <w:rPr>
                <w:rFonts w:ascii="Arial" w:eastAsia="Times New Roman" w:hAnsi="Arial" w:cs="Arial"/>
                <w:color w:val="000000"/>
              </w:rPr>
            </w:pPr>
            <w:r w:rsidRPr="00997C02">
              <w:rPr>
                <w:rFonts w:ascii="Arial" w:eastAsia="Times New Roman" w:hAnsi="Arial" w:cs="Arial"/>
                <w:color w:val="000000"/>
              </w:rPr>
              <w:t>71,092</w:t>
            </w:r>
          </w:p>
        </w:tc>
        <w:tc>
          <w:tcPr>
            <w:tcW w:w="2209" w:type="dxa"/>
            <w:tcBorders>
              <w:top w:val="nil"/>
              <w:left w:val="nil"/>
              <w:bottom w:val="nil"/>
              <w:right w:val="nil"/>
            </w:tcBorders>
            <w:shd w:val="clear" w:color="auto" w:fill="auto"/>
            <w:vAlign w:val="bottom"/>
            <w:hideMark/>
          </w:tcPr>
          <w:p w:rsidR="00997C02" w:rsidRPr="00997C02" w:rsidRDefault="00997C02" w:rsidP="00997C02">
            <w:pPr>
              <w:widowControl/>
              <w:jc w:val="right"/>
              <w:rPr>
                <w:rFonts w:ascii="Arial" w:eastAsia="Times New Roman" w:hAnsi="Arial" w:cs="Arial"/>
                <w:color w:val="000000"/>
              </w:rPr>
            </w:pPr>
          </w:p>
        </w:tc>
        <w:tc>
          <w:tcPr>
            <w:tcW w:w="1670" w:type="dxa"/>
            <w:tcBorders>
              <w:top w:val="nil"/>
              <w:left w:val="nil"/>
              <w:bottom w:val="nil"/>
              <w:right w:val="nil"/>
            </w:tcBorders>
            <w:shd w:val="clear" w:color="auto" w:fill="auto"/>
            <w:vAlign w:val="bottom"/>
            <w:hideMark/>
          </w:tcPr>
          <w:p w:rsidR="00997C02" w:rsidRPr="00997C02" w:rsidRDefault="00997C02" w:rsidP="00997C02">
            <w:pPr>
              <w:widowControl/>
              <w:jc w:val="center"/>
              <w:rPr>
                <w:rFonts w:ascii="Times New Roman" w:eastAsia="Times New Roman" w:hAnsi="Times New Roman" w:cs="Times New Roman"/>
                <w:sz w:val="20"/>
                <w:szCs w:val="20"/>
              </w:rPr>
            </w:pPr>
          </w:p>
        </w:tc>
        <w:tc>
          <w:tcPr>
            <w:tcW w:w="403" w:type="dxa"/>
            <w:tcBorders>
              <w:top w:val="nil"/>
              <w:left w:val="nil"/>
              <w:bottom w:val="nil"/>
              <w:right w:val="nil"/>
            </w:tcBorders>
            <w:shd w:val="clear" w:color="auto" w:fill="auto"/>
            <w:vAlign w:val="bottom"/>
            <w:hideMark/>
          </w:tcPr>
          <w:p w:rsidR="00997C02" w:rsidRPr="00997C02" w:rsidRDefault="00997C02" w:rsidP="00997C02">
            <w:pPr>
              <w:widowControl/>
              <w:jc w:val="center"/>
              <w:rPr>
                <w:rFonts w:ascii="Times New Roman" w:eastAsia="Times New Roman" w:hAnsi="Times New Roman" w:cs="Times New Roman"/>
                <w:sz w:val="20"/>
                <w:szCs w:val="20"/>
              </w:rPr>
            </w:pPr>
          </w:p>
        </w:tc>
      </w:tr>
      <w:tr w:rsidR="00997C02" w:rsidRPr="00997C02" w:rsidTr="00997C02">
        <w:trPr>
          <w:trHeight w:val="315"/>
        </w:trPr>
        <w:tc>
          <w:tcPr>
            <w:tcW w:w="390" w:type="dxa"/>
            <w:tcBorders>
              <w:top w:val="nil"/>
              <w:left w:val="nil"/>
              <w:bottom w:val="nil"/>
              <w:right w:val="nil"/>
            </w:tcBorders>
            <w:shd w:val="clear" w:color="auto" w:fill="auto"/>
            <w:vAlign w:val="bottom"/>
            <w:hideMark/>
          </w:tcPr>
          <w:p w:rsidR="00997C02" w:rsidRPr="00997C02" w:rsidRDefault="00997C02" w:rsidP="00997C02">
            <w:pPr>
              <w:widowControl/>
              <w:jc w:val="center"/>
              <w:rPr>
                <w:rFonts w:ascii="Times New Roman" w:eastAsia="Times New Roman" w:hAnsi="Times New Roman" w:cs="Times New Roman"/>
                <w:sz w:val="20"/>
                <w:szCs w:val="20"/>
              </w:rPr>
            </w:pPr>
          </w:p>
        </w:tc>
        <w:tc>
          <w:tcPr>
            <w:tcW w:w="1150" w:type="dxa"/>
            <w:tcBorders>
              <w:top w:val="nil"/>
              <w:left w:val="nil"/>
              <w:bottom w:val="nil"/>
              <w:right w:val="nil"/>
            </w:tcBorders>
            <w:shd w:val="clear" w:color="auto" w:fill="auto"/>
            <w:noWrap/>
            <w:vAlign w:val="bottom"/>
            <w:hideMark/>
          </w:tcPr>
          <w:p w:rsidR="00997C02" w:rsidRPr="00997C02" w:rsidRDefault="00997C02" w:rsidP="00997C02">
            <w:pPr>
              <w:widowControl/>
              <w:jc w:val="center"/>
              <w:rPr>
                <w:rFonts w:ascii="Times New Roman" w:eastAsia="Times New Roman" w:hAnsi="Times New Roman" w:cs="Times New Roman"/>
                <w:sz w:val="20"/>
                <w:szCs w:val="20"/>
              </w:rPr>
            </w:pPr>
          </w:p>
        </w:tc>
        <w:tc>
          <w:tcPr>
            <w:tcW w:w="3885" w:type="dxa"/>
            <w:gridSpan w:val="2"/>
            <w:tcBorders>
              <w:top w:val="nil"/>
              <w:left w:val="nil"/>
              <w:bottom w:val="nil"/>
              <w:right w:val="nil"/>
            </w:tcBorders>
            <w:shd w:val="clear" w:color="auto" w:fill="auto"/>
            <w:hideMark/>
          </w:tcPr>
          <w:p w:rsidR="00997C02" w:rsidRPr="00997C02" w:rsidRDefault="00997C02" w:rsidP="00997C02">
            <w:pPr>
              <w:widowControl/>
              <w:jc w:val="center"/>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Tobacco-Free Program</w:t>
            </w:r>
          </w:p>
        </w:tc>
        <w:tc>
          <w:tcPr>
            <w:tcW w:w="2209" w:type="dxa"/>
            <w:tcBorders>
              <w:top w:val="nil"/>
              <w:left w:val="nil"/>
              <w:bottom w:val="nil"/>
              <w:right w:val="nil"/>
            </w:tcBorders>
            <w:shd w:val="clear" w:color="auto" w:fill="auto"/>
            <w:noWrap/>
            <w:vAlign w:val="bottom"/>
            <w:hideMark/>
          </w:tcPr>
          <w:p w:rsidR="00997C02" w:rsidRPr="00997C02" w:rsidRDefault="00997C02" w:rsidP="00997C02">
            <w:pPr>
              <w:widowControl/>
              <w:jc w:val="right"/>
              <w:rPr>
                <w:rFonts w:ascii="Arial" w:eastAsia="Times New Roman" w:hAnsi="Arial" w:cs="Arial"/>
                <w:color w:val="000000"/>
              </w:rPr>
            </w:pPr>
            <w:r w:rsidRPr="00997C02">
              <w:rPr>
                <w:rFonts w:ascii="Arial" w:eastAsia="Times New Roman" w:hAnsi="Arial" w:cs="Arial"/>
                <w:color w:val="000000"/>
              </w:rPr>
              <w:t>49,652</w:t>
            </w:r>
          </w:p>
        </w:tc>
        <w:tc>
          <w:tcPr>
            <w:tcW w:w="2209" w:type="dxa"/>
            <w:tcBorders>
              <w:top w:val="nil"/>
              <w:left w:val="nil"/>
              <w:bottom w:val="nil"/>
              <w:right w:val="nil"/>
            </w:tcBorders>
            <w:shd w:val="clear" w:color="auto" w:fill="auto"/>
            <w:vAlign w:val="bottom"/>
            <w:hideMark/>
          </w:tcPr>
          <w:p w:rsidR="00997C02" w:rsidRPr="00997C02" w:rsidRDefault="00997C02" w:rsidP="00997C02">
            <w:pPr>
              <w:widowControl/>
              <w:jc w:val="right"/>
              <w:rPr>
                <w:rFonts w:ascii="Arial" w:eastAsia="Times New Roman" w:hAnsi="Arial" w:cs="Arial"/>
                <w:color w:val="000000"/>
              </w:rPr>
            </w:pPr>
          </w:p>
        </w:tc>
        <w:tc>
          <w:tcPr>
            <w:tcW w:w="1670" w:type="dxa"/>
            <w:tcBorders>
              <w:top w:val="nil"/>
              <w:left w:val="nil"/>
              <w:bottom w:val="nil"/>
              <w:right w:val="nil"/>
            </w:tcBorders>
            <w:shd w:val="clear" w:color="auto" w:fill="auto"/>
            <w:vAlign w:val="bottom"/>
            <w:hideMark/>
          </w:tcPr>
          <w:p w:rsidR="00997C02" w:rsidRPr="00997C02" w:rsidRDefault="00997C02" w:rsidP="00997C02">
            <w:pPr>
              <w:widowControl/>
              <w:jc w:val="center"/>
              <w:rPr>
                <w:rFonts w:ascii="Times New Roman" w:eastAsia="Times New Roman" w:hAnsi="Times New Roman" w:cs="Times New Roman"/>
                <w:sz w:val="20"/>
                <w:szCs w:val="20"/>
              </w:rPr>
            </w:pPr>
          </w:p>
        </w:tc>
        <w:tc>
          <w:tcPr>
            <w:tcW w:w="403" w:type="dxa"/>
            <w:tcBorders>
              <w:top w:val="nil"/>
              <w:left w:val="nil"/>
              <w:bottom w:val="nil"/>
              <w:right w:val="nil"/>
            </w:tcBorders>
            <w:shd w:val="clear" w:color="auto" w:fill="auto"/>
            <w:vAlign w:val="bottom"/>
            <w:hideMark/>
          </w:tcPr>
          <w:p w:rsidR="00997C02" w:rsidRPr="00997C02" w:rsidRDefault="00997C02" w:rsidP="00997C02">
            <w:pPr>
              <w:widowControl/>
              <w:jc w:val="center"/>
              <w:rPr>
                <w:rFonts w:ascii="Times New Roman" w:eastAsia="Times New Roman" w:hAnsi="Times New Roman" w:cs="Times New Roman"/>
                <w:sz w:val="20"/>
                <w:szCs w:val="20"/>
              </w:rPr>
            </w:pPr>
          </w:p>
        </w:tc>
      </w:tr>
      <w:tr w:rsidR="00997C02" w:rsidRPr="00997C02" w:rsidTr="00997C02">
        <w:trPr>
          <w:trHeight w:val="315"/>
        </w:trPr>
        <w:tc>
          <w:tcPr>
            <w:tcW w:w="390" w:type="dxa"/>
            <w:tcBorders>
              <w:top w:val="nil"/>
              <w:left w:val="nil"/>
              <w:bottom w:val="nil"/>
              <w:right w:val="nil"/>
            </w:tcBorders>
            <w:shd w:val="clear" w:color="auto" w:fill="auto"/>
            <w:vAlign w:val="bottom"/>
            <w:hideMark/>
          </w:tcPr>
          <w:p w:rsidR="00997C02" w:rsidRPr="00997C02" w:rsidRDefault="00997C02" w:rsidP="00997C02">
            <w:pPr>
              <w:widowControl/>
              <w:jc w:val="center"/>
              <w:rPr>
                <w:rFonts w:ascii="Times New Roman" w:eastAsia="Times New Roman" w:hAnsi="Times New Roman" w:cs="Times New Roman"/>
                <w:sz w:val="20"/>
                <w:szCs w:val="20"/>
              </w:rPr>
            </w:pPr>
          </w:p>
        </w:tc>
        <w:tc>
          <w:tcPr>
            <w:tcW w:w="1150" w:type="dxa"/>
            <w:tcBorders>
              <w:top w:val="nil"/>
              <w:left w:val="nil"/>
              <w:bottom w:val="nil"/>
              <w:right w:val="nil"/>
            </w:tcBorders>
            <w:shd w:val="clear" w:color="auto" w:fill="auto"/>
            <w:noWrap/>
            <w:vAlign w:val="bottom"/>
            <w:hideMark/>
          </w:tcPr>
          <w:p w:rsidR="00997C02" w:rsidRPr="00997C02" w:rsidRDefault="00997C02" w:rsidP="00997C02">
            <w:pPr>
              <w:widowControl/>
              <w:jc w:val="center"/>
              <w:rPr>
                <w:rFonts w:ascii="Times New Roman" w:eastAsia="Times New Roman" w:hAnsi="Times New Roman" w:cs="Times New Roman"/>
                <w:sz w:val="20"/>
                <w:szCs w:val="20"/>
              </w:rPr>
            </w:pPr>
          </w:p>
        </w:tc>
        <w:tc>
          <w:tcPr>
            <w:tcW w:w="3885" w:type="dxa"/>
            <w:gridSpan w:val="2"/>
            <w:tcBorders>
              <w:top w:val="nil"/>
              <w:left w:val="nil"/>
              <w:bottom w:val="nil"/>
              <w:right w:val="nil"/>
            </w:tcBorders>
            <w:shd w:val="clear" w:color="auto" w:fill="auto"/>
            <w:hideMark/>
          </w:tcPr>
          <w:p w:rsidR="00997C02" w:rsidRPr="00997C02" w:rsidRDefault="00997C02" w:rsidP="00997C02">
            <w:pPr>
              <w:widowControl/>
              <w:jc w:val="center"/>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Cancer Services Program</w:t>
            </w:r>
          </w:p>
        </w:tc>
        <w:tc>
          <w:tcPr>
            <w:tcW w:w="2209" w:type="dxa"/>
            <w:tcBorders>
              <w:top w:val="nil"/>
              <w:left w:val="nil"/>
              <w:bottom w:val="nil"/>
              <w:right w:val="nil"/>
            </w:tcBorders>
            <w:shd w:val="clear" w:color="auto" w:fill="auto"/>
            <w:noWrap/>
            <w:vAlign w:val="bottom"/>
            <w:hideMark/>
          </w:tcPr>
          <w:p w:rsidR="00997C02" w:rsidRPr="00997C02" w:rsidRDefault="00997C02" w:rsidP="00997C02">
            <w:pPr>
              <w:widowControl/>
              <w:jc w:val="right"/>
              <w:rPr>
                <w:rFonts w:ascii="Arial" w:eastAsia="Times New Roman" w:hAnsi="Arial" w:cs="Arial"/>
                <w:color w:val="000000"/>
              </w:rPr>
            </w:pPr>
            <w:r w:rsidRPr="00997C02">
              <w:rPr>
                <w:rFonts w:ascii="Arial" w:eastAsia="Times New Roman" w:hAnsi="Arial" w:cs="Arial"/>
                <w:color w:val="000000"/>
              </w:rPr>
              <w:t>63,781</w:t>
            </w:r>
          </w:p>
        </w:tc>
        <w:tc>
          <w:tcPr>
            <w:tcW w:w="2209" w:type="dxa"/>
            <w:tcBorders>
              <w:top w:val="nil"/>
              <w:left w:val="nil"/>
              <w:bottom w:val="nil"/>
              <w:right w:val="nil"/>
            </w:tcBorders>
            <w:shd w:val="clear" w:color="auto" w:fill="auto"/>
            <w:vAlign w:val="bottom"/>
            <w:hideMark/>
          </w:tcPr>
          <w:p w:rsidR="00997C02" w:rsidRPr="00997C02" w:rsidRDefault="00997C02" w:rsidP="00997C02">
            <w:pPr>
              <w:widowControl/>
              <w:jc w:val="right"/>
              <w:rPr>
                <w:rFonts w:ascii="Arial" w:eastAsia="Times New Roman" w:hAnsi="Arial" w:cs="Arial"/>
                <w:color w:val="000000"/>
              </w:rPr>
            </w:pPr>
          </w:p>
        </w:tc>
        <w:tc>
          <w:tcPr>
            <w:tcW w:w="1670" w:type="dxa"/>
            <w:tcBorders>
              <w:top w:val="nil"/>
              <w:left w:val="nil"/>
              <w:bottom w:val="nil"/>
              <w:right w:val="nil"/>
            </w:tcBorders>
            <w:shd w:val="clear" w:color="auto" w:fill="auto"/>
            <w:vAlign w:val="bottom"/>
            <w:hideMark/>
          </w:tcPr>
          <w:p w:rsidR="00997C02" w:rsidRPr="00997C02" w:rsidRDefault="00997C02" w:rsidP="00997C02">
            <w:pPr>
              <w:widowControl/>
              <w:jc w:val="center"/>
              <w:rPr>
                <w:rFonts w:ascii="Times New Roman" w:eastAsia="Times New Roman" w:hAnsi="Times New Roman" w:cs="Times New Roman"/>
                <w:sz w:val="20"/>
                <w:szCs w:val="20"/>
              </w:rPr>
            </w:pPr>
          </w:p>
        </w:tc>
        <w:tc>
          <w:tcPr>
            <w:tcW w:w="403" w:type="dxa"/>
            <w:tcBorders>
              <w:top w:val="nil"/>
              <w:left w:val="nil"/>
              <w:bottom w:val="nil"/>
              <w:right w:val="nil"/>
            </w:tcBorders>
            <w:shd w:val="clear" w:color="auto" w:fill="auto"/>
            <w:vAlign w:val="bottom"/>
            <w:hideMark/>
          </w:tcPr>
          <w:p w:rsidR="00997C02" w:rsidRPr="00997C02" w:rsidRDefault="00997C02" w:rsidP="00997C02">
            <w:pPr>
              <w:widowControl/>
              <w:jc w:val="center"/>
              <w:rPr>
                <w:rFonts w:ascii="Times New Roman" w:eastAsia="Times New Roman" w:hAnsi="Times New Roman" w:cs="Times New Roman"/>
                <w:sz w:val="20"/>
                <w:szCs w:val="20"/>
              </w:rPr>
            </w:pPr>
          </w:p>
        </w:tc>
      </w:tr>
      <w:tr w:rsidR="00997C02" w:rsidRPr="00997C02" w:rsidTr="00997C02">
        <w:trPr>
          <w:trHeight w:val="315"/>
        </w:trPr>
        <w:tc>
          <w:tcPr>
            <w:tcW w:w="390" w:type="dxa"/>
            <w:tcBorders>
              <w:top w:val="nil"/>
              <w:left w:val="nil"/>
              <w:bottom w:val="nil"/>
              <w:right w:val="nil"/>
            </w:tcBorders>
            <w:shd w:val="clear" w:color="auto" w:fill="auto"/>
            <w:vAlign w:val="bottom"/>
            <w:hideMark/>
          </w:tcPr>
          <w:p w:rsidR="00997C02" w:rsidRPr="00997C02" w:rsidRDefault="00997C02" w:rsidP="00997C02">
            <w:pPr>
              <w:widowControl/>
              <w:jc w:val="center"/>
              <w:rPr>
                <w:rFonts w:ascii="Times New Roman" w:eastAsia="Times New Roman" w:hAnsi="Times New Roman" w:cs="Times New Roman"/>
                <w:sz w:val="20"/>
                <w:szCs w:val="20"/>
              </w:rPr>
            </w:pPr>
          </w:p>
        </w:tc>
        <w:tc>
          <w:tcPr>
            <w:tcW w:w="1150" w:type="dxa"/>
            <w:tcBorders>
              <w:top w:val="nil"/>
              <w:left w:val="nil"/>
              <w:bottom w:val="nil"/>
              <w:right w:val="nil"/>
            </w:tcBorders>
            <w:shd w:val="clear" w:color="auto" w:fill="auto"/>
            <w:noWrap/>
            <w:vAlign w:val="bottom"/>
            <w:hideMark/>
          </w:tcPr>
          <w:p w:rsidR="00997C02" w:rsidRPr="00997C02" w:rsidRDefault="00997C02" w:rsidP="00997C02">
            <w:pPr>
              <w:widowControl/>
              <w:jc w:val="center"/>
              <w:rPr>
                <w:rFonts w:ascii="Times New Roman" w:eastAsia="Times New Roman" w:hAnsi="Times New Roman" w:cs="Times New Roman"/>
                <w:sz w:val="20"/>
                <w:szCs w:val="20"/>
              </w:rPr>
            </w:pPr>
          </w:p>
        </w:tc>
        <w:tc>
          <w:tcPr>
            <w:tcW w:w="3885" w:type="dxa"/>
            <w:gridSpan w:val="2"/>
            <w:tcBorders>
              <w:top w:val="nil"/>
              <w:left w:val="nil"/>
              <w:bottom w:val="nil"/>
              <w:right w:val="nil"/>
            </w:tcBorders>
            <w:shd w:val="clear" w:color="auto" w:fill="auto"/>
            <w:hideMark/>
          </w:tcPr>
          <w:p w:rsidR="00997C02" w:rsidRPr="00997C02" w:rsidRDefault="00997C02" w:rsidP="00997C02">
            <w:pPr>
              <w:widowControl/>
              <w:jc w:val="center"/>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Transportation-Medicaid</w:t>
            </w:r>
          </w:p>
        </w:tc>
        <w:tc>
          <w:tcPr>
            <w:tcW w:w="2209" w:type="dxa"/>
            <w:tcBorders>
              <w:top w:val="nil"/>
              <w:left w:val="nil"/>
              <w:bottom w:val="nil"/>
              <w:right w:val="nil"/>
            </w:tcBorders>
            <w:shd w:val="clear" w:color="auto" w:fill="auto"/>
            <w:noWrap/>
            <w:vAlign w:val="bottom"/>
            <w:hideMark/>
          </w:tcPr>
          <w:p w:rsidR="00997C02" w:rsidRPr="00997C02" w:rsidRDefault="00997C02" w:rsidP="00997C02">
            <w:pPr>
              <w:widowControl/>
              <w:jc w:val="right"/>
              <w:rPr>
                <w:rFonts w:ascii="Arial" w:eastAsia="Times New Roman" w:hAnsi="Arial" w:cs="Arial"/>
                <w:color w:val="000000"/>
              </w:rPr>
            </w:pPr>
            <w:r w:rsidRPr="00997C02">
              <w:rPr>
                <w:rFonts w:ascii="Arial" w:eastAsia="Times New Roman" w:hAnsi="Arial" w:cs="Arial"/>
                <w:color w:val="000000"/>
              </w:rPr>
              <w:t>30,557</w:t>
            </w:r>
          </w:p>
        </w:tc>
        <w:tc>
          <w:tcPr>
            <w:tcW w:w="2209" w:type="dxa"/>
            <w:tcBorders>
              <w:top w:val="nil"/>
              <w:left w:val="nil"/>
              <w:bottom w:val="nil"/>
              <w:right w:val="nil"/>
            </w:tcBorders>
            <w:shd w:val="clear" w:color="auto" w:fill="auto"/>
            <w:vAlign w:val="bottom"/>
            <w:hideMark/>
          </w:tcPr>
          <w:p w:rsidR="00997C02" w:rsidRPr="00997C02" w:rsidRDefault="00997C02" w:rsidP="00997C02">
            <w:pPr>
              <w:widowControl/>
              <w:jc w:val="right"/>
              <w:rPr>
                <w:rFonts w:ascii="Arial" w:eastAsia="Times New Roman" w:hAnsi="Arial" w:cs="Arial"/>
                <w:color w:val="000000"/>
              </w:rPr>
            </w:pPr>
          </w:p>
        </w:tc>
        <w:tc>
          <w:tcPr>
            <w:tcW w:w="1670" w:type="dxa"/>
            <w:tcBorders>
              <w:top w:val="nil"/>
              <w:left w:val="nil"/>
              <w:bottom w:val="nil"/>
              <w:right w:val="nil"/>
            </w:tcBorders>
            <w:shd w:val="clear" w:color="auto" w:fill="auto"/>
            <w:vAlign w:val="bottom"/>
            <w:hideMark/>
          </w:tcPr>
          <w:p w:rsidR="00997C02" w:rsidRPr="00997C02" w:rsidRDefault="00997C02" w:rsidP="00997C02">
            <w:pPr>
              <w:widowControl/>
              <w:jc w:val="center"/>
              <w:rPr>
                <w:rFonts w:ascii="Times New Roman" w:eastAsia="Times New Roman" w:hAnsi="Times New Roman" w:cs="Times New Roman"/>
                <w:sz w:val="20"/>
                <w:szCs w:val="20"/>
              </w:rPr>
            </w:pPr>
          </w:p>
        </w:tc>
        <w:tc>
          <w:tcPr>
            <w:tcW w:w="403" w:type="dxa"/>
            <w:tcBorders>
              <w:top w:val="nil"/>
              <w:left w:val="nil"/>
              <w:bottom w:val="nil"/>
              <w:right w:val="nil"/>
            </w:tcBorders>
            <w:shd w:val="clear" w:color="auto" w:fill="auto"/>
            <w:vAlign w:val="bottom"/>
            <w:hideMark/>
          </w:tcPr>
          <w:p w:rsidR="00997C02" w:rsidRPr="00997C02" w:rsidRDefault="00997C02" w:rsidP="00997C02">
            <w:pPr>
              <w:widowControl/>
              <w:jc w:val="center"/>
              <w:rPr>
                <w:rFonts w:ascii="Times New Roman" w:eastAsia="Times New Roman" w:hAnsi="Times New Roman" w:cs="Times New Roman"/>
                <w:sz w:val="20"/>
                <w:szCs w:val="20"/>
              </w:rPr>
            </w:pPr>
          </w:p>
        </w:tc>
      </w:tr>
      <w:tr w:rsidR="00997C02" w:rsidRPr="00997C02" w:rsidTr="00997C02">
        <w:trPr>
          <w:trHeight w:val="315"/>
        </w:trPr>
        <w:tc>
          <w:tcPr>
            <w:tcW w:w="390" w:type="dxa"/>
            <w:tcBorders>
              <w:top w:val="nil"/>
              <w:left w:val="nil"/>
              <w:bottom w:val="nil"/>
              <w:right w:val="nil"/>
            </w:tcBorders>
            <w:shd w:val="clear" w:color="auto" w:fill="auto"/>
            <w:vAlign w:val="bottom"/>
            <w:hideMark/>
          </w:tcPr>
          <w:p w:rsidR="00997C02" w:rsidRPr="00997C02" w:rsidRDefault="00997C02" w:rsidP="00997C02">
            <w:pPr>
              <w:widowControl/>
              <w:jc w:val="center"/>
              <w:rPr>
                <w:rFonts w:ascii="Times New Roman" w:eastAsia="Times New Roman" w:hAnsi="Times New Roman" w:cs="Times New Roman"/>
                <w:sz w:val="20"/>
                <w:szCs w:val="20"/>
              </w:rPr>
            </w:pPr>
          </w:p>
        </w:tc>
        <w:tc>
          <w:tcPr>
            <w:tcW w:w="1150" w:type="dxa"/>
            <w:tcBorders>
              <w:top w:val="nil"/>
              <w:left w:val="nil"/>
              <w:bottom w:val="nil"/>
              <w:right w:val="nil"/>
            </w:tcBorders>
            <w:shd w:val="clear" w:color="auto" w:fill="auto"/>
            <w:noWrap/>
            <w:vAlign w:val="bottom"/>
            <w:hideMark/>
          </w:tcPr>
          <w:p w:rsidR="00997C02" w:rsidRPr="00997C02" w:rsidRDefault="00997C02" w:rsidP="00997C02">
            <w:pPr>
              <w:widowControl/>
              <w:jc w:val="center"/>
              <w:rPr>
                <w:rFonts w:ascii="Times New Roman" w:eastAsia="Times New Roman" w:hAnsi="Times New Roman" w:cs="Times New Roman"/>
                <w:sz w:val="20"/>
                <w:szCs w:val="20"/>
              </w:rPr>
            </w:pPr>
          </w:p>
        </w:tc>
        <w:tc>
          <w:tcPr>
            <w:tcW w:w="3885" w:type="dxa"/>
            <w:gridSpan w:val="2"/>
            <w:tcBorders>
              <w:top w:val="nil"/>
              <w:left w:val="nil"/>
              <w:bottom w:val="nil"/>
              <w:right w:val="nil"/>
            </w:tcBorders>
            <w:shd w:val="clear" w:color="auto" w:fill="auto"/>
            <w:hideMark/>
          </w:tcPr>
          <w:p w:rsidR="00997C02" w:rsidRPr="00997C02" w:rsidRDefault="00997C02" w:rsidP="00997C02">
            <w:pPr>
              <w:widowControl/>
              <w:jc w:val="center"/>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Columbia County 2016 CARTS</w:t>
            </w:r>
          </w:p>
        </w:tc>
        <w:tc>
          <w:tcPr>
            <w:tcW w:w="2209" w:type="dxa"/>
            <w:tcBorders>
              <w:top w:val="nil"/>
              <w:left w:val="nil"/>
              <w:bottom w:val="nil"/>
              <w:right w:val="nil"/>
            </w:tcBorders>
            <w:shd w:val="clear" w:color="auto" w:fill="auto"/>
            <w:noWrap/>
            <w:vAlign w:val="bottom"/>
            <w:hideMark/>
          </w:tcPr>
          <w:p w:rsidR="00997C02" w:rsidRPr="00997C02" w:rsidRDefault="00997C02" w:rsidP="00997C02">
            <w:pPr>
              <w:widowControl/>
              <w:jc w:val="right"/>
              <w:rPr>
                <w:rFonts w:ascii="Arial" w:eastAsia="Times New Roman" w:hAnsi="Arial" w:cs="Arial"/>
                <w:color w:val="000000"/>
              </w:rPr>
            </w:pPr>
            <w:r w:rsidRPr="00997C02">
              <w:rPr>
                <w:rFonts w:ascii="Arial" w:eastAsia="Times New Roman" w:hAnsi="Arial" w:cs="Arial"/>
                <w:color w:val="000000"/>
              </w:rPr>
              <w:t>24,500</w:t>
            </w:r>
          </w:p>
        </w:tc>
        <w:tc>
          <w:tcPr>
            <w:tcW w:w="2209" w:type="dxa"/>
            <w:tcBorders>
              <w:top w:val="nil"/>
              <w:left w:val="nil"/>
              <w:bottom w:val="nil"/>
              <w:right w:val="nil"/>
            </w:tcBorders>
            <w:shd w:val="clear" w:color="auto" w:fill="auto"/>
            <w:vAlign w:val="bottom"/>
            <w:hideMark/>
          </w:tcPr>
          <w:p w:rsidR="00997C02" w:rsidRPr="00997C02" w:rsidRDefault="00997C02" w:rsidP="00997C02">
            <w:pPr>
              <w:widowControl/>
              <w:jc w:val="right"/>
              <w:rPr>
                <w:rFonts w:ascii="Arial" w:eastAsia="Times New Roman" w:hAnsi="Arial" w:cs="Arial"/>
                <w:color w:val="000000"/>
              </w:rPr>
            </w:pPr>
          </w:p>
        </w:tc>
        <w:tc>
          <w:tcPr>
            <w:tcW w:w="1670" w:type="dxa"/>
            <w:tcBorders>
              <w:top w:val="nil"/>
              <w:left w:val="nil"/>
              <w:bottom w:val="nil"/>
              <w:right w:val="nil"/>
            </w:tcBorders>
            <w:shd w:val="clear" w:color="auto" w:fill="auto"/>
            <w:vAlign w:val="bottom"/>
            <w:hideMark/>
          </w:tcPr>
          <w:p w:rsidR="00997C02" w:rsidRPr="00997C02" w:rsidRDefault="00997C02" w:rsidP="00997C02">
            <w:pPr>
              <w:widowControl/>
              <w:jc w:val="center"/>
              <w:rPr>
                <w:rFonts w:ascii="Times New Roman" w:eastAsia="Times New Roman" w:hAnsi="Times New Roman" w:cs="Times New Roman"/>
                <w:sz w:val="20"/>
                <w:szCs w:val="20"/>
              </w:rPr>
            </w:pPr>
          </w:p>
        </w:tc>
        <w:tc>
          <w:tcPr>
            <w:tcW w:w="403" w:type="dxa"/>
            <w:tcBorders>
              <w:top w:val="nil"/>
              <w:left w:val="nil"/>
              <w:bottom w:val="nil"/>
              <w:right w:val="nil"/>
            </w:tcBorders>
            <w:shd w:val="clear" w:color="auto" w:fill="auto"/>
            <w:vAlign w:val="bottom"/>
            <w:hideMark/>
          </w:tcPr>
          <w:p w:rsidR="00997C02" w:rsidRPr="00997C02" w:rsidRDefault="00997C02" w:rsidP="00997C02">
            <w:pPr>
              <w:widowControl/>
              <w:jc w:val="center"/>
              <w:rPr>
                <w:rFonts w:ascii="Times New Roman" w:eastAsia="Times New Roman" w:hAnsi="Times New Roman" w:cs="Times New Roman"/>
                <w:sz w:val="20"/>
                <w:szCs w:val="20"/>
              </w:rPr>
            </w:pPr>
          </w:p>
        </w:tc>
      </w:tr>
      <w:tr w:rsidR="00997C02" w:rsidRPr="00997C02" w:rsidTr="00997C02">
        <w:trPr>
          <w:trHeight w:val="315"/>
        </w:trPr>
        <w:tc>
          <w:tcPr>
            <w:tcW w:w="390" w:type="dxa"/>
            <w:tcBorders>
              <w:top w:val="nil"/>
              <w:left w:val="nil"/>
              <w:bottom w:val="nil"/>
              <w:right w:val="nil"/>
            </w:tcBorders>
            <w:shd w:val="clear" w:color="auto" w:fill="auto"/>
            <w:vAlign w:val="bottom"/>
            <w:hideMark/>
          </w:tcPr>
          <w:p w:rsidR="00997C02" w:rsidRPr="00997C02" w:rsidRDefault="00997C02" w:rsidP="00997C02">
            <w:pPr>
              <w:widowControl/>
              <w:jc w:val="center"/>
              <w:rPr>
                <w:rFonts w:ascii="Times New Roman" w:eastAsia="Times New Roman" w:hAnsi="Times New Roman" w:cs="Times New Roman"/>
                <w:sz w:val="20"/>
                <w:szCs w:val="20"/>
              </w:rPr>
            </w:pPr>
          </w:p>
        </w:tc>
        <w:tc>
          <w:tcPr>
            <w:tcW w:w="1150" w:type="dxa"/>
            <w:tcBorders>
              <w:top w:val="nil"/>
              <w:left w:val="nil"/>
              <w:bottom w:val="nil"/>
              <w:right w:val="nil"/>
            </w:tcBorders>
            <w:shd w:val="clear" w:color="auto" w:fill="auto"/>
            <w:noWrap/>
            <w:vAlign w:val="bottom"/>
            <w:hideMark/>
          </w:tcPr>
          <w:p w:rsidR="00997C02" w:rsidRPr="00997C02" w:rsidRDefault="00997C02" w:rsidP="00997C02">
            <w:pPr>
              <w:widowControl/>
              <w:jc w:val="center"/>
              <w:rPr>
                <w:rFonts w:ascii="Times New Roman" w:eastAsia="Times New Roman" w:hAnsi="Times New Roman" w:cs="Times New Roman"/>
                <w:sz w:val="20"/>
                <w:szCs w:val="20"/>
              </w:rPr>
            </w:pPr>
          </w:p>
        </w:tc>
        <w:tc>
          <w:tcPr>
            <w:tcW w:w="3885" w:type="dxa"/>
            <w:gridSpan w:val="2"/>
            <w:tcBorders>
              <w:top w:val="nil"/>
              <w:left w:val="nil"/>
              <w:bottom w:val="nil"/>
              <w:right w:val="nil"/>
            </w:tcBorders>
            <w:shd w:val="clear" w:color="auto" w:fill="auto"/>
            <w:hideMark/>
          </w:tcPr>
          <w:p w:rsidR="00997C02" w:rsidRPr="00997C02" w:rsidRDefault="00997C02" w:rsidP="00997C02">
            <w:pPr>
              <w:widowControl/>
              <w:jc w:val="center"/>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Other Columbia County Programs</w:t>
            </w:r>
          </w:p>
        </w:tc>
        <w:tc>
          <w:tcPr>
            <w:tcW w:w="2209" w:type="dxa"/>
            <w:tcBorders>
              <w:top w:val="nil"/>
              <w:left w:val="nil"/>
              <w:bottom w:val="nil"/>
              <w:right w:val="nil"/>
            </w:tcBorders>
            <w:shd w:val="clear" w:color="auto" w:fill="auto"/>
            <w:noWrap/>
            <w:vAlign w:val="bottom"/>
            <w:hideMark/>
          </w:tcPr>
          <w:p w:rsidR="00997C02" w:rsidRPr="00997C02" w:rsidRDefault="00997C02" w:rsidP="00997C02">
            <w:pPr>
              <w:widowControl/>
              <w:jc w:val="right"/>
              <w:rPr>
                <w:rFonts w:ascii="Arial" w:eastAsia="Times New Roman" w:hAnsi="Arial" w:cs="Arial"/>
                <w:color w:val="000000"/>
              </w:rPr>
            </w:pPr>
            <w:r w:rsidRPr="00997C02">
              <w:rPr>
                <w:rFonts w:ascii="Arial" w:eastAsia="Times New Roman" w:hAnsi="Arial" w:cs="Arial"/>
                <w:color w:val="000000"/>
              </w:rPr>
              <w:t>12,188</w:t>
            </w:r>
          </w:p>
        </w:tc>
        <w:tc>
          <w:tcPr>
            <w:tcW w:w="2209" w:type="dxa"/>
            <w:tcBorders>
              <w:top w:val="nil"/>
              <w:left w:val="nil"/>
              <w:bottom w:val="nil"/>
              <w:right w:val="nil"/>
            </w:tcBorders>
            <w:shd w:val="clear" w:color="auto" w:fill="auto"/>
            <w:vAlign w:val="bottom"/>
            <w:hideMark/>
          </w:tcPr>
          <w:p w:rsidR="00997C02" w:rsidRPr="00997C02" w:rsidRDefault="00997C02" w:rsidP="00997C02">
            <w:pPr>
              <w:widowControl/>
              <w:jc w:val="right"/>
              <w:rPr>
                <w:rFonts w:ascii="Arial" w:eastAsia="Times New Roman" w:hAnsi="Arial" w:cs="Arial"/>
                <w:color w:val="000000"/>
              </w:rPr>
            </w:pPr>
          </w:p>
        </w:tc>
        <w:tc>
          <w:tcPr>
            <w:tcW w:w="1670" w:type="dxa"/>
            <w:tcBorders>
              <w:top w:val="nil"/>
              <w:left w:val="nil"/>
              <w:bottom w:val="nil"/>
              <w:right w:val="nil"/>
            </w:tcBorders>
            <w:shd w:val="clear" w:color="auto" w:fill="auto"/>
            <w:vAlign w:val="bottom"/>
            <w:hideMark/>
          </w:tcPr>
          <w:p w:rsidR="00997C02" w:rsidRPr="00997C02" w:rsidRDefault="00997C02" w:rsidP="00997C02">
            <w:pPr>
              <w:widowControl/>
              <w:jc w:val="center"/>
              <w:rPr>
                <w:rFonts w:ascii="Times New Roman" w:eastAsia="Times New Roman" w:hAnsi="Times New Roman" w:cs="Times New Roman"/>
                <w:sz w:val="20"/>
                <w:szCs w:val="20"/>
              </w:rPr>
            </w:pPr>
          </w:p>
        </w:tc>
        <w:tc>
          <w:tcPr>
            <w:tcW w:w="403" w:type="dxa"/>
            <w:tcBorders>
              <w:top w:val="nil"/>
              <w:left w:val="nil"/>
              <w:bottom w:val="nil"/>
              <w:right w:val="nil"/>
            </w:tcBorders>
            <w:shd w:val="clear" w:color="auto" w:fill="auto"/>
            <w:vAlign w:val="bottom"/>
            <w:hideMark/>
          </w:tcPr>
          <w:p w:rsidR="00997C02" w:rsidRPr="00997C02" w:rsidRDefault="00997C02" w:rsidP="00997C02">
            <w:pPr>
              <w:widowControl/>
              <w:jc w:val="center"/>
              <w:rPr>
                <w:rFonts w:ascii="Times New Roman" w:eastAsia="Times New Roman" w:hAnsi="Times New Roman" w:cs="Times New Roman"/>
                <w:sz w:val="20"/>
                <w:szCs w:val="20"/>
              </w:rPr>
            </w:pPr>
          </w:p>
        </w:tc>
      </w:tr>
      <w:tr w:rsidR="00997C02" w:rsidRPr="00997C02" w:rsidTr="00997C02">
        <w:trPr>
          <w:trHeight w:val="315"/>
        </w:trPr>
        <w:tc>
          <w:tcPr>
            <w:tcW w:w="390" w:type="dxa"/>
            <w:tcBorders>
              <w:top w:val="nil"/>
              <w:left w:val="nil"/>
              <w:bottom w:val="nil"/>
              <w:right w:val="nil"/>
            </w:tcBorders>
            <w:shd w:val="clear" w:color="auto" w:fill="auto"/>
            <w:vAlign w:val="bottom"/>
            <w:hideMark/>
          </w:tcPr>
          <w:p w:rsidR="00997C02" w:rsidRPr="00997C02" w:rsidRDefault="00997C02" w:rsidP="00997C02">
            <w:pPr>
              <w:widowControl/>
              <w:jc w:val="center"/>
              <w:rPr>
                <w:rFonts w:ascii="Times New Roman" w:eastAsia="Times New Roman" w:hAnsi="Times New Roman" w:cs="Times New Roman"/>
                <w:sz w:val="20"/>
                <w:szCs w:val="20"/>
              </w:rPr>
            </w:pPr>
          </w:p>
        </w:tc>
        <w:tc>
          <w:tcPr>
            <w:tcW w:w="1150" w:type="dxa"/>
            <w:tcBorders>
              <w:top w:val="nil"/>
              <w:left w:val="nil"/>
              <w:bottom w:val="nil"/>
              <w:right w:val="nil"/>
            </w:tcBorders>
            <w:shd w:val="clear" w:color="auto" w:fill="auto"/>
            <w:noWrap/>
            <w:vAlign w:val="bottom"/>
            <w:hideMark/>
          </w:tcPr>
          <w:p w:rsidR="00997C02" w:rsidRPr="00997C02" w:rsidRDefault="00997C02" w:rsidP="00997C02">
            <w:pPr>
              <w:widowControl/>
              <w:jc w:val="center"/>
              <w:rPr>
                <w:rFonts w:ascii="Times New Roman" w:eastAsia="Times New Roman" w:hAnsi="Times New Roman" w:cs="Times New Roman"/>
                <w:sz w:val="20"/>
                <w:szCs w:val="20"/>
              </w:rPr>
            </w:pPr>
          </w:p>
        </w:tc>
        <w:tc>
          <w:tcPr>
            <w:tcW w:w="3885" w:type="dxa"/>
            <w:gridSpan w:val="2"/>
            <w:tcBorders>
              <w:top w:val="nil"/>
              <w:left w:val="nil"/>
              <w:bottom w:val="nil"/>
              <w:right w:val="nil"/>
            </w:tcBorders>
            <w:shd w:val="clear" w:color="auto" w:fill="auto"/>
            <w:hideMark/>
          </w:tcPr>
          <w:p w:rsidR="00997C02" w:rsidRPr="00997C02" w:rsidRDefault="00997C02" w:rsidP="00997C02">
            <w:pPr>
              <w:widowControl/>
              <w:jc w:val="center"/>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Greene County DSS</w:t>
            </w:r>
          </w:p>
        </w:tc>
        <w:tc>
          <w:tcPr>
            <w:tcW w:w="2209" w:type="dxa"/>
            <w:tcBorders>
              <w:top w:val="nil"/>
              <w:left w:val="nil"/>
              <w:bottom w:val="nil"/>
              <w:right w:val="nil"/>
            </w:tcBorders>
            <w:shd w:val="clear" w:color="auto" w:fill="auto"/>
            <w:noWrap/>
            <w:vAlign w:val="bottom"/>
            <w:hideMark/>
          </w:tcPr>
          <w:p w:rsidR="00997C02" w:rsidRPr="00997C02" w:rsidRDefault="00997C02" w:rsidP="00997C02">
            <w:pPr>
              <w:widowControl/>
              <w:jc w:val="right"/>
              <w:rPr>
                <w:rFonts w:ascii="Arial" w:eastAsia="Times New Roman" w:hAnsi="Arial" w:cs="Arial"/>
                <w:color w:val="000000"/>
              </w:rPr>
            </w:pPr>
            <w:r w:rsidRPr="00997C02">
              <w:rPr>
                <w:rFonts w:ascii="Arial" w:eastAsia="Times New Roman" w:hAnsi="Arial" w:cs="Arial"/>
                <w:color w:val="000000"/>
              </w:rPr>
              <w:t>1,742</w:t>
            </w:r>
          </w:p>
        </w:tc>
        <w:tc>
          <w:tcPr>
            <w:tcW w:w="2209" w:type="dxa"/>
            <w:tcBorders>
              <w:top w:val="nil"/>
              <w:left w:val="nil"/>
              <w:bottom w:val="nil"/>
              <w:right w:val="nil"/>
            </w:tcBorders>
            <w:shd w:val="clear" w:color="auto" w:fill="auto"/>
            <w:vAlign w:val="bottom"/>
            <w:hideMark/>
          </w:tcPr>
          <w:p w:rsidR="00997C02" w:rsidRPr="00997C02" w:rsidRDefault="00997C02" w:rsidP="00997C02">
            <w:pPr>
              <w:widowControl/>
              <w:jc w:val="right"/>
              <w:rPr>
                <w:rFonts w:ascii="Arial" w:eastAsia="Times New Roman" w:hAnsi="Arial" w:cs="Arial"/>
                <w:color w:val="000000"/>
              </w:rPr>
            </w:pPr>
          </w:p>
        </w:tc>
        <w:tc>
          <w:tcPr>
            <w:tcW w:w="1670" w:type="dxa"/>
            <w:tcBorders>
              <w:top w:val="nil"/>
              <w:left w:val="nil"/>
              <w:bottom w:val="nil"/>
              <w:right w:val="nil"/>
            </w:tcBorders>
            <w:shd w:val="clear" w:color="auto" w:fill="auto"/>
            <w:vAlign w:val="bottom"/>
            <w:hideMark/>
          </w:tcPr>
          <w:p w:rsidR="00997C02" w:rsidRPr="00997C02" w:rsidRDefault="00997C02" w:rsidP="00997C02">
            <w:pPr>
              <w:widowControl/>
              <w:jc w:val="center"/>
              <w:rPr>
                <w:rFonts w:ascii="Times New Roman" w:eastAsia="Times New Roman" w:hAnsi="Times New Roman" w:cs="Times New Roman"/>
                <w:sz w:val="20"/>
                <w:szCs w:val="20"/>
              </w:rPr>
            </w:pPr>
          </w:p>
        </w:tc>
        <w:tc>
          <w:tcPr>
            <w:tcW w:w="403" w:type="dxa"/>
            <w:tcBorders>
              <w:top w:val="nil"/>
              <w:left w:val="nil"/>
              <w:bottom w:val="nil"/>
              <w:right w:val="nil"/>
            </w:tcBorders>
            <w:shd w:val="clear" w:color="auto" w:fill="auto"/>
            <w:vAlign w:val="bottom"/>
            <w:hideMark/>
          </w:tcPr>
          <w:p w:rsidR="00997C02" w:rsidRPr="00997C02" w:rsidRDefault="00997C02" w:rsidP="00997C02">
            <w:pPr>
              <w:widowControl/>
              <w:jc w:val="center"/>
              <w:rPr>
                <w:rFonts w:ascii="Times New Roman" w:eastAsia="Times New Roman" w:hAnsi="Times New Roman" w:cs="Times New Roman"/>
                <w:sz w:val="20"/>
                <w:szCs w:val="20"/>
              </w:rPr>
            </w:pPr>
          </w:p>
        </w:tc>
      </w:tr>
      <w:tr w:rsidR="00997C02" w:rsidRPr="00997C02" w:rsidTr="00997C02">
        <w:trPr>
          <w:trHeight w:val="330"/>
        </w:trPr>
        <w:tc>
          <w:tcPr>
            <w:tcW w:w="390" w:type="dxa"/>
            <w:tcBorders>
              <w:top w:val="nil"/>
              <w:left w:val="nil"/>
              <w:bottom w:val="nil"/>
              <w:right w:val="nil"/>
            </w:tcBorders>
            <w:shd w:val="clear" w:color="auto" w:fill="auto"/>
            <w:vAlign w:val="bottom"/>
            <w:hideMark/>
          </w:tcPr>
          <w:p w:rsidR="00997C02" w:rsidRPr="00997C02" w:rsidRDefault="00997C02" w:rsidP="00997C02">
            <w:pPr>
              <w:widowControl/>
              <w:jc w:val="center"/>
              <w:rPr>
                <w:rFonts w:ascii="Times New Roman" w:eastAsia="Times New Roman" w:hAnsi="Times New Roman" w:cs="Times New Roman"/>
                <w:sz w:val="20"/>
                <w:szCs w:val="20"/>
              </w:rPr>
            </w:pPr>
          </w:p>
        </w:tc>
        <w:tc>
          <w:tcPr>
            <w:tcW w:w="3219" w:type="dxa"/>
            <w:gridSpan w:val="2"/>
            <w:tcBorders>
              <w:top w:val="nil"/>
              <w:left w:val="nil"/>
              <w:bottom w:val="nil"/>
              <w:right w:val="nil"/>
            </w:tcBorders>
            <w:shd w:val="clear" w:color="auto" w:fill="auto"/>
            <w:hideMark/>
          </w:tcPr>
          <w:p w:rsidR="00997C02" w:rsidRPr="00997C02" w:rsidRDefault="00997C02" w:rsidP="00997C02">
            <w:pPr>
              <w:widowControl/>
              <w:jc w:val="center"/>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Total Grant Receivable</w:t>
            </w:r>
          </w:p>
        </w:tc>
        <w:tc>
          <w:tcPr>
            <w:tcW w:w="1816" w:type="dxa"/>
            <w:tcBorders>
              <w:top w:val="nil"/>
              <w:left w:val="nil"/>
              <w:bottom w:val="nil"/>
              <w:right w:val="nil"/>
            </w:tcBorders>
            <w:shd w:val="clear" w:color="auto" w:fill="auto"/>
            <w:vAlign w:val="bottom"/>
            <w:hideMark/>
          </w:tcPr>
          <w:p w:rsidR="00997C02" w:rsidRPr="00997C02" w:rsidRDefault="00997C02" w:rsidP="00997C02">
            <w:pPr>
              <w:widowControl/>
              <w:jc w:val="center"/>
              <w:rPr>
                <w:rFonts w:ascii="Times New Roman" w:eastAsia="Times New Roman" w:hAnsi="Times New Roman" w:cs="Times New Roman"/>
                <w:color w:val="000000"/>
                <w:sz w:val="24"/>
                <w:szCs w:val="24"/>
              </w:rPr>
            </w:pPr>
          </w:p>
        </w:tc>
        <w:tc>
          <w:tcPr>
            <w:tcW w:w="2209" w:type="dxa"/>
            <w:tcBorders>
              <w:top w:val="single" w:sz="4" w:space="0" w:color="auto"/>
              <w:left w:val="nil"/>
              <w:bottom w:val="double" w:sz="6" w:space="0" w:color="auto"/>
              <w:right w:val="nil"/>
            </w:tcBorders>
            <w:shd w:val="clear" w:color="auto" w:fill="auto"/>
            <w:vAlign w:val="bottom"/>
            <w:hideMark/>
          </w:tcPr>
          <w:p w:rsidR="00997C02" w:rsidRPr="00997C02" w:rsidRDefault="00997C02" w:rsidP="00997C02">
            <w:pPr>
              <w:widowControl/>
              <w:jc w:val="right"/>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 xml:space="preserve">$298,875 </w:t>
            </w:r>
          </w:p>
        </w:tc>
        <w:tc>
          <w:tcPr>
            <w:tcW w:w="2209" w:type="dxa"/>
            <w:tcBorders>
              <w:top w:val="nil"/>
              <w:left w:val="nil"/>
              <w:bottom w:val="nil"/>
              <w:right w:val="nil"/>
            </w:tcBorders>
            <w:shd w:val="clear" w:color="auto" w:fill="auto"/>
            <w:vAlign w:val="bottom"/>
            <w:hideMark/>
          </w:tcPr>
          <w:p w:rsidR="00997C02" w:rsidRPr="00997C02" w:rsidRDefault="00997C02" w:rsidP="00997C02">
            <w:pPr>
              <w:widowControl/>
              <w:jc w:val="right"/>
              <w:rPr>
                <w:rFonts w:ascii="Times New Roman" w:eastAsia="Times New Roman" w:hAnsi="Times New Roman" w:cs="Times New Roman"/>
                <w:color w:val="000000"/>
                <w:sz w:val="24"/>
                <w:szCs w:val="24"/>
              </w:rPr>
            </w:pPr>
          </w:p>
        </w:tc>
        <w:tc>
          <w:tcPr>
            <w:tcW w:w="1670" w:type="dxa"/>
            <w:tcBorders>
              <w:top w:val="nil"/>
              <w:left w:val="nil"/>
              <w:bottom w:val="nil"/>
              <w:right w:val="nil"/>
            </w:tcBorders>
            <w:shd w:val="clear" w:color="auto" w:fill="auto"/>
            <w:vAlign w:val="bottom"/>
            <w:hideMark/>
          </w:tcPr>
          <w:p w:rsidR="00997C02" w:rsidRPr="00997C02" w:rsidRDefault="00997C02" w:rsidP="00997C02">
            <w:pPr>
              <w:widowControl/>
              <w:jc w:val="center"/>
              <w:rPr>
                <w:rFonts w:ascii="Times New Roman" w:eastAsia="Times New Roman" w:hAnsi="Times New Roman" w:cs="Times New Roman"/>
                <w:sz w:val="20"/>
                <w:szCs w:val="20"/>
              </w:rPr>
            </w:pPr>
          </w:p>
        </w:tc>
        <w:tc>
          <w:tcPr>
            <w:tcW w:w="403" w:type="dxa"/>
            <w:tcBorders>
              <w:top w:val="nil"/>
              <w:left w:val="nil"/>
              <w:bottom w:val="nil"/>
              <w:right w:val="nil"/>
            </w:tcBorders>
            <w:shd w:val="clear" w:color="auto" w:fill="auto"/>
            <w:vAlign w:val="bottom"/>
            <w:hideMark/>
          </w:tcPr>
          <w:p w:rsidR="00997C02" w:rsidRPr="00997C02" w:rsidRDefault="00997C02" w:rsidP="00997C02">
            <w:pPr>
              <w:widowControl/>
              <w:jc w:val="center"/>
              <w:rPr>
                <w:rFonts w:ascii="Times New Roman" w:eastAsia="Times New Roman" w:hAnsi="Times New Roman" w:cs="Times New Roman"/>
                <w:sz w:val="20"/>
                <w:szCs w:val="20"/>
              </w:rPr>
            </w:pPr>
          </w:p>
        </w:tc>
      </w:tr>
      <w:tr w:rsidR="00997C02" w:rsidRPr="00997C02" w:rsidTr="00997C02">
        <w:trPr>
          <w:trHeight w:val="330"/>
        </w:trPr>
        <w:tc>
          <w:tcPr>
            <w:tcW w:w="390" w:type="dxa"/>
            <w:tcBorders>
              <w:top w:val="nil"/>
              <w:left w:val="nil"/>
              <w:bottom w:val="nil"/>
              <w:right w:val="nil"/>
            </w:tcBorders>
            <w:shd w:val="clear" w:color="auto" w:fill="auto"/>
            <w:vAlign w:val="bottom"/>
            <w:hideMark/>
          </w:tcPr>
          <w:p w:rsidR="00997C02" w:rsidRPr="00997C02" w:rsidRDefault="00997C02" w:rsidP="00997C02">
            <w:pPr>
              <w:widowControl/>
              <w:jc w:val="center"/>
              <w:rPr>
                <w:rFonts w:ascii="Times New Roman" w:eastAsia="Times New Roman" w:hAnsi="Times New Roman" w:cs="Times New Roman"/>
                <w:sz w:val="20"/>
                <w:szCs w:val="20"/>
              </w:rPr>
            </w:pPr>
          </w:p>
        </w:tc>
        <w:tc>
          <w:tcPr>
            <w:tcW w:w="1150" w:type="dxa"/>
            <w:tcBorders>
              <w:top w:val="nil"/>
              <w:left w:val="nil"/>
              <w:bottom w:val="nil"/>
              <w:right w:val="nil"/>
            </w:tcBorders>
            <w:shd w:val="clear" w:color="auto" w:fill="auto"/>
            <w:vAlign w:val="bottom"/>
            <w:hideMark/>
          </w:tcPr>
          <w:p w:rsidR="00997C02" w:rsidRPr="00997C02" w:rsidRDefault="00997C02" w:rsidP="00997C02">
            <w:pPr>
              <w:widowControl/>
              <w:jc w:val="center"/>
              <w:rPr>
                <w:rFonts w:ascii="Times New Roman" w:eastAsia="Times New Roman" w:hAnsi="Times New Roman" w:cs="Times New Roman"/>
                <w:sz w:val="20"/>
                <w:szCs w:val="20"/>
              </w:rPr>
            </w:pPr>
          </w:p>
        </w:tc>
        <w:tc>
          <w:tcPr>
            <w:tcW w:w="2069" w:type="dxa"/>
            <w:tcBorders>
              <w:top w:val="nil"/>
              <w:left w:val="nil"/>
              <w:bottom w:val="nil"/>
              <w:right w:val="nil"/>
            </w:tcBorders>
            <w:shd w:val="clear" w:color="auto" w:fill="auto"/>
            <w:vAlign w:val="bottom"/>
            <w:hideMark/>
          </w:tcPr>
          <w:p w:rsidR="00997C02" w:rsidRPr="00997C02" w:rsidRDefault="00997C02" w:rsidP="00997C02">
            <w:pPr>
              <w:widowControl/>
              <w:jc w:val="center"/>
              <w:rPr>
                <w:rFonts w:ascii="Times New Roman" w:eastAsia="Times New Roman" w:hAnsi="Times New Roman" w:cs="Times New Roman"/>
                <w:sz w:val="20"/>
                <w:szCs w:val="20"/>
              </w:rPr>
            </w:pPr>
          </w:p>
        </w:tc>
        <w:tc>
          <w:tcPr>
            <w:tcW w:w="1816" w:type="dxa"/>
            <w:tcBorders>
              <w:top w:val="nil"/>
              <w:left w:val="nil"/>
              <w:bottom w:val="nil"/>
              <w:right w:val="nil"/>
            </w:tcBorders>
            <w:shd w:val="clear" w:color="auto" w:fill="auto"/>
            <w:vAlign w:val="bottom"/>
            <w:hideMark/>
          </w:tcPr>
          <w:p w:rsidR="00997C02" w:rsidRPr="00997C02" w:rsidRDefault="00997C02" w:rsidP="00997C02">
            <w:pPr>
              <w:widowControl/>
              <w:jc w:val="center"/>
              <w:rPr>
                <w:rFonts w:ascii="Times New Roman" w:eastAsia="Times New Roman" w:hAnsi="Times New Roman" w:cs="Times New Roman"/>
                <w:sz w:val="20"/>
                <w:szCs w:val="20"/>
              </w:rPr>
            </w:pPr>
          </w:p>
        </w:tc>
        <w:tc>
          <w:tcPr>
            <w:tcW w:w="2209" w:type="dxa"/>
            <w:tcBorders>
              <w:top w:val="nil"/>
              <w:left w:val="nil"/>
              <w:bottom w:val="nil"/>
              <w:right w:val="nil"/>
            </w:tcBorders>
            <w:shd w:val="clear" w:color="auto" w:fill="auto"/>
            <w:vAlign w:val="bottom"/>
            <w:hideMark/>
          </w:tcPr>
          <w:p w:rsidR="00997C02" w:rsidRPr="00997C02" w:rsidRDefault="00997C02" w:rsidP="00997C02">
            <w:pPr>
              <w:widowControl/>
              <w:jc w:val="center"/>
              <w:rPr>
                <w:rFonts w:ascii="Times New Roman" w:eastAsia="Times New Roman" w:hAnsi="Times New Roman" w:cs="Times New Roman"/>
                <w:sz w:val="20"/>
                <w:szCs w:val="20"/>
              </w:rPr>
            </w:pPr>
          </w:p>
        </w:tc>
        <w:tc>
          <w:tcPr>
            <w:tcW w:w="2209" w:type="dxa"/>
            <w:tcBorders>
              <w:top w:val="nil"/>
              <w:left w:val="nil"/>
              <w:bottom w:val="nil"/>
              <w:right w:val="nil"/>
            </w:tcBorders>
            <w:shd w:val="clear" w:color="auto" w:fill="auto"/>
            <w:vAlign w:val="bottom"/>
            <w:hideMark/>
          </w:tcPr>
          <w:p w:rsidR="00997C02" w:rsidRPr="00997C02" w:rsidRDefault="00997C02" w:rsidP="00997C02">
            <w:pPr>
              <w:widowControl/>
              <w:jc w:val="center"/>
              <w:rPr>
                <w:rFonts w:ascii="Times New Roman" w:eastAsia="Times New Roman" w:hAnsi="Times New Roman" w:cs="Times New Roman"/>
                <w:sz w:val="20"/>
                <w:szCs w:val="20"/>
              </w:rPr>
            </w:pPr>
          </w:p>
        </w:tc>
        <w:tc>
          <w:tcPr>
            <w:tcW w:w="1670" w:type="dxa"/>
            <w:tcBorders>
              <w:top w:val="nil"/>
              <w:left w:val="nil"/>
              <w:bottom w:val="nil"/>
              <w:right w:val="nil"/>
            </w:tcBorders>
            <w:shd w:val="clear" w:color="auto" w:fill="auto"/>
            <w:vAlign w:val="bottom"/>
            <w:hideMark/>
          </w:tcPr>
          <w:p w:rsidR="00997C02" w:rsidRPr="00997C02" w:rsidRDefault="00997C02" w:rsidP="00997C02">
            <w:pPr>
              <w:widowControl/>
              <w:jc w:val="center"/>
              <w:rPr>
                <w:rFonts w:ascii="Times New Roman" w:eastAsia="Times New Roman" w:hAnsi="Times New Roman" w:cs="Times New Roman"/>
                <w:sz w:val="20"/>
                <w:szCs w:val="20"/>
              </w:rPr>
            </w:pPr>
          </w:p>
        </w:tc>
        <w:tc>
          <w:tcPr>
            <w:tcW w:w="403" w:type="dxa"/>
            <w:tcBorders>
              <w:top w:val="nil"/>
              <w:left w:val="nil"/>
              <w:bottom w:val="nil"/>
              <w:right w:val="nil"/>
            </w:tcBorders>
            <w:shd w:val="clear" w:color="auto" w:fill="auto"/>
            <w:vAlign w:val="bottom"/>
            <w:hideMark/>
          </w:tcPr>
          <w:p w:rsidR="00997C02" w:rsidRPr="00997C02" w:rsidRDefault="00997C02" w:rsidP="00997C02">
            <w:pPr>
              <w:widowControl/>
              <w:jc w:val="center"/>
              <w:rPr>
                <w:rFonts w:ascii="Times New Roman" w:eastAsia="Times New Roman" w:hAnsi="Times New Roman" w:cs="Times New Roman"/>
                <w:sz w:val="20"/>
                <w:szCs w:val="20"/>
              </w:rPr>
            </w:pPr>
          </w:p>
        </w:tc>
      </w:tr>
      <w:tr w:rsidR="00997C02" w:rsidRPr="00997C02" w:rsidTr="00997C02">
        <w:trPr>
          <w:trHeight w:val="1035"/>
        </w:trPr>
        <w:tc>
          <w:tcPr>
            <w:tcW w:w="11916" w:type="dxa"/>
            <w:gridSpan w:val="8"/>
            <w:tcBorders>
              <w:top w:val="nil"/>
              <w:left w:val="nil"/>
              <w:bottom w:val="nil"/>
              <w:right w:val="nil"/>
            </w:tcBorders>
            <w:shd w:val="clear" w:color="auto" w:fill="auto"/>
            <w:hideMark/>
          </w:tcPr>
          <w:p w:rsidR="00997C02" w:rsidRPr="00997C02" w:rsidRDefault="00997C02" w:rsidP="00997C02">
            <w:pPr>
              <w:widowControl/>
              <w:rPr>
                <w:rFonts w:ascii="Wingdings" w:eastAsia="Times New Roman" w:hAnsi="Wingdings" w:cs="Arial"/>
                <w:color w:val="000000"/>
                <w:sz w:val="24"/>
                <w:szCs w:val="24"/>
              </w:rPr>
            </w:pPr>
            <w:r w:rsidRPr="00997C02">
              <w:rPr>
                <w:rFonts w:ascii="Wingdings" w:eastAsia="Times New Roman" w:hAnsi="Wingdings" w:cs="Arial"/>
                <w:color w:val="000000"/>
                <w:sz w:val="24"/>
                <w:szCs w:val="24"/>
              </w:rPr>
              <w:t></w:t>
            </w:r>
            <w:r w:rsidRPr="00997C02">
              <w:rPr>
                <w:rFonts w:ascii="Times New Roman" w:eastAsia="Times New Roman" w:hAnsi="Times New Roman" w:cs="Times New Roman"/>
                <w:color w:val="000000"/>
                <w:sz w:val="24"/>
                <w:szCs w:val="24"/>
              </w:rPr>
              <w:t xml:space="preserve"> </w:t>
            </w:r>
            <w:r w:rsidRPr="00997C02">
              <w:rPr>
                <w:rFonts w:ascii="Calibri" w:eastAsia="Times New Roman" w:hAnsi="Calibri" w:cs="Arial"/>
                <w:b/>
                <w:bCs/>
                <w:color w:val="000000"/>
                <w:sz w:val="24"/>
                <w:szCs w:val="24"/>
              </w:rPr>
              <w:t>Cancer Services Program-Infrastructure</w:t>
            </w:r>
            <w:r w:rsidRPr="00997C02">
              <w:rPr>
                <w:rFonts w:ascii="Calibri" w:eastAsia="Times New Roman" w:hAnsi="Calibri" w:cs="Arial"/>
                <w:color w:val="000000"/>
                <w:sz w:val="24"/>
                <w:szCs w:val="24"/>
              </w:rPr>
              <w:t xml:space="preserve"> Outstanding vouchers goes back to the month of September 2015. On February 5th, we received payment for August voucher and contract manager indicates that receipt for other vouchers will follow shortly. CSP - Patient Services (NYS &amp; Federal) paid thru December 2015 as of February 11th. </w:t>
            </w:r>
          </w:p>
        </w:tc>
      </w:tr>
      <w:tr w:rsidR="00997C02" w:rsidRPr="00997C02" w:rsidTr="00997C02">
        <w:trPr>
          <w:trHeight w:val="1095"/>
        </w:trPr>
        <w:tc>
          <w:tcPr>
            <w:tcW w:w="11916" w:type="dxa"/>
            <w:gridSpan w:val="8"/>
            <w:tcBorders>
              <w:top w:val="nil"/>
              <w:left w:val="nil"/>
              <w:bottom w:val="nil"/>
              <w:right w:val="nil"/>
            </w:tcBorders>
            <w:shd w:val="clear" w:color="auto" w:fill="auto"/>
            <w:hideMark/>
          </w:tcPr>
          <w:p w:rsidR="00997C02" w:rsidRPr="00997C02" w:rsidRDefault="00997C02" w:rsidP="00997C02">
            <w:pPr>
              <w:widowControl/>
              <w:rPr>
                <w:rFonts w:ascii="Wingdings" w:eastAsia="Times New Roman" w:hAnsi="Wingdings" w:cs="Arial"/>
                <w:color w:val="000000"/>
                <w:sz w:val="24"/>
                <w:szCs w:val="24"/>
              </w:rPr>
            </w:pPr>
            <w:r w:rsidRPr="00997C02">
              <w:rPr>
                <w:rFonts w:ascii="Wingdings" w:eastAsia="Times New Roman" w:hAnsi="Wingdings" w:cs="Arial"/>
                <w:color w:val="000000"/>
                <w:sz w:val="24"/>
                <w:szCs w:val="24"/>
              </w:rPr>
              <w:t></w:t>
            </w:r>
            <w:r w:rsidRPr="00997C02">
              <w:rPr>
                <w:rFonts w:ascii="Times New Roman" w:eastAsia="Times New Roman" w:hAnsi="Times New Roman" w:cs="Times New Roman"/>
                <w:b/>
                <w:bCs/>
                <w:color w:val="000000"/>
                <w:sz w:val="24"/>
                <w:szCs w:val="24"/>
              </w:rPr>
              <w:t xml:space="preserve"> CSP - Patient Services</w:t>
            </w:r>
            <w:r w:rsidRPr="00997C02">
              <w:rPr>
                <w:rFonts w:ascii="Times New Roman" w:eastAsia="Times New Roman" w:hAnsi="Times New Roman" w:cs="Times New Roman"/>
                <w:color w:val="000000"/>
                <w:sz w:val="24"/>
                <w:szCs w:val="24"/>
              </w:rPr>
              <w:t>. As of January 1st, NYS is converting to new software for patient services. New system to be functional a</w:t>
            </w:r>
            <w:r w:rsidR="0087538B">
              <w:rPr>
                <w:rFonts w:ascii="Times New Roman" w:eastAsia="Times New Roman" w:hAnsi="Times New Roman" w:cs="Times New Roman"/>
                <w:color w:val="000000"/>
                <w:sz w:val="24"/>
                <w:szCs w:val="24"/>
              </w:rPr>
              <w:t xml:space="preserve">round April 1st, do not expect </w:t>
            </w:r>
            <w:r w:rsidRPr="00997C02">
              <w:rPr>
                <w:rFonts w:ascii="Times New Roman" w:eastAsia="Times New Roman" w:hAnsi="Times New Roman" w:cs="Times New Roman"/>
                <w:color w:val="000000"/>
                <w:sz w:val="24"/>
                <w:szCs w:val="24"/>
              </w:rPr>
              <w:t>to start reimbursing medical providers until June 2016. Providers have been notified. As of February 29, 2016, we have accrued $4,500 for Patient Services (NYS $2,250 &amp; HRI $2,250).</w:t>
            </w:r>
          </w:p>
        </w:tc>
      </w:tr>
      <w:tr w:rsidR="00997C02" w:rsidRPr="00997C02" w:rsidTr="00997C02">
        <w:trPr>
          <w:trHeight w:val="795"/>
        </w:trPr>
        <w:tc>
          <w:tcPr>
            <w:tcW w:w="11916" w:type="dxa"/>
            <w:gridSpan w:val="8"/>
            <w:tcBorders>
              <w:top w:val="nil"/>
              <w:left w:val="nil"/>
              <w:bottom w:val="nil"/>
              <w:right w:val="nil"/>
            </w:tcBorders>
            <w:shd w:val="clear" w:color="auto" w:fill="auto"/>
            <w:hideMark/>
          </w:tcPr>
          <w:p w:rsidR="00997C02" w:rsidRPr="00997C02" w:rsidRDefault="00997C02" w:rsidP="00997C02">
            <w:pPr>
              <w:widowControl/>
              <w:rPr>
                <w:rFonts w:ascii="Wingdings" w:eastAsia="Times New Roman" w:hAnsi="Wingdings" w:cs="Arial"/>
                <w:color w:val="000000"/>
              </w:rPr>
            </w:pPr>
            <w:r w:rsidRPr="00997C02">
              <w:rPr>
                <w:rFonts w:ascii="Wingdings" w:eastAsia="Times New Roman" w:hAnsi="Wingdings" w:cs="Arial"/>
                <w:color w:val="000000"/>
              </w:rPr>
              <w:t></w:t>
            </w:r>
            <w:r w:rsidRPr="00997C02">
              <w:rPr>
                <w:rFonts w:ascii="Calibri" w:eastAsia="Times New Roman" w:hAnsi="Calibri" w:cs="Arial"/>
                <w:b/>
                <w:bCs/>
                <w:color w:val="000000"/>
                <w:sz w:val="24"/>
                <w:szCs w:val="24"/>
              </w:rPr>
              <w:t>Navigator Program</w:t>
            </w:r>
            <w:r w:rsidRPr="00997C02">
              <w:rPr>
                <w:rFonts w:ascii="Calibri" w:eastAsia="Times New Roman" w:hAnsi="Calibri" w:cs="Arial"/>
                <w:b/>
                <w:bCs/>
                <w:color w:val="000000"/>
              </w:rPr>
              <w:t xml:space="preserve"> </w:t>
            </w:r>
            <w:r w:rsidRPr="00997C02">
              <w:rPr>
                <w:rFonts w:ascii="Calibri" w:eastAsia="Times New Roman" w:hAnsi="Calibri" w:cs="Arial"/>
                <w:color w:val="000000"/>
              </w:rPr>
              <w:t>(10/2015 to 9/2016) -On March 4th, we received payment in the amount of $26,632 for December's voucher and January's voucher in the amount of $22,211 is pending on NYS SFS website and expect payment shortly.</w:t>
            </w:r>
          </w:p>
        </w:tc>
      </w:tr>
      <w:tr w:rsidR="00997C02" w:rsidRPr="00997C02" w:rsidTr="00997C02">
        <w:trPr>
          <w:trHeight w:val="795"/>
        </w:trPr>
        <w:tc>
          <w:tcPr>
            <w:tcW w:w="11916" w:type="dxa"/>
            <w:gridSpan w:val="8"/>
            <w:tcBorders>
              <w:top w:val="nil"/>
              <w:left w:val="nil"/>
              <w:bottom w:val="nil"/>
              <w:right w:val="nil"/>
            </w:tcBorders>
            <w:shd w:val="clear" w:color="auto" w:fill="auto"/>
            <w:hideMark/>
          </w:tcPr>
          <w:p w:rsidR="00997C02" w:rsidRPr="00997C02" w:rsidRDefault="00997C02" w:rsidP="00997C02">
            <w:pPr>
              <w:widowControl/>
              <w:rPr>
                <w:rFonts w:ascii="Wingdings" w:eastAsia="Times New Roman" w:hAnsi="Wingdings" w:cs="Arial"/>
                <w:color w:val="000000"/>
              </w:rPr>
            </w:pPr>
            <w:r w:rsidRPr="00997C02">
              <w:rPr>
                <w:rFonts w:ascii="Wingdings" w:eastAsia="Times New Roman" w:hAnsi="Wingdings" w:cs="Arial"/>
                <w:color w:val="000000"/>
              </w:rPr>
              <w:t></w:t>
            </w:r>
            <w:r w:rsidRPr="00997C02">
              <w:rPr>
                <w:rFonts w:ascii="Calibri" w:eastAsia="Times New Roman" w:hAnsi="Calibri" w:cs="Arial"/>
                <w:b/>
                <w:bCs/>
                <w:color w:val="000000"/>
                <w:sz w:val="24"/>
                <w:szCs w:val="24"/>
              </w:rPr>
              <w:t>Tobacco Program</w:t>
            </w:r>
            <w:r w:rsidRPr="00997C02">
              <w:rPr>
                <w:rFonts w:ascii="Calibri" w:eastAsia="Times New Roman" w:hAnsi="Calibri" w:cs="Arial"/>
                <w:b/>
                <w:bCs/>
                <w:color w:val="000000"/>
              </w:rPr>
              <w:t xml:space="preserve"> </w:t>
            </w:r>
            <w:r w:rsidRPr="00997C02">
              <w:rPr>
                <w:rFonts w:ascii="Calibri" w:eastAsia="Times New Roman" w:hAnsi="Calibri" w:cs="Arial"/>
                <w:color w:val="000000"/>
              </w:rPr>
              <w:t>(07/2015 to 06/2016) -On March 4th, we received payment in the amount of $19,011 for December's voucher and on March 11th, we received payment in the amount of $16,881.13 for January's voucher.</w:t>
            </w:r>
          </w:p>
        </w:tc>
      </w:tr>
      <w:tr w:rsidR="00997C02" w:rsidRPr="00997C02" w:rsidTr="00997C02">
        <w:trPr>
          <w:trHeight w:val="885"/>
        </w:trPr>
        <w:tc>
          <w:tcPr>
            <w:tcW w:w="11916" w:type="dxa"/>
            <w:gridSpan w:val="8"/>
            <w:tcBorders>
              <w:top w:val="nil"/>
              <w:left w:val="nil"/>
              <w:bottom w:val="nil"/>
              <w:right w:val="nil"/>
            </w:tcBorders>
            <w:shd w:val="clear" w:color="auto" w:fill="auto"/>
            <w:hideMark/>
          </w:tcPr>
          <w:p w:rsidR="00997C02" w:rsidRPr="00997C02" w:rsidRDefault="00997C02" w:rsidP="00997C02">
            <w:pPr>
              <w:widowControl/>
              <w:rPr>
                <w:rFonts w:ascii="Wingdings" w:eastAsia="Times New Roman" w:hAnsi="Wingdings" w:cs="Arial"/>
                <w:color w:val="000000"/>
                <w:sz w:val="24"/>
                <w:szCs w:val="24"/>
              </w:rPr>
            </w:pPr>
            <w:r w:rsidRPr="00997C02">
              <w:rPr>
                <w:rFonts w:ascii="Wingdings" w:eastAsia="Times New Roman" w:hAnsi="Wingdings" w:cs="Arial"/>
                <w:color w:val="000000"/>
                <w:sz w:val="24"/>
                <w:szCs w:val="24"/>
              </w:rPr>
              <w:t></w:t>
            </w:r>
            <w:r w:rsidRPr="00997C02">
              <w:rPr>
                <w:rFonts w:ascii="Times New Roman" w:eastAsia="Times New Roman" w:hAnsi="Times New Roman" w:cs="Times New Roman"/>
                <w:color w:val="000000"/>
                <w:sz w:val="24"/>
                <w:szCs w:val="24"/>
              </w:rPr>
              <w:t xml:space="preserve"> </w:t>
            </w:r>
            <w:r w:rsidRPr="00997C02">
              <w:rPr>
                <w:rFonts w:ascii="Calibri" w:eastAsia="Times New Roman" w:hAnsi="Calibri" w:cs="Arial"/>
                <w:b/>
                <w:bCs/>
                <w:color w:val="000000"/>
                <w:sz w:val="24"/>
                <w:szCs w:val="24"/>
              </w:rPr>
              <w:t xml:space="preserve">Office of Aging: NY Connects </w:t>
            </w:r>
            <w:r w:rsidRPr="00997C02">
              <w:rPr>
                <w:rFonts w:ascii="Calibri" w:eastAsia="Times New Roman" w:hAnsi="Calibri" w:cs="Arial"/>
                <w:color w:val="000000"/>
                <w:sz w:val="24"/>
                <w:szCs w:val="24"/>
              </w:rPr>
              <w:t xml:space="preserve">  (10/2015 to 09/2016) Agreement with County in progress. We have received payment for four monthly vouchers from October'15 thru January'16.</w:t>
            </w:r>
          </w:p>
        </w:tc>
      </w:tr>
      <w:tr w:rsidR="00997C02" w:rsidRPr="00997C02" w:rsidTr="00997C02">
        <w:trPr>
          <w:trHeight w:val="930"/>
        </w:trPr>
        <w:tc>
          <w:tcPr>
            <w:tcW w:w="11916" w:type="dxa"/>
            <w:gridSpan w:val="8"/>
            <w:tcBorders>
              <w:top w:val="nil"/>
              <w:left w:val="nil"/>
              <w:bottom w:val="nil"/>
              <w:right w:val="nil"/>
            </w:tcBorders>
            <w:shd w:val="clear" w:color="auto" w:fill="auto"/>
            <w:hideMark/>
          </w:tcPr>
          <w:p w:rsidR="00997C02" w:rsidRPr="00997C02" w:rsidRDefault="00997C02" w:rsidP="00997C02">
            <w:pPr>
              <w:widowControl/>
              <w:rPr>
                <w:rFonts w:ascii="Wingdings" w:eastAsia="Times New Roman" w:hAnsi="Wingdings" w:cs="Arial"/>
                <w:color w:val="000000"/>
                <w:sz w:val="24"/>
                <w:szCs w:val="24"/>
              </w:rPr>
            </w:pPr>
            <w:r w:rsidRPr="00997C02">
              <w:rPr>
                <w:rFonts w:ascii="Wingdings" w:eastAsia="Times New Roman" w:hAnsi="Wingdings" w:cs="Arial"/>
                <w:color w:val="000000"/>
                <w:sz w:val="24"/>
                <w:szCs w:val="24"/>
              </w:rPr>
              <w:t></w:t>
            </w:r>
            <w:r w:rsidRPr="00997C02">
              <w:rPr>
                <w:rFonts w:ascii="Times New Roman" w:eastAsia="Times New Roman" w:hAnsi="Times New Roman" w:cs="Times New Roman"/>
                <w:color w:val="000000"/>
                <w:sz w:val="24"/>
                <w:szCs w:val="24"/>
              </w:rPr>
              <w:t xml:space="preserve"> </w:t>
            </w:r>
            <w:r w:rsidRPr="00997C02">
              <w:rPr>
                <w:rFonts w:ascii="Times New Roman" w:eastAsia="Times New Roman" w:hAnsi="Times New Roman" w:cs="Times New Roman"/>
                <w:b/>
                <w:bCs/>
                <w:color w:val="000000"/>
                <w:sz w:val="24"/>
                <w:szCs w:val="24"/>
              </w:rPr>
              <w:t>Medicaid Transportation Claims</w:t>
            </w:r>
            <w:r w:rsidRPr="00997C02">
              <w:rPr>
                <w:rFonts w:ascii="Times New Roman" w:eastAsia="Times New Roman" w:hAnsi="Times New Roman" w:cs="Times New Roman"/>
                <w:color w:val="000000"/>
                <w:sz w:val="24"/>
                <w:szCs w:val="24"/>
              </w:rPr>
              <w:t xml:space="preserve"> - As of December 31, 2015, we have recorded as a receivable in the amount of  $3,300 for retroactive repayment of previously withheld 2% across-the-board Medicaid reduction. </w:t>
            </w:r>
          </w:p>
        </w:tc>
      </w:tr>
      <w:tr w:rsidR="00997C02" w:rsidRPr="00997C02" w:rsidTr="00997C02">
        <w:trPr>
          <w:trHeight w:val="615"/>
        </w:trPr>
        <w:tc>
          <w:tcPr>
            <w:tcW w:w="11916" w:type="dxa"/>
            <w:gridSpan w:val="8"/>
            <w:tcBorders>
              <w:top w:val="nil"/>
              <w:left w:val="nil"/>
              <w:bottom w:val="nil"/>
              <w:right w:val="nil"/>
            </w:tcBorders>
            <w:shd w:val="clear" w:color="auto" w:fill="auto"/>
            <w:vAlign w:val="bottom"/>
            <w:hideMark/>
          </w:tcPr>
          <w:p w:rsidR="00997C02" w:rsidRPr="00997C02" w:rsidRDefault="00997C02" w:rsidP="00997C02">
            <w:pPr>
              <w:widowControl/>
              <w:jc w:val="center"/>
              <w:rPr>
                <w:rFonts w:ascii="Wide Latin" w:eastAsia="Times New Roman" w:hAnsi="Wide Latin" w:cs="Arial"/>
                <w:color w:val="000000"/>
                <w:sz w:val="24"/>
                <w:szCs w:val="24"/>
              </w:rPr>
            </w:pPr>
            <w:r w:rsidRPr="00997C02">
              <w:rPr>
                <w:rFonts w:ascii="Wide Latin" w:eastAsia="Times New Roman" w:hAnsi="Wide Latin" w:cs="Arial"/>
                <w:color w:val="000000"/>
                <w:sz w:val="24"/>
                <w:szCs w:val="24"/>
              </w:rPr>
              <w:t>Statement of Financial Position</w:t>
            </w:r>
          </w:p>
        </w:tc>
      </w:tr>
      <w:tr w:rsidR="00997C02" w:rsidRPr="00997C02" w:rsidTr="00997C02">
        <w:trPr>
          <w:trHeight w:val="780"/>
        </w:trPr>
        <w:tc>
          <w:tcPr>
            <w:tcW w:w="11916" w:type="dxa"/>
            <w:gridSpan w:val="8"/>
            <w:tcBorders>
              <w:top w:val="nil"/>
              <w:left w:val="nil"/>
              <w:bottom w:val="nil"/>
              <w:right w:val="nil"/>
            </w:tcBorders>
            <w:shd w:val="clear" w:color="auto" w:fill="auto"/>
            <w:hideMark/>
          </w:tcPr>
          <w:p w:rsidR="00997C02" w:rsidRPr="00997C02" w:rsidRDefault="00997C02" w:rsidP="00997C02">
            <w:pPr>
              <w:widowControl/>
              <w:rPr>
                <w:rFonts w:ascii="Wingdings" w:eastAsia="Times New Roman" w:hAnsi="Wingdings" w:cs="Arial"/>
                <w:color w:val="000000"/>
                <w:sz w:val="24"/>
                <w:szCs w:val="24"/>
              </w:rPr>
            </w:pPr>
            <w:r w:rsidRPr="00997C02">
              <w:rPr>
                <w:rFonts w:ascii="Wingdings" w:eastAsia="Times New Roman" w:hAnsi="Wingdings" w:cs="Arial"/>
                <w:color w:val="000000"/>
                <w:sz w:val="24"/>
                <w:szCs w:val="24"/>
              </w:rPr>
              <w:t></w:t>
            </w:r>
            <w:r w:rsidRPr="00997C02">
              <w:rPr>
                <w:rFonts w:ascii="Times New Roman" w:eastAsia="Times New Roman" w:hAnsi="Times New Roman" w:cs="Times New Roman"/>
                <w:b/>
                <w:bCs/>
                <w:color w:val="000000"/>
                <w:sz w:val="24"/>
                <w:szCs w:val="24"/>
              </w:rPr>
              <w:t xml:space="preserve"> Cash</w:t>
            </w:r>
            <w:r w:rsidR="0087538B">
              <w:rPr>
                <w:rFonts w:ascii="Calibri" w:eastAsia="Times New Roman" w:hAnsi="Calibri" w:cs="Arial"/>
                <w:color w:val="000000"/>
                <w:sz w:val="24"/>
                <w:szCs w:val="24"/>
              </w:rPr>
              <w:t xml:space="preserve"> - </w:t>
            </w:r>
            <w:r w:rsidRPr="00997C02">
              <w:rPr>
                <w:rFonts w:ascii="Calibri" w:eastAsia="Times New Roman" w:hAnsi="Calibri" w:cs="Arial"/>
                <w:color w:val="000000"/>
                <w:sz w:val="24"/>
                <w:szCs w:val="24"/>
              </w:rPr>
              <w:t xml:space="preserve">Cash balance in the operating checking account started the year off with $316K and today's balance is $408K. Low balance on January 14th was $270K &amp; the high balance on March 4th was $424K. </w:t>
            </w:r>
          </w:p>
        </w:tc>
      </w:tr>
      <w:tr w:rsidR="00997C02" w:rsidRPr="00997C02" w:rsidTr="00997C02">
        <w:trPr>
          <w:trHeight w:val="1500"/>
        </w:trPr>
        <w:tc>
          <w:tcPr>
            <w:tcW w:w="11916" w:type="dxa"/>
            <w:gridSpan w:val="8"/>
            <w:tcBorders>
              <w:top w:val="nil"/>
              <w:left w:val="nil"/>
              <w:bottom w:val="nil"/>
              <w:right w:val="nil"/>
            </w:tcBorders>
            <w:shd w:val="clear" w:color="auto" w:fill="auto"/>
            <w:hideMark/>
          </w:tcPr>
          <w:p w:rsidR="00997C02" w:rsidRPr="00997C02" w:rsidRDefault="00997C02" w:rsidP="00997C02">
            <w:pPr>
              <w:widowControl/>
              <w:rPr>
                <w:rFonts w:ascii="Wingdings" w:eastAsia="Times New Roman" w:hAnsi="Wingdings" w:cs="Arial"/>
                <w:color w:val="000000"/>
                <w:sz w:val="24"/>
                <w:szCs w:val="24"/>
              </w:rPr>
            </w:pPr>
            <w:r w:rsidRPr="00997C02">
              <w:rPr>
                <w:rFonts w:ascii="Wingdings" w:eastAsia="Times New Roman" w:hAnsi="Wingdings" w:cs="Arial"/>
                <w:color w:val="000000"/>
                <w:sz w:val="24"/>
                <w:szCs w:val="24"/>
              </w:rPr>
              <w:t></w:t>
            </w:r>
            <w:r w:rsidRPr="00997C02">
              <w:rPr>
                <w:rFonts w:ascii="Times New Roman" w:eastAsia="Times New Roman" w:hAnsi="Times New Roman" w:cs="Times New Roman"/>
                <w:b/>
                <w:bCs/>
                <w:color w:val="000000"/>
                <w:sz w:val="24"/>
                <w:szCs w:val="24"/>
              </w:rPr>
              <w:t xml:space="preserve"> Trustor Bank Investment</w:t>
            </w:r>
            <w:r w:rsidRPr="00997C02">
              <w:rPr>
                <w:rFonts w:ascii="Calibri" w:eastAsia="Times New Roman" w:hAnsi="Calibri" w:cs="Arial"/>
                <w:color w:val="000000"/>
                <w:sz w:val="24"/>
                <w:szCs w:val="24"/>
              </w:rPr>
              <w:t xml:space="preserve"> - As of December 31, 2015, Trustor Bank investment was stated at $30,671. On February 18th, an amount</w:t>
            </w:r>
            <w:r w:rsidR="0087538B">
              <w:rPr>
                <w:rFonts w:ascii="Calibri" w:eastAsia="Times New Roman" w:hAnsi="Calibri" w:cs="Arial"/>
                <w:color w:val="000000"/>
                <w:sz w:val="24"/>
                <w:szCs w:val="24"/>
              </w:rPr>
              <w:t xml:space="preserve"> of $31,036 (increase of $365) </w:t>
            </w:r>
            <w:r w:rsidRPr="00997C02">
              <w:rPr>
                <w:rFonts w:ascii="Calibri" w:eastAsia="Times New Roman" w:hAnsi="Calibri" w:cs="Arial"/>
                <w:color w:val="000000"/>
                <w:sz w:val="24"/>
                <w:szCs w:val="24"/>
              </w:rPr>
              <w:t>was transferred to the Essex National Securities account. Waiting for March 31, 2016 quarterly investment statement for final accounting of investment. Tim Bartholomew expected the assets to be transferred by Trustor to Essex, instead Trustor liquated assets.</w:t>
            </w:r>
          </w:p>
        </w:tc>
      </w:tr>
      <w:tr w:rsidR="00997C02" w:rsidRPr="00997C02" w:rsidTr="00997C02">
        <w:trPr>
          <w:trHeight w:val="1200"/>
        </w:trPr>
        <w:tc>
          <w:tcPr>
            <w:tcW w:w="11916" w:type="dxa"/>
            <w:gridSpan w:val="8"/>
            <w:tcBorders>
              <w:top w:val="nil"/>
              <w:left w:val="nil"/>
              <w:bottom w:val="nil"/>
              <w:right w:val="nil"/>
            </w:tcBorders>
            <w:shd w:val="clear" w:color="auto" w:fill="auto"/>
            <w:hideMark/>
          </w:tcPr>
          <w:p w:rsidR="00997C02" w:rsidRPr="00997C02" w:rsidRDefault="00997C02" w:rsidP="00997C02">
            <w:pPr>
              <w:widowControl/>
              <w:rPr>
                <w:rFonts w:ascii="Wingdings" w:eastAsia="Times New Roman" w:hAnsi="Wingdings" w:cs="Arial"/>
                <w:color w:val="000000"/>
                <w:sz w:val="24"/>
                <w:szCs w:val="24"/>
              </w:rPr>
            </w:pPr>
            <w:r w:rsidRPr="00997C02">
              <w:rPr>
                <w:rFonts w:ascii="Wingdings" w:eastAsia="Times New Roman" w:hAnsi="Wingdings" w:cs="Arial"/>
                <w:color w:val="000000"/>
                <w:sz w:val="24"/>
                <w:szCs w:val="24"/>
              </w:rPr>
              <w:t></w:t>
            </w:r>
            <w:r w:rsidRPr="00997C02">
              <w:rPr>
                <w:rFonts w:ascii="Times New Roman" w:eastAsia="Times New Roman" w:hAnsi="Times New Roman" w:cs="Times New Roman"/>
                <w:b/>
                <w:bCs/>
                <w:color w:val="000000"/>
                <w:sz w:val="24"/>
                <w:szCs w:val="24"/>
              </w:rPr>
              <w:t xml:space="preserve"> Investment - Essex National Securities</w:t>
            </w:r>
            <w:r w:rsidRPr="00997C02">
              <w:rPr>
                <w:rFonts w:ascii="Calibri" w:eastAsia="Times New Roman" w:hAnsi="Calibri" w:cs="Arial"/>
                <w:color w:val="000000"/>
                <w:sz w:val="24"/>
                <w:szCs w:val="24"/>
              </w:rPr>
              <w:t xml:space="preserve"> - As of March 15, 2016, account value is $31,036 and remains 100% in cash. Tim Bartholomew of TBOGC reviewing agency's investment policy before allocating to other investments. Reallocation expected within the next couple of days. Claire or Officer needs to approve purchase by signing TBOGC documentation. </w:t>
            </w:r>
          </w:p>
        </w:tc>
      </w:tr>
      <w:tr w:rsidR="00997C02" w:rsidRPr="00997C02" w:rsidTr="00997C02">
        <w:trPr>
          <w:trHeight w:val="510"/>
        </w:trPr>
        <w:tc>
          <w:tcPr>
            <w:tcW w:w="11916" w:type="dxa"/>
            <w:gridSpan w:val="8"/>
            <w:tcBorders>
              <w:top w:val="nil"/>
              <w:left w:val="nil"/>
              <w:bottom w:val="nil"/>
              <w:right w:val="nil"/>
            </w:tcBorders>
            <w:shd w:val="clear" w:color="auto" w:fill="auto"/>
            <w:hideMark/>
          </w:tcPr>
          <w:p w:rsidR="00997C02" w:rsidRPr="00997C02" w:rsidRDefault="00997C02" w:rsidP="00997C02">
            <w:pPr>
              <w:widowControl/>
              <w:rPr>
                <w:rFonts w:ascii="Wingdings" w:eastAsia="Times New Roman" w:hAnsi="Wingdings" w:cs="Arial"/>
                <w:color w:val="000000"/>
                <w:sz w:val="24"/>
                <w:szCs w:val="24"/>
              </w:rPr>
            </w:pPr>
            <w:r w:rsidRPr="00997C02">
              <w:rPr>
                <w:rFonts w:ascii="Wingdings" w:eastAsia="Times New Roman" w:hAnsi="Wingdings" w:cs="Arial"/>
                <w:color w:val="000000"/>
                <w:sz w:val="24"/>
                <w:szCs w:val="24"/>
              </w:rPr>
              <w:t></w:t>
            </w:r>
            <w:r w:rsidRPr="00997C02">
              <w:rPr>
                <w:rFonts w:ascii="Times New Roman" w:eastAsia="Times New Roman" w:hAnsi="Times New Roman" w:cs="Times New Roman"/>
                <w:b/>
                <w:bCs/>
                <w:color w:val="000000"/>
                <w:sz w:val="24"/>
                <w:szCs w:val="24"/>
              </w:rPr>
              <w:t xml:space="preserve"> Equipment, Furniture &amp; Vehicles</w:t>
            </w:r>
            <w:r w:rsidRPr="00997C02">
              <w:rPr>
                <w:rFonts w:ascii="Calibri" w:eastAsia="Times New Roman" w:hAnsi="Calibri" w:cs="Arial"/>
                <w:color w:val="000000"/>
                <w:sz w:val="24"/>
                <w:szCs w:val="24"/>
              </w:rPr>
              <w:t xml:space="preserve"> - No purchases or sale of capital equipment.</w:t>
            </w:r>
          </w:p>
        </w:tc>
      </w:tr>
      <w:tr w:rsidR="00997C02" w:rsidRPr="00997C02" w:rsidTr="00997C02">
        <w:trPr>
          <w:trHeight w:val="750"/>
        </w:trPr>
        <w:tc>
          <w:tcPr>
            <w:tcW w:w="11916" w:type="dxa"/>
            <w:gridSpan w:val="8"/>
            <w:tcBorders>
              <w:top w:val="nil"/>
              <w:left w:val="nil"/>
              <w:bottom w:val="nil"/>
              <w:right w:val="nil"/>
            </w:tcBorders>
            <w:shd w:val="clear" w:color="auto" w:fill="auto"/>
            <w:hideMark/>
          </w:tcPr>
          <w:p w:rsidR="00997C02" w:rsidRPr="00997C02" w:rsidRDefault="00997C02" w:rsidP="00997C02">
            <w:pPr>
              <w:widowControl/>
              <w:rPr>
                <w:rFonts w:ascii="Wingdings" w:eastAsia="Times New Roman" w:hAnsi="Wingdings" w:cs="Arial"/>
                <w:color w:val="000000"/>
                <w:sz w:val="24"/>
                <w:szCs w:val="24"/>
              </w:rPr>
            </w:pPr>
            <w:r w:rsidRPr="00997C02">
              <w:rPr>
                <w:rFonts w:ascii="Wingdings" w:eastAsia="Times New Roman" w:hAnsi="Wingdings" w:cs="Arial"/>
                <w:color w:val="000000"/>
                <w:sz w:val="24"/>
                <w:szCs w:val="24"/>
              </w:rPr>
              <w:t></w:t>
            </w:r>
            <w:r w:rsidRPr="00997C02">
              <w:rPr>
                <w:rFonts w:ascii="Times New Roman" w:eastAsia="Times New Roman" w:hAnsi="Times New Roman" w:cs="Times New Roman"/>
                <w:b/>
                <w:bCs/>
                <w:color w:val="000000"/>
                <w:sz w:val="24"/>
                <w:szCs w:val="24"/>
              </w:rPr>
              <w:t xml:space="preserve">Accounts Payable - </w:t>
            </w:r>
            <w:r w:rsidRPr="00997C02">
              <w:rPr>
                <w:rFonts w:ascii="Calibri" w:eastAsia="Times New Roman" w:hAnsi="Calibri" w:cs="Arial"/>
                <w:color w:val="000000"/>
                <w:sz w:val="24"/>
                <w:szCs w:val="24"/>
              </w:rPr>
              <w:t xml:space="preserve">At February 29, 2016, accounts payable lability is $28,121 and all AP liability is being paid timely within 28 days. The following is a list of vendors </w:t>
            </w:r>
            <w:r w:rsidR="0087538B" w:rsidRPr="00997C02">
              <w:rPr>
                <w:rFonts w:ascii="Calibri" w:eastAsia="Times New Roman" w:hAnsi="Calibri" w:cs="Arial"/>
                <w:color w:val="000000"/>
                <w:sz w:val="24"/>
                <w:szCs w:val="24"/>
              </w:rPr>
              <w:t>whose</w:t>
            </w:r>
            <w:r w:rsidRPr="00997C02">
              <w:rPr>
                <w:rFonts w:ascii="Calibri" w:eastAsia="Times New Roman" w:hAnsi="Calibri" w:cs="Arial"/>
                <w:color w:val="000000"/>
                <w:sz w:val="24"/>
                <w:szCs w:val="24"/>
              </w:rPr>
              <w:t xml:space="preserve"> liability exceed $1,000. </w:t>
            </w:r>
          </w:p>
        </w:tc>
      </w:tr>
      <w:tr w:rsidR="00997C02" w:rsidRPr="00997C02" w:rsidTr="00997C02">
        <w:trPr>
          <w:trHeight w:val="315"/>
        </w:trPr>
        <w:tc>
          <w:tcPr>
            <w:tcW w:w="390" w:type="dxa"/>
            <w:tcBorders>
              <w:top w:val="nil"/>
              <w:left w:val="nil"/>
              <w:bottom w:val="nil"/>
              <w:right w:val="nil"/>
            </w:tcBorders>
            <w:shd w:val="clear" w:color="auto" w:fill="auto"/>
            <w:vAlign w:val="center"/>
            <w:hideMark/>
          </w:tcPr>
          <w:p w:rsidR="00997C02" w:rsidRPr="00997C02" w:rsidRDefault="00997C02" w:rsidP="00997C02">
            <w:pPr>
              <w:widowControl/>
              <w:rPr>
                <w:rFonts w:ascii="Wingdings" w:eastAsia="Times New Roman" w:hAnsi="Wingdings" w:cs="Arial"/>
                <w:color w:val="000000"/>
                <w:sz w:val="24"/>
                <w:szCs w:val="24"/>
              </w:rPr>
            </w:pPr>
          </w:p>
        </w:tc>
        <w:tc>
          <w:tcPr>
            <w:tcW w:w="1150" w:type="dxa"/>
            <w:tcBorders>
              <w:top w:val="nil"/>
              <w:left w:val="nil"/>
              <w:bottom w:val="nil"/>
              <w:right w:val="nil"/>
            </w:tcBorders>
            <w:shd w:val="clear" w:color="auto" w:fill="auto"/>
            <w:noWrap/>
            <w:vAlign w:val="bottom"/>
            <w:hideMark/>
          </w:tcPr>
          <w:p w:rsidR="00997C02" w:rsidRPr="00997C02" w:rsidRDefault="00997C02" w:rsidP="00997C02">
            <w:pPr>
              <w:widowControl/>
              <w:rPr>
                <w:rFonts w:ascii="Times New Roman" w:eastAsia="Times New Roman" w:hAnsi="Times New Roman" w:cs="Times New Roman"/>
                <w:sz w:val="20"/>
                <w:szCs w:val="20"/>
              </w:rPr>
            </w:pPr>
          </w:p>
        </w:tc>
        <w:tc>
          <w:tcPr>
            <w:tcW w:w="3885" w:type="dxa"/>
            <w:gridSpan w:val="2"/>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Johnson Newspaper Corp</w:t>
            </w:r>
          </w:p>
        </w:tc>
        <w:tc>
          <w:tcPr>
            <w:tcW w:w="2209" w:type="dxa"/>
            <w:tcBorders>
              <w:top w:val="nil"/>
              <w:left w:val="nil"/>
              <w:bottom w:val="nil"/>
              <w:right w:val="nil"/>
            </w:tcBorders>
            <w:shd w:val="clear" w:color="auto" w:fill="auto"/>
            <w:vAlign w:val="center"/>
            <w:hideMark/>
          </w:tcPr>
          <w:p w:rsidR="00997C02" w:rsidRPr="00997C02" w:rsidRDefault="00997C02" w:rsidP="00997C02">
            <w:pPr>
              <w:widowControl/>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 xml:space="preserve"> $               5,701 </w:t>
            </w:r>
          </w:p>
        </w:tc>
        <w:tc>
          <w:tcPr>
            <w:tcW w:w="3879" w:type="dxa"/>
            <w:gridSpan w:val="2"/>
            <w:tcBorders>
              <w:top w:val="nil"/>
              <w:left w:val="nil"/>
              <w:bottom w:val="nil"/>
              <w:right w:val="nil"/>
            </w:tcBorders>
            <w:shd w:val="clear" w:color="auto" w:fill="auto"/>
            <w:noWrap/>
            <w:vAlign w:val="bottom"/>
            <w:hideMark/>
          </w:tcPr>
          <w:p w:rsidR="00997C02" w:rsidRPr="00997C02" w:rsidRDefault="00997C02" w:rsidP="00997C02">
            <w:pPr>
              <w:widowControl/>
              <w:jc w:val="center"/>
              <w:rPr>
                <w:rFonts w:ascii="Arial" w:eastAsia="Times New Roman" w:hAnsi="Arial" w:cs="Arial"/>
                <w:color w:val="000000"/>
              </w:rPr>
            </w:pPr>
            <w:r w:rsidRPr="00997C02">
              <w:rPr>
                <w:rFonts w:ascii="Arial" w:eastAsia="Times New Roman" w:hAnsi="Arial" w:cs="Arial"/>
                <w:color w:val="000000"/>
              </w:rPr>
              <w:t>Advertising-Tobacco &amp; CSP</w:t>
            </w:r>
          </w:p>
        </w:tc>
        <w:tc>
          <w:tcPr>
            <w:tcW w:w="403"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Arial" w:eastAsia="Times New Roman" w:hAnsi="Arial" w:cs="Arial"/>
                <w:color w:val="000000"/>
              </w:rPr>
            </w:pPr>
          </w:p>
        </w:tc>
      </w:tr>
      <w:tr w:rsidR="00997C02" w:rsidRPr="00997C02" w:rsidTr="00997C02">
        <w:trPr>
          <w:trHeight w:val="315"/>
        </w:trPr>
        <w:tc>
          <w:tcPr>
            <w:tcW w:w="390" w:type="dxa"/>
            <w:tcBorders>
              <w:top w:val="nil"/>
              <w:left w:val="nil"/>
              <w:bottom w:val="nil"/>
              <w:right w:val="nil"/>
            </w:tcBorders>
            <w:shd w:val="clear" w:color="auto" w:fill="auto"/>
            <w:vAlign w:val="center"/>
            <w:hideMark/>
          </w:tcPr>
          <w:p w:rsidR="00997C02" w:rsidRPr="00997C02" w:rsidRDefault="00997C02" w:rsidP="00997C02">
            <w:pPr>
              <w:widowControl/>
              <w:rPr>
                <w:rFonts w:ascii="Times New Roman" w:eastAsia="Times New Roman" w:hAnsi="Times New Roman" w:cs="Times New Roman"/>
                <w:sz w:val="20"/>
                <w:szCs w:val="20"/>
              </w:rPr>
            </w:pPr>
          </w:p>
        </w:tc>
        <w:tc>
          <w:tcPr>
            <w:tcW w:w="1150" w:type="dxa"/>
            <w:tcBorders>
              <w:top w:val="nil"/>
              <w:left w:val="nil"/>
              <w:bottom w:val="nil"/>
              <w:right w:val="nil"/>
            </w:tcBorders>
            <w:shd w:val="clear" w:color="auto" w:fill="auto"/>
            <w:noWrap/>
            <w:vAlign w:val="bottom"/>
            <w:hideMark/>
          </w:tcPr>
          <w:p w:rsidR="00997C02" w:rsidRPr="00997C02" w:rsidRDefault="00997C02" w:rsidP="00997C02">
            <w:pPr>
              <w:widowControl/>
              <w:rPr>
                <w:rFonts w:ascii="Times New Roman" w:eastAsia="Times New Roman" w:hAnsi="Times New Roman" w:cs="Times New Roman"/>
                <w:sz w:val="20"/>
                <w:szCs w:val="20"/>
              </w:rPr>
            </w:pPr>
          </w:p>
        </w:tc>
        <w:tc>
          <w:tcPr>
            <w:tcW w:w="3885" w:type="dxa"/>
            <w:gridSpan w:val="2"/>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Marvin &amp; Company</w:t>
            </w:r>
          </w:p>
        </w:tc>
        <w:tc>
          <w:tcPr>
            <w:tcW w:w="2209" w:type="dxa"/>
            <w:tcBorders>
              <w:top w:val="nil"/>
              <w:left w:val="nil"/>
              <w:bottom w:val="nil"/>
              <w:right w:val="nil"/>
            </w:tcBorders>
            <w:shd w:val="clear" w:color="auto" w:fill="auto"/>
            <w:vAlign w:val="center"/>
            <w:hideMark/>
          </w:tcPr>
          <w:p w:rsidR="00997C02" w:rsidRPr="00997C02" w:rsidRDefault="00997C02" w:rsidP="00997C02">
            <w:pPr>
              <w:widowControl/>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 xml:space="preserve">                  4,998 </w:t>
            </w:r>
          </w:p>
        </w:tc>
        <w:tc>
          <w:tcPr>
            <w:tcW w:w="3879" w:type="dxa"/>
            <w:gridSpan w:val="2"/>
            <w:tcBorders>
              <w:top w:val="nil"/>
              <w:left w:val="nil"/>
              <w:bottom w:val="nil"/>
              <w:right w:val="nil"/>
            </w:tcBorders>
            <w:shd w:val="clear" w:color="auto" w:fill="auto"/>
            <w:noWrap/>
            <w:vAlign w:val="bottom"/>
            <w:hideMark/>
          </w:tcPr>
          <w:p w:rsidR="00997C02" w:rsidRPr="00997C02" w:rsidRDefault="00997C02" w:rsidP="00997C02">
            <w:pPr>
              <w:widowControl/>
              <w:jc w:val="center"/>
              <w:rPr>
                <w:rFonts w:ascii="Arial" w:eastAsia="Times New Roman" w:hAnsi="Arial" w:cs="Arial"/>
                <w:color w:val="000000"/>
              </w:rPr>
            </w:pPr>
            <w:r w:rsidRPr="00997C02">
              <w:rPr>
                <w:rFonts w:ascii="Arial" w:eastAsia="Times New Roman" w:hAnsi="Arial" w:cs="Arial"/>
                <w:color w:val="000000"/>
              </w:rPr>
              <w:t>2015 - Audit progress billing</w:t>
            </w:r>
          </w:p>
        </w:tc>
        <w:tc>
          <w:tcPr>
            <w:tcW w:w="403"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Arial" w:eastAsia="Times New Roman" w:hAnsi="Arial" w:cs="Arial"/>
                <w:color w:val="000000"/>
              </w:rPr>
            </w:pPr>
          </w:p>
        </w:tc>
      </w:tr>
      <w:tr w:rsidR="00997C02" w:rsidRPr="00997C02" w:rsidTr="00997C02">
        <w:trPr>
          <w:trHeight w:val="315"/>
        </w:trPr>
        <w:tc>
          <w:tcPr>
            <w:tcW w:w="390" w:type="dxa"/>
            <w:tcBorders>
              <w:top w:val="nil"/>
              <w:left w:val="nil"/>
              <w:bottom w:val="nil"/>
              <w:right w:val="nil"/>
            </w:tcBorders>
            <w:shd w:val="clear" w:color="auto" w:fill="auto"/>
            <w:vAlign w:val="center"/>
            <w:hideMark/>
          </w:tcPr>
          <w:p w:rsidR="00997C02" w:rsidRPr="00997C02" w:rsidRDefault="00997C02" w:rsidP="00997C02">
            <w:pPr>
              <w:widowControl/>
              <w:rPr>
                <w:rFonts w:ascii="Times New Roman" w:eastAsia="Times New Roman" w:hAnsi="Times New Roman" w:cs="Times New Roman"/>
                <w:sz w:val="20"/>
                <w:szCs w:val="20"/>
              </w:rPr>
            </w:pPr>
          </w:p>
        </w:tc>
        <w:tc>
          <w:tcPr>
            <w:tcW w:w="1150" w:type="dxa"/>
            <w:tcBorders>
              <w:top w:val="nil"/>
              <w:left w:val="nil"/>
              <w:bottom w:val="nil"/>
              <w:right w:val="nil"/>
            </w:tcBorders>
            <w:shd w:val="clear" w:color="auto" w:fill="auto"/>
            <w:noWrap/>
            <w:vAlign w:val="bottom"/>
            <w:hideMark/>
          </w:tcPr>
          <w:p w:rsidR="00997C02" w:rsidRPr="00997C02" w:rsidRDefault="00997C02" w:rsidP="00997C02">
            <w:pPr>
              <w:widowControl/>
              <w:rPr>
                <w:rFonts w:ascii="Times New Roman" w:eastAsia="Times New Roman" w:hAnsi="Times New Roman" w:cs="Times New Roman"/>
                <w:sz w:val="20"/>
                <w:szCs w:val="20"/>
              </w:rPr>
            </w:pPr>
          </w:p>
        </w:tc>
        <w:tc>
          <w:tcPr>
            <w:tcW w:w="3885" w:type="dxa"/>
            <w:gridSpan w:val="2"/>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Lamar Companies</w:t>
            </w:r>
          </w:p>
        </w:tc>
        <w:tc>
          <w:tcPr>
            <w:tcW w:w="2209" w:type="dxa"/>
            <w:tcBorders>
              <w:top w:val="nil"/>
              <w:left w:val="nil"/>
              <w:bottom w:val="nil"/>
              <w:right w:val="nil"/>
            </w:tcBorders>
            <w:shd w:val="clear" w:color="auto" w:fill="auto"/>
            <w:vAlign w:val="center"/>
            <w:hideMark/>
          </w:tcPr>
          <w:p w:rsidR="00997C02" w:rsidRPr="00997C02" w:rsidRDefault="00997C02" w:rsidP="00997C02">
            <w:pPr>
              <w:widowControl/>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 xml:space="preserve">                  4,585 </w:t>
            </w:r>
          </w:p>
        </w:tc>
        <w:tc>
          <w:tcPr>
            <w:tcW w:w="3879" w:type="dxa"/>
            <w:gridSpan w:val="2"/>
            <w:tcBorders>
              <w:top w:val="nil"/>
              <w:left w:val="nil"/>
              <w:bottom w:val="nil"/>
              <w:right w:val="nil"/>
            </w:tcBorders>
            <w:shd w:val="clear" w:color="auto" w:fill="auto"/>
            <w:noWrap/>
            <w:vAlign w:val="bottom"/>
            <w:hideMark/>
          </w:tcPr>
          <w:p w:rsidR="00997C02" w:rsidRPr="00997C02" w:rsidRDefault="00997C02" w:rsidP="00997C02">
            <w:pPr>
              <w:widowControl/>
              <w:jc w:val="center"/>
              <w:rPr>
                <w:rFonts w:ascii="Arial" w:eastAsia="Times New Roman" w:hAnsi="Arial" w:cs="Arial"/>
                <w:color w:val="000000"/>
              </w:rPr>
            </w:pPr>
            <w:r w:rsidRPr="00997C02">
              <w:rPr>
                <w:rFonts w:ascii="Arial" w:eastAsia="Times New Roman" w:hAnsi="Arial" w:cs="Arial"/>
                <w:color w:val="000000"/>
              </w:rPr>
              <w:t>Billboard for RHN &amp; CSP</w:t>
            </w:r>
          </w:p>
        </w:tc>
        <w:tc>
          <w:tcPr>
            <w:tcW w:w="403"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Arial" w:eastAsia="Times New Roman" w:hAnsi="Arial" w:cs="Arial"/>
                <w:color w:val="000000"/>
              </w:rPr>
            </w:pPr>
          </w:p>
        </w:tc>
      </w:tr>
      <w:tr w:rsidR="00997C02" w:rsidRPr="00997C02" w:rsidTr="00997C02">
        <w:trPr>
          <w:trHeight w:val="315"/>
        </w:trPr>
        <w:tc>
          <w:tcPr>
            <w:tcW w:w="390" w:type="dxa"/>
            <w:tcBorders>
              <w:top w:val="nil"/>
              <w:left w:val="nil"/>
              <w:bottom w:val="nil"/>
              <w:right w:val="nil"/>
            </w:tcBorders>
            <w:shd w:val="clear" w:color="auto" w:fill="auto"/>
            <w:vAlign w:val="center"/>
            <w:hideMark/>
          </w:tcPr>
          <w:p w:rsidR="00997C02" w:rsidRPr="00997C02" w:rsidRDefault="00997C02" w:rsidP="00997C02">
            <w:pPr>
              <w:widowControl/>
              <w:rPr>
                <w:rFonts w:ascii="Times New Roman" w:eastAsia="Times New Roman" w:hAnsi="Times New Roman" w:cs="Times New Roman"/>
                <w:sz w:val="20"/>
                <w:szCs w:val="20"/>
              </w:rPr>
            </w:pPr>
          </w:p>
        </w:tc>
        <w:tc>
          <w:tcPr>
            <w:tcW w:w="1150" w:type="dxa"/>
            <w:tcBorders>
              <w:top w:val="nil"/>
              <w:left w:val="nil"/>
              <w:bottom w:val="nil"/>
              <w:right w:val="nil"/>
            </w:tcBorders>
            <w:shd w:val="clear" w:color="auto" w:fill="auto"/>
            <w:noWrap/>
            <w:vAlign w:val="bottom"/>
            <w:hideMark/>
          </w:tcPr>
          <w:p w:rsidR="00997C02" w:rsidRPr="00997C02" w:rsidRDefault="00997C02" w:rsidP="00997C02">
            <w:pPr>
              <w:widowControl/>
              <w:rPr>
                <w:rFonts w:ascii="Times New Roman" w:eastAsia="Times New Roman" w:hAnsi="Times New Roman" w:cs="Times New Roman"/>
                <w:sz w:val="20"/>
                <w:szCs w:val="20"/>
              </w:rPr>
            </w:pPr>
          </w:p>
        </w:tc>
        <w:tc>
          <w:tcPr>
            <w:tcW w:w="3885" w:type="dxa"/>
            <w:gridSpan w:val="2"/>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 xml:space="preserve">Columbia County </w:t>
            </w:r>
          </w:p>
        </w:tc>
        <w:tc>
          <w:tcPr>
            <w:tcW w:w="2209" w:type="dxa"/>
            <w:tcBorders>
              <w:top w:val="nil"/>
              <w:left w:val="nil"/>
              <w:bottom w:val="nil"/>
              <w:right w:val="nil"/>
            </w:tcBorders>
            <w:shd w:val="clear" w:color="auto" w:fill="auto"/>
            <w:vAlign w:val="center"/>
            <w:hideMark/>
          </w:tcPr>
          <w:p w:rsidR="00997C02" w:rsidRPr="00997C02" w:rsidRDefault="00997C02" w:rsidP="00997C02">
            <w:pPr>
              <w:widowControl/>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 xml:space="preserve">                  1,165 </w:t>
            </w:r>
          </w:p>
        </w:tc>
        <w:tc>
          <w:tcPr>
            <w:tcW w:w="3879" w:type="dxa"/>
            <w:gridSpan w:val="2"/>
            <w:tcBorders>
              <w:top w:val="nil"/>
              <w:left w:val="nil"/>
              <w:bottom w:val="nil"/>
              <w:right w:val="nil"/>
            </w:tcBorders>
            <w:shd w:val="clear" w:color="auto" w:fill="auto"/>
            <w:noWrap/>
            <w:vAlign w:val="bottom"/>
            <w:hideMark/>
          </w:tcPr>
          <w:p w:rsidR="00997C02" w:rsidRPr="00997C02" w:rsidRDefault="00997C02" w:rsidP="00997C02">
            <w:pPr>
              <w:widowControl/>
              <w:jc w:val="center"/>
              <w:rPr>
                <w:rFonts w:ascii="Arial" w:eastAsia="Times New Roman" w:hAnsi="Arial" w:cs="Arial"/>
                <w:color w:val="000000"/>
              </w:rPr>
            </w:pPr>
            <w:r w:rsidRPr="00997C02">
              <w:rPr>
                <w:rFonts w:ascii="Arial" w:eastAsia="Times New Roman" w:hAnsi="Arial" w:cs="Arial"/>
                <w:color w:val="000000"/>
              </w:rPr>
              <w:t>Monthly Vehicle Fuel</w:t>
            </w:r>
          </w:p>
        </w:tc>
        <w:tc>
          <w:tcPr>
            <w:tcW w:w="403"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Arial" w:eastAsia="Times New Roman" w:hAnsi="Arial" w:cs="Arial"/>
                <w:color w:val="000000"/>
              </w:rPr>
            </w:pPr>
          </w:p>
        </w:tc>
      </w:tr>
      <w:tr w:rsidR="00997C02" w:rsidRPr="00997C02" w:rsidTr="00997C02">
        <w:trPr>
          <w:trHeight w:val="315"/>
        </w:trPr>
        <w:tc>
          <w:tcPr>
            <w:tcW w:w="390" w:type="dxa"/>
            <w:tcBorders>
              <w:top w:val="nil"/>
              <w:left w:val="nil"/>
              <w:bottom w:val="nil"/>
              <w:right w:val="nil"/>
            </w:tcBorders>
            <w:shd w:val="clear" w:color="auto" w:fill="auto"/>
            <w:vAlign w:val="center"/>
            <w:hideMark/>
          </w:tcPr>
          <w:p w:rsidR="00997C02" w:rsidRPr="00997C02" w:rsidRDefault="00997C02" w:rsidP="00997C02">
            <w:pPr>
              <w:widowControl/>
              <w:rPr>
                <w:rFonts w:ascii="Times New Roman" w:eastAsia="Times New Roman" w:hAnsi="Times New Roman" w:cs="Times New Roman"/>
                <w:sz w:val="20"/>
                <w:szCs w:val="20"/>
              </w:rPr>
            </w:pPr>
          </w:p>
        </w:tc>
        <w:tc>
          <w:tcPr>
            <w:tcW w:w="1150" w:type="dxa"/>
            <w:tcBorders>
              <w:top w:val="nil"/>
              <w:left w:val="nil"/>
              <w:bottom w:val="nil"/>
              <w:right w:val="nil"/>
            </w:tcBorders>
            <w:shd w:val="clear" w:color="auto" w:fill="auto"/>
            <w:noWrap/>
            <w:vAlign w:val="bottom"/>
            <w:hideMark/>
          </w:tcPr>
          <w:p w:rsidR="00997C02" w:rsidRPr="00997C02" w:rsidRDefault="00997C02" w:rsidP="00997C02">
            <w:pPr>
              <w:widowControl/>
              <w:rPr>
                <w:rFonts w:ascii="Times New Roman" w:eastAsia="Times New Roman" w:hAnsi="Times New Roman" w:cs="Times New Roman"/>
                <w:sz w:val="20"/>
                <w:szCs w:val="20"/>
              </w:rPr>
            </w:pPr>
          </w:p>
        </w:tc>
        <w:tc>
          <w:tcPr>
            <w:tcW w:w="3885" w:type="dxa"/>
            <w:gridSpan w:val="2"/>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The Golub Corp - Price Chopper</w:t>
            </w:r>
          </w:p>
        </w:tc>
        <w:tc>
          <w:tcPr>
            <w:tcW w:w="2209" w:type="dxa"/>
            <w:tcBorders>
              <w:top w:val="nil"/>
              <w:left w:val="nil"/>
              <w:bottom w:val="nil"/>
              <w:right w:val="nil"/>
            </w:tcBorders>
            <w:shd w:val="clear" w:color="auto" w:fill="auto"/>
            <w:vAlign w:val="center"/>
            <w:hideMark/>
          </w:tcPr>
          <w:p w:rsidR="00997C02" w:rsidRPr="00997C02" w:rsidRDefault="00997C02" w:rsidP="00997C02">
            <w:pPr>
              <w:widowControl/>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 xml:space="preserve">                  1,564 </w:t>
            </w:r>
          </w:p>
        </w:tc>
        <w:tc>
          <w:tcPr>
            <w:tcW w:w="3879" w:type="dxa"/>
            <w:gridSpan w:val="2"/>
            <w:tcBorders>
              <w:top w:val="nil"/>
              <w:left w:val="nil"/>
              <w:bottom w:val="nil"/>
              <w:right w:val="nil"/>
            </w:tcBorders>
            <w:shd w:val="clear" w:color="auto" w:fill="auto"/>
            <w:noWrap/>
            <w:vAlign w:val="bottom"/>
            <w:hideMark/>
          </w:tcPr>
          <w:p w:rsidR="00997C02" w:rsidRPr="00997C02" w:rsidRDefault="00997C02" w:rsidP="00997C02">
            <w:pPr>
              <w:widowControl/>
              <w:jc w:val="center"/>
              <w:rPr>
                <w:rFonts w:ascii="Arial" w:eastAsia="Times New Roman" w:hAnsi="Arial" w:cs="Arial"/>
                <w:color w:val="000000"/>
              </w:rPr>
            </w:pPr>
            <w:r w:rsidRPr="00997C02">
              <w:rPr>
                <w:rFonts w:ascii="Arial" w:eastAsia="Times New Roman" w:hAnsi="Arial" w:cs="Arial"/>
                <w:color w:val="000000"/>
              </w:rPr>
              <w:t>Prescription Rx assistance</w:t>
            </w:r>
          </w:p>
        </w:tc>
        <w:tc>
          <w:tcPr>
            <w:tcW w:w="403"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Arial" w:eastAsia="Times New Roman" w:hAnsi="Arial" w:cs="Arial"/>
                <w:color w:val="000000"/>
              </w:rPr>
            </w:pPr>
          </w:p>
        </w:tc>
      </w:tr>
      <w:tr w:rsidR="00997C02" w:rsidRPr="00997C02" w:rsidTr="00997C02">
        <w:trPr>
          <w:trHeight w:val="315"/>
        </w:trPr>
        <w:tc>
          <w:tcPr>
            <w:tcW w:w="390" w:type="dxa"/>
            <w:tcBorders>
              <w:top w:val="nil"/>
              <w:left w:val="nil"/>
              <w:bottom w:val="nil"/>
              <w:right w:val="nil"/>
            </w:tcBorders>
            <w:shd w:val="clear" w:color="auto" w:fill="auto"/>
            <w:vAlign w:val="center"/>
            <w:hideMark/>
          </w:tcPr>
          <w:p w:rsidR="00997C02" w:rsidRPr="00997C02" w:rsidRDefault="00997C02" w:rsidP="00997C02">
            <w:pPr>
              <w:widowControl/>
              <w:rPr>
                <w:rFonts w:ascii="Times New Roman" w:eastAsia="Times New Roman" w:hAnsi="Times New Roman" w:cs="Times New Roman"/>
                <w:sz w:val="20"/>
                <w:szCs w:val="20"/>
              </w:rPr>
            </w:pPr>
          </w:p>
        </w:tc>
        <w:tc>
          <w:tcPr>
            <w:tcW w:w="1150" w:type="dxa"/>
            <w:tcBorders>
              <w:top w:val="nil"/>
              <w:left w:val="nil"/>
              <w:bottom w:val="nil"/>
              <w:right w:val="nil"/>
            </w:tcBorders>
            <w:shd w:val="clear" w:color="auto" w:fill="auto"/>
            <w:noWrap/>
            <w:vAlign w:val="bottom"/>
            <w:hideMark/>
          </w:tcPr>
          <w:p w:rsidR="00997C02" w:rsidRPr="00997C02" w:rsidRDefault="00997C02" w:rsidP="00997C02">
            <w:pPr>
              <w:widowControl/>
              <w:rPr>
                <w:rFonts w:ascii="Times New Roman" w:eastAsia="Times New Roman" w:hAnsi="Times New Roman" w:cs="Times New Roman"/>
                <w:sz w:val="20"/>
                <w:szCs w:val="20"/>
              </w:rPr>
            </w:pPr>
          </w:p>
        </w:tc>
        <w:tc>
          <w:tcPr>
            <w:tcW w:w="3885" w:type="dxa"/>
            <w:gridSpan w:val="2"/>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Hudson Valley Lymphedema Solutions</w:t>
            </w:r>
          </w:p>
        </w:tc>
        <w:tc>
          <w:tcPr>
            <w:tcW w:w="2209" w:type="dxa"/>
            <w:tcBorders>
              <w:top w:val="nil"/>
              <w:left w:val="nil"/>
              <w:bottom w:val="nil"/>
              <w:right w:val="nil"/>
            </w:tcBorders>
            <w:shd w:val="clear" w:color="auto" w:fill="auto"/>
            <w:vAlign w:val="center"/>
            <w:hideMark/>
          </w:tcPr>
          <w:p w:rsidR="00997C02" w:rsidRPr="00997C02" w:rsidRDefault="00997C02" w:rsidP="00997C02">
            <w:pPr>
              <w:widowControl/>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 xml:space="preserve">                     700 </w:t>
            </w:r>
          </w:p>
        </w:tc>
        <w:tc>
          <w:tcPr>
            <w:tcW w:w="3879" w:type="dxa"/>
            <w:gridSpan w:val="2"/>
            <w:tcBorders>
              <w:top w:val="nil"/>
              <w:left w:val="nil"/>
              <w:bottom w:val="nil"/>
              <w:right w:val="nil"/>
            </w:tcBorders>
            <w:shd w:val="clear" w:color="auto" w:fill="auto"/>
            <w:noWrap/>
            <w:vAlign w:val="bottom"/>
            <w:hideMark/>
          </w:tcPr>
          <w:p w:rsidR="00997C02" w:rsidRPr="00997C02" w:rsidRDefault="00997C02" w:rsidP="00997C02">
            <w:pPr>
              <w:widowControl/>
              <w:jc w:val="center"/>
              <w:rPr>
                <w:rFonts w:ascii="Arial" w:eastAsia="Times New Roman" w:hAnsi="Arial" w:cs="Arial"/>
                <w:color w:val="000000"/>
              </w:rPr>
            </w:pPr>
            <w:r w:rsidRPr="00997C02">
              <w:rPr>
                <w:rFonts w:ascii="Arial" w:eastAsia="Times New Roman" w:hAnsi="Arial" w:cs="Arial"/>
                <w:color w:val="000000"/>
              </w:rPr>
              <w:t>Medical Supplies</w:t>
            </w:r>
          </w:p>
        </w:tc>
        <w:tc>
          <w:tcPr>
            <w:tcW w:w="403"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Arial" w:eastAsia="Times New Roman" w:hAnsi="Arial" w:cs="Arial"/>
                <w:color w:val="000000"/>
              </w:rPr>
            </w:pPr>
          </w:p>
        </w:tc>
      </w:tr>
      <w:tr w:rsidR="00997C02" w:rsidRPr="00997C02" w:rsidTr="00997C02">
        <w:trPr>
          <w:trHeight w:val="315"/>
        </w:trPr>
        <w:tc>
          <w:tcPr>
            <w:tcW w:w="390" w:type="dxa"/>
            <w:tcBorders>
              <w:top w:val="nil"/>
              <w:left w:val="nil"/>
              <w:bottom w:val="nil"/>
              <w:right w:val="nil"/>
            </w:tcBorders>
            <w:shd w:val="clear" w:color="auto" w:fill="auto"/>
            <w:vAlign w:val="center"/>
            <w:hideMark/>
          </w:tcPr>
          <w:p w:rsidR="00997C02" w:rsidRPr="00997C02" w:rsidRDefault="00997C02" w:rsidP="00997C02">
            <w:pPr>
              <w:widowControl/>
              <w:rPr>
                <w:rFonts w:ascii="Times New Roman" w:eastAsia="Times New Roman" w:hAnsi="Times New Roman" w:cs="Times New Roman"/>
                <w:sz w:val="20"/>
                <w:szCs w:val="20"/>
              </w:rPr>
            </w:pPr>
          </w:p>
        </w:tc>
        <w:tc>
          <w:tcPr>
            <w:tcW w:w="1150" w:type="dxa"/>
            <w:tcBorders>
              <w:top w:val="nil"/>
              <w:left w:val="nil"/>
              <w:bottom w:val="nil"/>
              <w:right w:val="nil"/>
            </w:tcBorders>
            <w:shd w:val="clear" w:color="auto" w:fill="auto"/>
            <w:noWrap/>
            <w:vAlign w:val="bottom"/>
            <w:hideMark/>
          </w:tcPr>
          <w:p w:rsidR="00997C02" w:rsidRPr="00997C02" w:rsidRDefault="00997C02" w:rsidP="00997C02">
            <w:pPr>
              <w:widowControl/>
              <w:rPr>
                <w:rFonts w:ascii="Times New Roman" w:eastAsia="Times New Roman" w:hAnsi="Times New Roman" w:cs="Times New Roman"/>
                <w:sz w:val="20"/>
                <w:szCs w:val="20"/>
              </w:rPr>
            </w:pPr>
          </w:p>
        </w:tc>
        <w:tc>
          <w:tcPr>
            <w:tcW w:w="3885" w:type="dxa"/>
            <w:gridSpan w:val="2"/>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Matt's Signs</w:t>
            </w:r>
          </w:p>
        </w:tc>
        <w:tc>
          <w:tcPr>
            <w:tcW w:w="2209" w:type="dxa"/>
            <w:tcBorders>
              <w:top w:val="nil"/>
              <w:left w:val="nil"/>
              <w:bottom w:val="nil"/>
              <w:right w:val="nil"/>
            </w:tcBorders>
            <w:shd w:val="clear" w:color="auto" w:fill="auto"/>
            <w:vAlign w:val="center"/>
            <w:hideMark/>
          </w:tcPr>
          <w:p w:rsidR="00997C02" w:rsidRPr="00997C02" w:rsidRDefault="00997C02" w:rsidP="00997C02">
            <w:pPr>
              <w:widowControl/>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 xml:space="preserve">                     672 </w:t>
            </w:r>
          </w:p>
        </w:tc>
        <w:tc>
          <w:tcPr>
            <w:tcW w:w="3879" w:type="dxa"/>
            <w:gridSpan w:val="2"/>
            <w:tcBorders>
              <w:top w:val="nil"/>
              <w:left w:val="nil"/>
              <w:bottom w:val="nil"/>
              <w:right w:val="nil"/>
            </w:tcBorders>
            <w:shd w:val="clear" w:color="auto" w:fill="auto"/>
            <w:noWrap/>
            <w:vAlign w:val="bottom"/>
            <w:hideMark/>
          </w:tcPr>
          <w:p w:rsidR="00997C02" w:rsidRPr="00997C02" w:rsidRDefault="00997C02" w:rsidP="00997C02">
            <w:pPr>
              <w:widowControl/>
              <w:jc w:val="center"/>
              <w:rPr>
                <w:rFonts w:ascii="Arial" w:eastAsia="Times New Roman" w:hAnsi="Arial" w:cs="Arial"/>
                <w:color w:val="000000"/>
              </w:rPr>
            </w:pPr>
            <w:r w:rsidRPr="00997C02">
              <w:rPr>
                <w:rFonts w:ascii="Arial" w:eastAsia="Times New Roman" w:hAnsi="Arial" w:cs="Arial"/>
                <w:color w:val="000000"/>
              </w:rPr>
              <w:t>Tobacco - No Smoking Signs</w:t>
            </w:r>
          </w:p>
        </w:tc>
        <w:tc>
          <w:tcPr>
            <w:tcW w:w="403"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Arial" w:eastAsia="Times New Roman" w:hAnsi="Arial" w:cs="Arial"/>
                <w:color w:val="000000"/>
              </w:rPr>
            </w:pPr>
          </w:p>
        </w:tc>
      </w:tr>
      <w:tr w:rsidR="00997C02" w:rsidRPr="00997C02" w:rsidTr="00997C02">
        <w:trPr>
          <w:trHeight w:val="315"/>
        </w:trPr>
        <w:tc>
          <w:tcPr>
            <w:tcW w:w="390" w:type="dxa"/>
            <w:tcBorders>
              <w:top w:val="nil"/>
              <w:left w:val="nil"/>
              <w:bottom w:val="nil"/>
              <w:right w:val="nil"/>
            </w:tcBorders>
            <w:shd w:val="clear" w:color="auto" w:fill="auto"/>
            <w:vAlign w:val="center"/>
            <w:hideMark/>
          </w:tcPr>
          <w:p w:rsidR="00997C02" w:rsidRPr="00997C02" w:rsidRDefault="00997C02" w:rsidP="00997C02">
            <w:pPr>
              <w:widowControl/>
              <w:rPr>
                <w:rFonts w:ascii="Times New Roman" w:eastAsia="Times New Roman" w:hAnsi="Times New Roman" w:cs="Times New Roman"/>
                <w:sz w:val="20"/>
                <w:szCs w:val="20"/>
              </w:rPr>
            </w:pPr>
          </w:p>
        </w:tc>
        <w:tc>
          <w:tcPr>
            <w:tcW w:w="1150" w:type="dxa"/>
            <w:tcBorders>
              <w:top w:val="nil"/>
              <w:left w:val="nil"/>
              <w:bottom w:val="nil"/>
              <w:right w:val="nil"/>
            </w:tcBorders>
            <w:shd w:val="clear" w:color="auto" w:fill="auto"/>
            <w:noWrap/>
            <w:vAlign w:val="bottom"/>
            <w:hideMark/>
          </w:tcPr>
          <w:p w:rsidR="00997C02" w:rsidRPr="00997C02" w:rsidRDefault="00997C02" w:rsidP="00997C02">
            <w:pPr>
              <w:widowControl/>
              <w:rPr>
                <w:rFonts w:ascii="Times New Roman" w:eastAsia="Times New Roman" w:hAnsi="Times New Roman" w:cs="Times New Roman"/>
                <w:sz w:val="20"/>
                <w:szCs w:val="20"/>
              </w:rPr>
            </w:pPr>
          </w:p>
        </w:tc>
        <w:tc>
          <w:tcPr>
            <w:tcW w:w="3885" w:type="dxa"/>
            <w:gridSpan w:val="2"/>
            <w:tcBorders>
              <w:top w:val="nil"/>
              <w:left w:val="nil"/>
              <w:bottom w:val="nil"/>
              <w:right w:val="nil"/>
            </w:tcBorders>
            <w:shd w:val="clear" w:color="auto" w:fill="auto"/>
            <w:vAlign w:val="center"/>
            <w:hideMark/>
          </w:tcPr>
          <w:p w:rsidR="00997C02" w:rsidRPr="00997C02" w:rsidRDefault="00997C02" w:rsidP="00997C02">
            <w:pPr>
              <w:widowControl/>
              <w:rPr>
                <w:rFonts w:ascii="Times New Roman" w:eastAsia="Times New Roman" w:hAnsi="Times New Roman" w:cs="Times New Roman"/>
                <w:sz w:val="20"/>
                <w:szCs w:val="20"/>
              </w:rPr>
            </w:pPr>
          </w:p>
        </w:tc>
        <w:tc>
          <w:tcPr>
            <w:tcW w:w="2209"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sz w:val="20"/>
                <w:szCs w:val="20"/>
              </w:rPr>
            </w:pPr>
          </w:p>
        </w:tc>
        <w:tc>
          <w:tcPr>
            <w:tcW w:w="3879" w:type="dxa"/>
            <w:gridSpan w:val="2"/>
            <w:tcBorders>
              <w:top w:val="nil"/>
              <w:left w:val="nil"/>
              <w:bottom w:val="nil"/>
              <w:right w:val="nil"/>
            </w:tcBorders>
            <w:shd w:val="clear" w:color="auto" w:fill="auto"/>
            <w:noWrap/>
            <w:vAlign w:val="bottom"/>
            <w:hideMark/>
          </w:tcPr>
          <w:p w:rsidR="00997C02" w:rsidRPr="00997C02" w:rsidRDefault="00997C02" w:rsidP="00997C02">
            <w:pPr>
              <w:widowControl/>
              <w:rPr>
                <w:rFonts w:ascii="Times New Roman" w:eastAsia="Times New Roman" w:hAnsi="Times New Roman" w:cs="Times New Roman"/>
                <w:sz w:val="20"/>
                <w:szCs w:val="20"/>
              </w:rPr>
            </w:pPr>
          </w:p>
        </w:tc>
        <w:tc>
          <w:tcPr>
            <w:tcW w:w="403"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sz w:val="20"/>
                <w:szCs w:val="20"/>
              </w:rPr>
            </w:pPr>
          </w:p>
        </w:tc>
      </w:tr>
      <w:tr w:rsidR="00997C02" w:rsidRPr="00997C02" w:rsidTr="00997C02">
        <w:trPr>
          <w:trHeight w:val="330"/>
        </w:trPr>
        <w:tc>
          <w:tcPr>
            <w:tcW w:w="390" w:type="dxa"/>
            <w:tcBorders>
              <w:top w:val="nil"/>
              <w:left w:val="nil"/>
              <w:bottom w:val="nil"/>
              <w:right w:val="nil"/>
            </w:tcBorders>
            <w:shd w:val="clear" w:color="auto" w:fill="auto"/>
            <w:vAlign w:val="center"/>
            <w:hideMark/>
          </w:tcPr>
          <w:p w:rsidR="00997C02" w:rsidRPr="00997C02" w:rsidRDefault="00997C02" w:rsidP="00997C02">
            <w:pPr>
              <w:widowControl/>
              <w:rPr>
                <w:rFonts w:ascii="Times New Roman" w:eastAsia="Times New Roman" w:hAnsi="Times New Roman" w:cs="Times New Roman"/>
                <w:sz w:val="20"/>
                <w:szCs w:val="20"/>
              </w:rPr>
            </w:pPr>
          </w:p>
        </w:tc>
        <w:tc>
          <w:tcPr>
            <w:tcW w:w="1150" w:type="dxa"/>
            <w:tcBorders>
              <w:top w:val="nil"/>
              <w:left w:val="nil"/>
              <w:bottom w:val="nil"/>
              <w:right w:val="nil"/>
            </w:tcBorders>
            <w:shd w:val="clear" w:color="auto" w:fill="auto"/>
            <w:vAlign w:val="center"/>
            <w:hideMark/>
          </w:tcPr>
          <w:p w:rsidR="00997C02" w:rsidRPr="00997C02" w:rsidRDefault="00997C02" w:rsidP="00997C02">
            <w:pPr>
              <w:widowControl/>
              <w:rPr>
                <w:rFonts w:ascii="Times New Roman" w:eastAsia="Times New Roman" w:hAnsi="Times New Roman" w:cs="Times New Roman"/>
                <w:sz w:val="20"/>
                <w:szCs w:val="20"/>
              </w:rPr>
            </w:pPr>
          </w:p>
        </w:tc>
        <w:tc>
          <w:tcPr>
            <w:tcW w:w="3885" w:type="dxa"/>
            <w:gridSpan w:val="2"/>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 xml:space="preserve"> Total AP from Above </w:t>
            </w:r>
          </w:p>
        </w:tc>
        <w:tc>
          <w:tcPr>
            <w:tcW w:w="2209" w:type="dxa"/>
            <w:tcBorders>
              <w:top w:val="single" w:sz="4" w:space="0" w:color="auto"/>
              <w:left w:val="nil"/>
              <w:bottom w:val="double" w:sz="6" w:space="0" w:color="auto"/>
              <w:right w:val="nil"/>
            </w:tcBorders>
            <w:shd w:val="clear" w:color="auto" w:fill="auto"/>
            <w:vAlign w:val="center"/>
            <w:hideMark/>
          </w:tcPr>
          <w:p w:rsidR="00997C02" w:rsidRPr="00997C02" w:rsidRDefault="00997C02" w:rsidP="00997C02">
            <w:pPr>
              <w:widowControl/>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 xml:space="preserve"> $             19,385 </w:t>
            </w:r>
          </w:p>
        </w:tc>
        <w:tc>
          <w:tcPr>
            <w:tcW w:w="2209" w:type="dxa"/>
            <w:tcBorders>
              <w:top w:val="nil"/>
              <w:left w:val="nil"/>
              <w:bottom w:val="nil"/>
              <w:right w:val="nil"/>
            </w:tcBorders>
            <w:shd w:val="clear" w:color="auto" w:fill="auto"/>
            <w:vAlign w:val="center"/>
            <w:hideMark/>
          </w:tcPr>
          <w:p w:rsidR="00997C02" w:rsidRPr="00997C02" w:rsidRDefault="00997C02" w:rsidP="00997C02">
            <w:pPr>
              <w:widowControl/>
              <w:rPr>
                <w:rFonts w:ascii="Times New Roman" w:eastAsia="Times New Roman" w:hAnsi="Times New Roman" w:cs="Times New Roman"/>
                <w:color w:val="000000"/>
                <w:sz w:val="24"/>
                <w:szCs w:val="24"/>
              </w:rPr>
            </w:pPr>
          </w:p>
        </w:tc>
        <w:tc>
          <w:tcPr>
            <w:tcW w:w="1670" w:type="dxa"/>
            <w:tcBorders>
              <w:top w:val="nil"/>
              <w:left w:val="nil"/>
              <w:bottom w:val="nil"/>
              <w:right w:val="nil"/>
            </w:tcBorders>
            <w:shd w:val="clear" w:color="auto" w:fill="auto"/>
            <w:vAlign w:val="center"/>
            <w:hideMark/>
          </w:tcPr>
          <w:p w:rsidR="00997C02" w:rsidRPr="00997C02" w:rsidRDefault="00997C02" w:rsidP="00997C02">
            <w:pPr>
              <w:widowControl/>
              <w:rPr>
                <w:rFonts w:ascii="Times New Roman" w:eastAsia="Times New Roman" w:hAnsi="Times New Roman" w:cs="Times New Roman"/>
                <w:sz w:val="20"/>
                <w:szCs w:val="20"/>
              </w:rPr>
            </w:pPr>
          </w:p>
        </w:tc>
        <w:tc>
          <w:tcPr>
            <w:tcW w:w="403" w:type="dxa"/>
            <w:tcBorders>
              <w:top w:val="nil"/>
              <w:left w:val="nil"/>
              <w:bottom w:val="nil"/>
              <w:right w:val="nil"/>
            </w:tcBorders>
            <w:shd w:val="clear" w:color="auto" w:fill="auto"/>
            <w:vAlign w:val="center"/>
            <w:hideMark/>
          </w:tcPr>
          <w:p w:rsidR="00997C02" w:rsidRPr="00997C02" w:rsidRDefault="00997C02" w:rsidP="00997C02">
            <w:pPr>
              <w:widowControl/>
              <w:rPr>
                <w:rFonts w:ascii="Times New Roman" w:eastAsia="Times New Roman" w:hAnsi="Times New Roman" w:cs="Times New Roman"/>
                <w:sz w:val="20"/>
                <w:szCs w:val="20"/>
              </w:rPr>
            </w:pPr>
          </w:p>
        </w:tc>
      </w:tr>
      <w:tr w:rsidR="00997C02" w:rsidRPr="00997C02" w:rsidTr="00997C02">
        <w:trPr>
          <w:trHeight w:val="330"/>
        </w:trPr>
        <w:tc>
          <w:tcPr>
            <w:tcW w:w="390" w:type="dxa"/>
            <w:tcBorders>
              <w:top w:val="nil"/>
              <w:left w:val="nil"/>
              <w:bottom w:val="nil"/>
              <w:right w:val="nil"/>
            </w:tcBorders>
            <w:shd w:val="clear" w:color="auto" w:fill="auto"/>
            <w:vAlign w:val="center"/>
            <w:hideMark/>
          </w:tcPr>
          <w:p w:rsidR="00997C02" w:rsidRPr="00997C02" w:rsidRDefault="00997C02" w:rsidP="00997C02">
            <w:pPr>
              <w:widowControl/>
              <w:rPr>
                <w:rFonts w:ascii="Times New Roman" w:eastAsia="Times New Roman" w:hAnsi="Times New Roman" w:cs="Times New Roman"/>
                <w:sz w:val="20"/>
                <w:szCs w:val="20"/>
              </w:rPr>
            </w:pPr>
          </w:p>
        </w:tc>
        <w:tc>
          <w:tcPr>
            <w:tcW w:w="1150" w:type="dxa"/>
            <w:tcBorders>
              <w:top w:val="nil"/>
              <w:left w:val="nil"/>
              <w:bottom w:val="nil"/>
              <w:right w:val="nil"/>
            </w:tcBorders>
            <w:shd w:val="clear" w:color="auto" w:fill="auto"/>
            <w:vAlign w:val="center"/>
            <w:hideMark/>
          </w:tcPr>
          <w:p w:rsidR="00997C02" w:rsidRPr="00997C02" w:rsidRDefault="00997C02" w:rsidP="00997C02">
            <w:pPr>
              <w:widowControl/>
              <w:rPr>
                <w:rFonts w:ascii="Times New Roman" w:eastAsia="Times New Roman" w:hAnsi="Times New Roman" w:cs="Times New Roman"/>
                <w:sz w:val="20"/>
                <w:szCs w:val="20"/>
              </w:rPr>
            </w:pPr>
          </w:p>
        </w:tc>
        <w:tc>
          <w:tcPr>
            <w:tcW w:w="2069" w:type="dxa"/>
            <w:tcBorders>
              <w:top w:val="nil"/>
              <w:left w:val="nil"/>
              <w:bottom w:val="nil"/>
              <w:right w:val="nil"/>
            </w:tcBorders>
            <w:shd w:val="clear" w:color="auto" w:fill="auto"/>
            <w:vAlign w:val="center"/>
            <w:hideMark/>
          </w:tcPr>
          <w:p w:rsidR="00997C02" w:rsidRPr="00997C02" w:rsidRDefault="00997C02" w:rsidP="00997C02">
            <w:pPr>
              <w:widowControl/>
              <w:rPr>
                <w:rFonts w:ascii="Times New Roman" w:eastAsia="Times New Roman" w:hAnsi="Times New Roman" w:cs="Times New Roman"/>
                <w:sz w:val="20"/>
                <w:szCs w:val="20"/>
              </w:rPr>
            </w:pPr>
          </w:p>
        </w:tc>
        <w:tc>
          <w:tcPr>
            <w:tcW w:w="1816"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sz w:val="20"/>
                <w:szCs w:val="20"/>
              </w:rPr>
            </w:pPr>
          </w:p>
        </w:tc>
        <w:tc>
          <w:tcPr>
            <w:tcW w:w="2209"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sz w:val="20"/>
                <w:szCs w:val="20"/>
              </w:rPr>
            </w:pPr>
          </w:p>
        </w:tc>
        <w:tc>
          <w:tcPr>
            <w:tcW w:w="2209" w:type="dxa"/>
            <w:tcBorders>
              <w:top w:val="nil"/>
              <w:left w:val="nil"/>
              <w:bottom w:val="nil"/>
              <w:right w:val="nil"/>
            </w:tcBorders>
            <w:shd w:val="clear" w:color="auto" w:fill="auto"/>
            <w:vAlign w:val="center"/>
            <w:hideMark/>
          </w:tcPr>
          <w:p w:rsidR="00997C02" w:rsidRPr="00997C02" w:rsidRDefault="00997C02" w:rsidP="00997C02">
            <w:pPr>
              <w:widowControl/>
              <w:rPr>
                <w:rFonts w:ascii="Times New Roman" w:eastAsia="Times New Roman" w:hAnsi="Times New Roman" w:cs="Times New Roman"/>
                <w:sz w:val="20"/>
                <w:szCs w:val="20"/>
              </w:rPr>
            </w:pPr>
          </w:p>
        </w:tc>
        <w:tc>
          <w:tcPr>
            <w:tcW w:w="1670" w:type="dxa"/>
            <w:tcBorders>
              <w:top w:val="nil"/>
              <w:left w:val="nil"/>
              <w:bottom w:val="nil"/>
              <w:right w:val="nil"/>
            </w:tcBorders>
            <w:shd w:val="clear" w:color="auto" w:fill="auto"/>
            <w:vAlign w:val="center"/>
            <w:hideMark/>
          </w:tcPr>
          <w:p w:rsidR="00997C02" w:rsidRPr="00997C02" w:rsidRDefault="00997C02" w:rsidP="00997C02">
            <w:pPr>
              <w:widowControl/>
              <w:rPr>
                <w:rFonts w:ascii="Times New Roman" w:eastAsia="Times New Roman" w:hAnsi="Times New Roman" w:cs="Times New Roman"/>
                <w:sz w:val="20"/>
                <w:szCs w:val="20"/>
              </w:rPr>
            </w:pPr>
          </w:p>
        </w:tc>
        <w:tc>
          <w:tcPr>
            <w:tcW w:w="403" w:type="dxa"/>
            <w:tcBorders>
              <w:top w:val="nil"/>
              <w:left w:val="nil"/>
              <w:bottom w:val="nil"/>
              <w:right w:val="nil"/>
            </w:tcBorders>
            <w:shd w:val="clear" w:color="auto" w:fill="auto"/>
            <w:vAlign w:val="center"/>
            <w:hideMark/>
          </w:tcPr>
          <w:p w:rsidR="00997C02" w:rsidRPr="00997C02" w:rsidRDefault="00997C02" w:rsidP="00997C02">
            <w:pPr>
              <w:widowControl/>
              <w:rPr>
                <w:rFonts w:ascii="Times New Roman" w:eastAsia="Times New Roman" w:hAnsi="Times New Roman" w:cs="Times New Roman"/>
                <w:sz w:val="20"/>
                <w:szCs w:val="20"/>
              </w:rPr>
            </w:pPr>
          </w:p>
        </w:tc>
      </w:tr>
      <w:tr w:rsidR="00997C02" w:rsidRPr="00997C02" w:rsidTr="00997C02">
        <w:trPr>
          <w:trHeight w:val="1080"/>
        </w:trPr>
        <w:tc>
          <w:tcPr>
            <w:tcW w:w="11916" w:type="dxa"/>
            <w:gridSpan w:val="8"/>
            <w:tcBorders>
              <w:top w:val="nil"/>
              <w:left w:val="nil"/>
              <w:bottom w:val="nil"/>
              <w:right w:val="nil"/>
            </w:tcBorders>
            <w:shd w:val="clear" w:color="auto" w:fill="auto"/>
            <w:hideMark/>
          </w:tcPr>
          <w:p w:rsidR="00997C02" w:rsidRPr="00997C02" w:rsidRDefault="00997C02" w:rsidP="00997C02">
            <w:pPr>
              <w:widowControl/>
              <w:rPr>
                <w:rFonts w:ascii="Wingdings" w:eastAsia="Times New Roman" w:hAnsi="Wingdings" w:cs="Arial"/>
                <w:color w:val="000000"/>
                <w:sz w:val="24"/>
                <w:szCs w:val="24"/>
              </w:rPr>
            </w:pPr>
            <w:r w:rsidRPr="00997C02">
              <w:rPr>
                <w:rFonts w:ascii="Wingdings" w:eastAsia="Times New Roman" w:hAnsi="Wingdings" w:cs="Arial"/>
                <w:color w:val="000000"/>
                <w:sz w:val="24"/>
                <w:szCs w:val="24"/>
              </w:rPr>
              <w:t></w:t>
            </w:r>
            <w:r w:rsidRPr="00997C02">
              <w:rPr>
                <w:rFonts w:ascii="Times New Roman" w:eastAsia="Times New Roman" w:hAnsi="Times New Roman" w:cs="Times New Roman"/>
                <w:b/>
                <w:bCs/>
                <w:color w:val="000000"/>
                <w:sz w:val="24"/>
                <w:szCs w:val="24"/>
              </w:rPr>
              <w:t xml:space="preserve">Accrued Expenses - </w:t>
            </w:r>
            <w:r w:rsidRPr="00997C02">
              <w:rPr>
                <w:rFonts w:ascii="Calibri" w:eastAsia="Times New Roman" w:hAnsi="Calibri" w:cs="Arial"/>
                <w:color w:val="000000"/>
                <w:sz w:val="24"/>
                <w:szCs w:val="24"/>
              </w:rPr>
              <w:t xml:space="preserve">As of January 1st, NYS is converting to new software for CSP patient services. New system to be functional </w:t>
            </w:r>
            <w:r w:rsidR="0087538B">
              <w:rPr>
                <w:rFonts w:ascii="Calibri" w:eastAsia="Times New Roman" w:hAnsi="Calibri" w:cs="Arial"/>
                <w:color w:val="000000"/>
                <w:sz w:val="24"/>
                <w:szCs w:val="24"/>
              </w:rPr>
              <w:t>around April 1st, do not expect</w:t>
            </w:r>
            <w:r w:rsidRPr="00997C02">
              <w:rPr>
                <w:rFonts w:ascii="Calibri" w:eastAsia="Times New Roman" w:hAnsi="Calibri" w:cs="Arial"/>
                <w:color w:val="000000"/>
                <w:sz w:val="24"/>
                <w:szCs w:val="24"/>
              </w:rPr>
              <w:t xml:space="preserve"> to start reimbursing medical providers until June 2016. Providers have been notified. As of February 29, 2016, we have accrued $4,500 for Patient Services (NYS $2,250 &amp; HRI $2,250).</w:t>
            </w:r>
          </w:p>
        </w:tc>
      </w:tr>
      <w:tr w:rsidR="00997C02" w:rsidRPr="00997C02" w:rsidTr="00997C02">
        <w:trPr>
          <w:trHeight w:val="435"/>
        </w:trPr>
        <w:tc>
          <w:tcPr>
            <w:tcW w:w="11916" w:type="dxa"/>
            <w:gridSpan w:val="8"/>
            <w:tcBorders>
              <w:top w:val="nil"/>
              <w:left w:val="nil"/>
              <w:bottom w:val="nil"/>
              <w:right w:val="nil"/>
            </w:tcBorders>
            <w:shd w:val="clear" w:color="auto" w:fill="auto"/>
            <w:vAlign w:val="bottom"/>
            <w:hideMark/>
          </w:tcPr>
          <w:p w:rsidR="00997C02" w:rsidRPr="00997C02" w:rsidRDefault="00997C02" w:rsidP="00997C02">
            <w:pPr>
              <w:widowControl/>
              <w:rPr>
                <w:rFonts w:ascii="Wingdings" w:eastAsia="Times New Roman" w:hAnsi="Wingdings" w:cs="Arial"/>
                <w:color w:val="000000"/>
                <w:sz w:val="24"/>
                <w:szCs w:val="24"/>
              </w:rPr>
            </w:pPr>
            <w:r w:rsidRPr="00997C02">
              <w:rPr>
                <w:rFonts w:ascii="Wingdings" w:eastAsia="Times New Roman" w:hAnsi="Wingdings" w:cs="Arial"/>
                <w:color w:val="000000"/>
                <w:sz w:val="24"/>
                <w:szCs w:val="24"/>
              </w:rPr>
              <w:t></w:t>
            </w:r>
            <w:r w:rsidRPr="00997C02">
              <w:rPr>
                <w:rFonts w:ascii="Times New Roman" w:eastAsia="Times New Roman" w:hAnsi="Times New Roman" w:cs="Times New Roman"/>
                <w:color w:val="000000"/>
                <w:sz w:val="24"/>
                <w:szCs w:val="24"/>
              </w:rPr>
              <w:t xml:space="preserve"> </w:t>
            </w:r>
            <w:r w:rsidRPr="00997C02">
              <w:rPr>
                <w:rFonts w:ascii="Calibri" w:eastAsia="Times New Roman" w:hAnsi="Calibri" w:cs="Arial"/>
                <w:b/>
                <w:bCs/>
                <w:color w:val="000000"/>
                <w:sz w:val="24"/>
                <w:szCs w:val="24"/>
              </w:rPr>
              <w:t>Temporary Restricted Funds</w:t>
            </w:r>
            <w:r w:rsidRPr="00997C02">
              <w:rPr>
                <w:rFonts w:ascii="Calibri" w:eastAsia="Times New Roman" w:hAnsi="Calibri" w:cs="Arial"/>
                <w:color w:val="000000"/>
                <w:sz w:val="24"/>
                <w:szCs w:val="24"/>
              </w:rPr>
              <w:t xml:space="preserve"> - Activity for the two months ending February 29, 2016,</w:t>
            </w:r>
          </w:p>
        </w:tc>
      </w:tr>
      <w:tr w:rsidR="00997C02" w:rsidRPr="00997C02" w:rsidTr="00997C02">
        <w:trPr>
          <w:trHeight w:val="945"/>
        </w:trPr>
        <w:tc>
          <w:tcPr>
            <w:tcW w:w="390" w:type="dxa"/>
            <w:tcBorders>
              <w:top w:val="nil"/>
              <w:left w:val="nil"/>
              <w:bottom w:val="nil"/>
              <w:right w:val="nil"/>
            </w:tcBorders>
            <w:shd w:val="clear" w:color="auto" w:fill="auto"/>
            <w:vAlign w:val="center"/>
            <w:hideMark/>
          </w:tcPr>
          <w:p w:rsidR="00997C02" w:rsidRPr="00997C02" w:rsidRDefault="00997C02" w:rsidP="00997C02">
            <w:pPr>
              <w:widowControl/>
              <w:rPr>
                <w:rFonts w:ascii="Wingdings" w:eastAsia="Times New Roman" w:hAnsi="Wingdings" w:cs="Arial"/>
                <w:color w:val="000000"/>
                <w:sz w:val="24"/>
                <w:szCs w:val="24"/>
              </w:rPr>
            </w:pPr>
          </w:p>
        </w:tc>
        <w:tc>
          <w:tcPr>
            <w:tcW w:w="3219" w:type="dxa"/>
            <w:gridSpan w:val="2"/>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b/>
                <w:bCs/>
                <w:color w:val="000000"/>
                <w:sz w:val="24"/>
                <w:szCs w:val="24"/>
              </w:rPr>
            </w:pPr>
            <w:r w:rsidRPr="00997C02">
              <w:rPr>
                <w:rFonts w:ascii="Times New Roman" w:eastAsia="Times New Roman" w:hAnsi="Times New Roman" w:cs="Times New Roman"/>
                <w:b/>
                <w:bCs/>
                <w:color w:val="000000"/>
                <w:sz w:val="24"/>
                <w:szCs w:val="24"/>
              </w:rPr>
              <w:t>Fund Name</w:t>
            </w:r>
          </w:p>
        </w:tc>
        <w:tc>
          <w:tcPr>
            <w:tcW w:w="1816"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b/>
                <w:bCs/>
                <w:color w:val="000000"/>
                <w:sz w:val="24"/>
                <w:szCs w:val="24"/>
              </w:rPr>
            </w:pPr>
            <w:r w:rsidRPr="00997C02">
              <w:rPr>
                <w:rFonts w:ascii="Times New Roman" w:eastAsia="Times New Roman" w:hAnsi="Times New Roman" w:cs="Times New Roman"/>
                <w:b/>
                <w:bCs/>
                <w:color w:val="000000"/>
                <w:sz w:val="24"/>
                <w:szCs w:val="24"/>
              </w:rPr>
              <w:t xml:space="preserve">Beginning Balance at January 1st </w:t>
            </w:r>
          </w:p>
        </w:tc>
        <w:tc>
          <w:tcPr>
            <w:tcW w:w="2209"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b/>
                <w:bCs/>
                <w:color w:val="000000"/>
                <w:sz w:val="24"/>
                <w:szCs w:val="24"/>
              </w:rPr>
            </w:pPr>
            <w:r w:rsidRPr="00997C02">
              <w:rPr>
                <w:rFonts w:ascii="Times New Roman" w:eastAsia="Times New Roman" w:hAnsi="Times New Roman" w:cs="Times New Roman"/>
                <w:b/>
                <w:bCs/>
                <w:color w:val="000000"/>
                <w:sz w:val="24"/>
                <w:szCs w:val="24"/>
              </w:rPr>
              <w:t>+ Contributions</w:t>
            </w:r>
          </w:p>
        </w:tc>
        <w:tc>
          <w:tcPr>
            <w:tcW w:w="2209"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b/>
                <w:bCs/>
                <w:color w:val="000000"/>
                <w:sz w:val="24"/>
                <w:szCs w:val="24"/>
              </w:rPr>
            </w:pPr>
            <w:r w:rsidRPr="00997C02">
              <w:rPr>
                <w:rFonts w:ascii="Times New Roman" w:eastAsia="Times New Roman" w:hAnsi="Times New Roman" w:cs="Times New Roman"/>
                <w:b/>
                <w:bCs/>
                <w:color w:val="000000"/>
                <w:sz w:val="24"/>
                <w:szCs w:val="24"/>
              </w:rPr>
              <w:t>&lt;Distributions&gt;</w:t>
            </w:r>
          </w:p>
        </w:tc>
        <w:tc>
          <w:tcPr>
            <w:tcW w:w="1670"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b/>
                <w:bCs/>
                <w:color w:val="000000"/>
                <w:sz w:val="24"/>
                <w:szCs w:val="24"/>
              </w:rPr>
            </w:pPr>
            <w:r w:rsidRPr="00997C02">
              <w:rPr>
                <w:rFonts w:ascii="Times New Roman" w:eastAsia="Times New Roman" w:hAnsi="Times New Roman" w:cs="Times New Roman"/>
                <w:b/>
                <w:bCs/>
                <w:color w:val="000000"/>
                <w:sz w:val="24"/>
                <w:szCs w:val="24"/>
              </w:rPr>
              <w:t>Ending Balance at Feb. 29, 2016</w:t>
            </w:r>
          </w:p>
        </w:tc>
        <w:tc>
          <w:tcPr>
            <w:tcW w:w="403"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b/>
                <w:bCs/>
                <w:color w:val="000000"/>
                <w:sz w:val="24"/>
                <w:szCs w:val="24"/>
              </w:rPr>
            </w:pPr>
          </w:p>
        </w:tc>
      </w:tr>
      <w:tr w:rsidR="00997C02" w:rsidRPr="00997C02" w:rsidTr="00997C02">
        <w:trPr>
          <w:trHeight w:val="315"/>
        </w:trPr>
        <w:tc>
          <w:tcPr>
            <w:tcW w:w="390"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sz w:val="20"/>
                <w:szCs w:val="20"/>
              </w:rPr>
            </w:pPr>
          </w:p>
        </w:tc>
        <w:tc>
          <w:tcPr>
            <w:tcW w:w="3219" w:type="dxa"/>
            <w:gridSpan w:val="2"/>
            <w:tcBorders>
              <w:top w:val="nil"/>
              <w:left w:val="nil"/>
              <w:bottom w:val="nil"/>
              <w:right w:val="nil"/>
            </w:tcBorders>
            <w:shd w:val="clear" w:color="auto" w:fill="auto"/>
            <w:vAlign w:val="center"/>
            <w:hideMark/>
          </w:tcPr>
          <w:p w:rsidR="00997C02" w:rsidRPr="00997C02" w:rsidRDefault="00997C02" w:rsidP="00997C02">
            <w:pPr>
              <w:widowControl/>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Columbia County</w:t>
            </w:r>
            <w:r w:rsidRPr="00997C02">
              <w:rPr>
                <w:rFonts w:ascii="Times New Roman" w:eastAsia="Times New Roman" w:hAnsi="Times New Roman" w:cs="Times New Roman"/>
                <w:color w:val="000000"/>
              </w:rPr>
              <w:t xml:space="preserve"> -</w:t>
            </w:r>
            <w:r w:rsidRPr="00997C02">
              <w:rPr>
                <w:rFonts w:ascii="Times New Roman" w:eastAsia="Times New Roman" w:hAnsi="Times New Roman" w:cs="Times New Roman"/>
                <w:color w:val="000000"/>
                <w:sz w:val="18"/>
                <w:szCs w:val="18"/>
              </w:rPr>
              <w:t>CARTS &amp; Receptionist</w:t>
            </w:r>
          </w:p>
        </w:tc>
        <w:tc>
          <w:tcPr>
            <w:tcW w:w="1816"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 xml:space="preserve">                          - </w:t>
            </w:r>
          </w:p>
        </w:tc>
        <w:tc>
          <w:tcPr>
            <w:tcW w:w="2209"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 xml:space="preserve">                49,000 </w:t>
            </w:r>
          </w:p>
        </w:tc>
        <w:tc>
          <w:tcPr>
            <w:tcW w:w="2209"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 xml:space="preserve">                 (8,167)</w:t>
            </w:r>
          </w:p>
        </w:tc>
        <w:tc>
          <w:tcPr>
            <w:tcW w:w="1670"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 xml:space="preserve">                40,833 </w:t>
            </w:r>
          </w:p>
        </w:tc>
        <w:tc>
          <w:tcPr>
            <w:tcW w:w="403"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color w:val="000000"/>
                <w:sz w:val="24"/>
                <w:szCs w:val="24"/>
              </w:rPr>
            </w:pPr>
          </w:p>
        </w:tc>
      </w:tr>
      <w:tr w:rsidR="00997C02" w:rsidRPr="00997C02" w:rsidTr="00997C02">
        <w:trPr>
          <w:trHeight w:val="315"/>
        </w:trPr>
        <w:tc>
          <w:tcPr>
            <w:tcW w:w="390"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sz w:val="20"/>
                <w:szCs w:val="20"/>
              </w:rPr>
            </w:pPr>
          </w:p>
        </w:tc>
        <w:tc>
          <w:tcPr>
            <w:tcW w:w="3219" w:type="dxa"/>
            <w:gridSpan w:val="2"/>
            <w:tcBorders>
              <w:top w:val="nil"/>
              <w:left w:val="nil"/>
              <w:bottom w:val="nil"/>
              <w:right w:val="nil"/>
            </w:tcBorders>
            <w:shd w:val="clear" w:color="auto" w:fill="auto"/>
            <w:vAlign w:val="center"/>
            <w:hideMark/>
          </w:tcPr>
          <w:p w:rsidR="00997C02" w:rsidRPr="00997C02" w:rsidRDefault="00997C02" w:rsidP="00997C02">
            <w:pPr>
              <w:widowControl/>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Columbia County Depts-CARTS</w:t>
            </w:r>
          </w:p>
        </w:tc>
        <w:tc>
          <w:tcPr>
            <w:tcW w:w="1816"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 xml:space="preserve">                          - </w:t>
            </w:r>
          </w:p>
        </w:tc>
        <w:tc>
          <w:tcPr>
            <w:tcW w:w="2209"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 xml:space="preserve">                19,000 </w:t>
            </w:r>
          </w:p>
        </w:tc>
        <w:tc>
          <w:tcPr>
            <w:tcW w:w="2209"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 xml:space="preserve">                 (3,167)</w:t>
            </w:r>
          </w:p>
        </w:tc>
        <w:tc>
          <w:tcPr>
            <w:tcW w:w="1670"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 xml:space="preserve">                15,833 </w:t>
            </w:r>
          </w:p>
        </w:tc>
        <w:tc>
          <w:tcPr>
            <w:tcW w:w="403"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color w:val="000000"/>
                <w:sz w:val="24"/>
                <w:szCs w:val="24"/>
              </w:rPr>
            </w:pPr>
          </w:p>
        </w:tc>
      </w:tr>
      <w:tr w:rsidR="00997C02" w:rsidRPr="00997C02" w:rsidTr="00997C02">
        <w:trPr>
          <w:trHeight w:val="315"/>
        </w:trPr>
        <w:tc>
          <w:tcPr>
            <w:tcW w:w="390"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sz w:val="20"/>
                <w:szCs w:val="20"/>
              </w:rPr>
            </w:pPr>
          </w:p>
        </w:tc>
        <w:tc>
          <w:tcPr>
            <w:tcW w:w="3219" w:type="dxa"/>
            <w:gridSpan w:val="2"/>
            <w:tcBorders>
              <w:top w:val="nil"/>
              <w:left w:val="nil"/>
              <w:bottom w:val="nil"/>
              <w:right w:val="nil"/>
            </w:tcBorders>
            <w:shd w:val="clear" w:color="auto" w:fill="auto"/>
            <w:vAlign w:val="center"/>
            <w:hideMark/>
          </w:tcPr>
          <w:p w:rsidR="00997C02" w:rsidRPr="00997C02" w:rsidRDefault="00997C02" w:rsidP="00997C02">
            <w:pPr>
              <w:widowControl/>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Columbia County Cancer Fund</w:t>
            </w:r>
          </w:p>
        </w:tc>
        <w:tc>
          <w:tcPr>
            <w:tcW w:w="1816"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 xml:space="preserve">                11,831 </w:t>
            </w:r>
          </w:p>
        </w:tc>
        <w:tc>
          <w:tcPr>
            <w:tcW w:w="2209"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 xml:space="preserve">                     320 </w:t>
            </w:r>
          </w:p>
        </w:tc>
        <w:tc>
          <w:tcPr>
            <w:tcW w:w="2209"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 xml:space="preserve">                 (1,353)</w:t>
            </w:r>
          </w:p>
        </w:tc>
        <w:tc>
          <w:tcPr>
            <w:tcW w:w="1670"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 xml:space="preserve">                10,798 </w:t>
            </w:r>
          </w:p>
        </w:tc>
        <w:tc>
          <w:tcPr>
            <w:tcW w:w="403"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color w:val="000000"/>
                <w:sz w:val="24"/>
                <w:szCs w:val="24"/>
              </w:rPr>
            </w:pPr>
          </w:p>
        </w:tc>
      </w:tr>
      <w:tr w:rsidR="00997C02" w:rsidRPr="00997C02" w:rsidTr="00997C02">
        <w:trPr>
          <w:trHeight w:val="315"/>
        </w:trPr>
        <w:tc>
          <w:tcPr>
            <w:tcW w:w="390"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sz w:val="20"/>
                <w:szCs w:val="20"/>
              </w:rPr>
            </w:pPr>
          </w:p>
        </w:tc>
        <w:tc>
          <w:tcPr>
            <w:tcW w:w="3219" w:type="dxa"/>
            <w:gridSpan w:val="2"/>
            <w:tcBorders>
              <w:top w:val="nil"/>
              <w:left w:val="nil"/>
              <w:bottom w:val="nil"/>
              <w:right w:val="nil"/>
            </w:tcBorders>
            <w:shd w:val="clear" w:color="auto" w:fill="auto"/>
            <w:vAlign w:val="center"/>
            <w:hideMark/>
          </w:tcPr>
          <w:p w:rsidR="00997C02" w:rsidRPr="00997C02" w:rsidRDefault="00997C02" w:rsidP="00997C02">
            <w:pPr>
              <w:widowControl/>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Greene County Cancer Fund</w:t>
            </w:r>
          </w:p>
        </w:tc>
        <w:tc>
          <w:tcPr>
            <w:tcW w:w="1816"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 xml:space="preserve">                  8,690 </w:t>
            </w:r>
          </w:p>
        </w:tc>
        <w:tc>
          <w:tcPr>
            <w:tcW w:w="2209"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 xml:space="preserve">                       50 </w:t>
            </w:r>
          </w:p>
        </w:tc>
        <w:tc>
          <w:tcPr>
            <w:tcW w:w="2209"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 xml:space="preserve">                    (223)</w:t>
            </w:r>
          </w:p>
        </w:tc>
        <w:tc>
          <w:tcPr>
            <w:tcW w:w="1670"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 xml:space="preserve">                  8,517 </w:t>
            </w:r>
          </w:p>
        </w:tc>
        <w:tc>
          <w:tcPr>
            <w:tcW w:w="403"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color w:val="000000"/>
                <w:sz w:val="24"/>
                <w:szCs w:val="24"/>
              </w:rPr>
            </w:pPr>
          </w:p>
        </w:tc>
      </w:tr>
      <w:tr w:rsidR="00997C02" w:rsidRPr="00997C02" w:rsidTr="00997C02">
        <w:trPr>
          <w:trHeight w:val="315"/>
        </w:trPr>
        <w:tc>
          <w:tcPr>
            <w:tcW w:w="390"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sz w:val="20"/>
                <w:szCs w:val="20"/>
              </w:rPr>
            </w:pPr>
          </w:p>
        </w:tc>
        <w:tc>
          <w:tcPr>
            <w:tcW w:w="3219" w:type="dxa"/>
            <w:gridSpan w:val="2"/>
            <w:tcBorders>
              <w:top w:val="nil"/>
              <w:left w:val="nil"/>
              <w:bottom w:val="nil"/>
              <w:right w:val="nil"/>
            </w:tcBorders>
            <w:shd w:val="clear" w:color="auto" w:fill="auto"/>
            <w:vAlign w:val="center"/>
            <w:hideMark/>
          </w:tcPr>
          <w:p w:rsidR="00997C02" w:rsidRPr="00997C02" w:rsidRDefault="00997C02" w:rsidP="00997C02">
            <w:pPr>
              <w:widowControl/>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Complementary Therapies</w:t>
            </w:r>
          </w:p>
        </w:tc>
        <w:tc>
          <w:tcPr>
            <w:tcW w:w="1816"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 xml:space="preserve">                  6,955 </w:t>
            </w:r>
          </w:p>
        </w:tc>
        <w:tc>
          <w:tcPr>
            <w:tcW w:w="2209"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color w:val="000000"/>
                <w:sz w:val="24"/>
                <w:szCs w:val="24"/>
              </w:rPr>
            </w:pPr>
          </w:p>
        </w:tc>
        <w:tc>
          <w:tcPr>
            <w:tcW w:w="2209"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 xml:space="preserve">                    (700)</w:t>
            </w:r>
          </w:p>
        </w:tc>
        <w:tc>
          <w:tcPr>
            <w:tcW w:w="1670"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 xml:space="preserve">                  6,255 </w:t>
            </w:r>
          </w:p>
        </w:tc>
        <w:tc>
          <w:tcPr>
            <w:tcW w:w="403"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color w:val="000000"/>
                <w:sz w:val="24"/>
                <w:szCs w:val="24"/>
              </w:rPr>
            </w:pPr>
          </w:p>
        </w:tc>
      </w:tr>
      <w:tr w:rsidR="00997C02" w:rsidRPr="00997C02" w:rsidTr="00997C02">
        <w:trPr>
          <w:trHeight w:val="315"/>
        </w:trPr>
        <w:tc>
          <w:tcPr>
            <w:tcW w:w="390"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sz w:val="20"/>
                <w:szCs w:val="20"/>
              </w:rPr>
            </w:pPr>
          </w:p>
        </w:tc>
        <w:tc>
          <w:tcPr>
            <w:tcW w:w="3219" w:type="dxa"/>
            <w:gridSpan w:val="2"/>
            <w:tcBorders>
              <w:top w:val="nil"/>
              <w:left w:val="nil"/>
              <w:bottom w:val="nil"/>
              <w:right w:val="nil"/>
            </w:tcBorders>
            <w:shd w:val="clear" w:color="auto" w:fill="auto"/>
            <w:vAlign w:val="center"/>
            <w:hideMark/>
          </w:tcPr>
          <w:p w:rsidR="00997C02" w:rsidRPr="00997C02" w:rsidRDefault="00997C02" w:rsidP="00997C02">
            <w:pPr>
              <w:widowControl/>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Jan Koweek Fund</w:t>
            </w:r>
          </w:p>
        </w:tc>
        <w:tc>
          <w:tcPr>
            <w:tcW w:w="1816"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 xml:space="preserve">                     901 </w:t>
            </w:r>
          </w:p>
        </w:tc>
        <w:tc>
          <w:tcPr>
            <w:tcW w:w="2209"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color w:val="000000"/>
                <w:sz w:val="24"/>
                <w:szCs w:val="24"/>
              </w:rPr>
            </w:pPr>
          </w:p>
        </w:tc>
        <w:tc>
          <w:tcPr>
            <w:tcW w:w="2209"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sz w:val="20"/>
                <w:szCs w:val="20"/>
              </w:rPr>
            </w:pPr>
          </w:p>
        </w:tc>
        <w:tc>
          <w:tcPr>
            <w:tcW w:w="1670"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 xml:space="preserve">                     901 </w:t>
            </w:r>
          </w:p>
        </w:tc>
        <w:tc>
          <w:tcPr>
            <w:tcW w:w="403"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color w:val="000000"/>
                <w:sz w:val="24"/>
                <w:szCs w:val="24"/>
              </w:rPr>
            </w:pPr>
          </w:p>
        </w:tc>
      </w:tr>
      <w:tr w:rsidR="00997C02" w:rsidRPr="00997C02" w:rsidTr="00997C02">
        <w:trPr>
          <w:trHeight w:val="315"/>
        </w:trPr>
        <w:tc>
          <w:tcPr>
            <w:tcW w:w="390"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sz w:val="20"/>
                <w:szCs w:val="20"/>
              </w:rPr>
            </w:pPr>
          </w:p>
        </w:tc>
        <w:tc>
          <w:tcPr>
            <w:tcW w:w="3219" w:type="dxa"/>
            <w:gridSpan w:val="2"/>
            <w:tcBorders>
              <w:top w:val="nil"/>
              <w:left w:val="nil"/>
              <w:bottom w:val="nil"/>
              <w:right w:val="nil"/>
            </w:tcBorders>
            <w:shd w:val="clear" w:color="auto" w:fill="auto"/>
            <w:vAlign w:val="center"/>
            <w:hideMark/>
          </w:tcPr>
          <w:p w:rsidR="00997C02" w:rsidRPr="00997C02" w:rsidRDefault="00997C02" w:rsidP="00997C02">
            <w:pPr>
              <w:widowControl/>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Galvan Foundation-Bengali Project</w:t>
            </w:r>
          </w:p>
        </w:tc>
        <w:tc>
          <w:tcPr>
            <w:tcW w:w="1816"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 xml:space="preserve">                10,470 </w:t>
            </w:r>
          </w:p>
        </w:tc>
        <w:tc>
          <w:tcPr>
            <w:tcW w:w="2209"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color w:val="000000"/>
                <w:sz w:val="24"/>
                <w:szCs w:val="24"/>
              </w:rPr>
            </w:pPr>
          </w:p>
        </w:tc>
        <w:tc>
          <w:tcPr>
            <w:tcW w:w="2209"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 xml:space="preserve">                    (392)</w:t>
            </w:r>
          </w:p>
        </w:tc>
        <w:tc>
          <w:tcPr>
            <w:tcW w:w="1670"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 xml:space="preserve">                10,078 </w:t>
            </w:r>
          </w:p>
        </w:tc>
        <w:tc>
          <w:tcPr>
            <w:tcW w:w="403"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color w:val="000000"/>
                <w:sz w:val="24"/>
                <w:szCs w:val="24"/>
              </w:rPr>
            </w:pPr>
          </w:p>
        </w:tc>
      </w:tr>
      <w:tr w:rsidR="00997C02" w:rsidRPr="00997C02" w:rsidTr="00997C02">
        <w:trPr>
          <w:trHeight w:val="315"/>
        </w:trPr>
        <w:tc>
          <w:tcPr>
            <w:tcW w:w="390"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sz w:val="20"/>
                <w:szCs w:val="20"/>
              </w:rPr>
            </w:pPr>
          </w:p>
        </w:tc>
        <w:tc>
          <w:tcPr>
            <w:tcW w:w="3219" w:type="dxa"/>
            <w:gridSpan w:val="2"/>
            <w:tcBorders>
              <w:top w:val="nil"/>
              <w:left w:val="nil"/>
              <w:bottom w:val="nil"/>
              <w:right w:val="nil"/>
            </w:tcBorders>
            <w:shd w:val="clear" w:color="auto" w:fill="auto"/>
            <w:vAlign w:val="center"/>
            <w:hideMark/>
          </w:tcPr>
          <w:p w:rsidR="00997C02" w:rsidRPr="00997C02" w:rsidRDefault="00997C02" w:rsidP="00997C02">
            <w:pPr>
              <w:widowControl/>
              <w:jc w:val="right"/>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Totals of Temporary Restricted Funds</w:t>
            </w:r>
          </w:p>
        </w:tc>
        <w:tc>
          <w:tcPr>
            <w:tcW w:w="1816" w:type="dxa"/>
            <w:tcBorders>
              <w:top w:val="single" w:sz="4" w:space="0" w:color="auto"/>
              <w:left w:val="nil"/>
              <w:bottom w:val="double" w:sz="6" w:space="0" w:color="auto"/>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 xml:space="preserve"> $             38,847 </w:t>
            </w:r>
          </w:p>
        </w:tc>
        <w:tc>
          <w:tcPr>
            <w:tcW w:w="2209" w:type="dxa"/>
            <w:tcBorders>
              <w:top w:val="single" w:sz="4" w:space="0" w:color="auto"/>
              <w:left w:val="nil"/>
              <w:bottom w:val="double" w:sz="6" w:space="0" w:color="auto"/>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 xml:space="preserve"> $             68,370 </w:t>
            </w:r>
          </w:p>
        </w:tc>
        <w:tc>
          <w:tcPr>
            <w:tcW w:w="2209" w:type="dxa"/>
            <w:tcBorders>
              <w:top w:val="single" w:sz="4" w:space="0" w:color="auto"/>
              <w:left w:val="nil"/>
              <w:bottom w:val="double" w:sz="6" w:space="0" w:color="auto"/>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 xml:space="preserve"> $            (14,001)</w:t>
            </w:r>
          </w:p>
        </w:tc>
        <w:tc>
          <w:tcPr>
            <w:tcW w:w="1670" w:type="dxa"/>
            <w:tcBorders>
              <w:top w:val="single" w:sz="4" w:space="0" w:color="auto"/>
              <w:left w:val="nil"/>
              <w:bottom w:val="double" w:sz="6" w:space="0" w:color="auto"/>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color w:val="000000"/>
                <w:sz w:val="24"/>
                <w:szCs w:val="24"/>
              </w:rPr>
            </w:pPr>
            <w:r w:rsidRPr="00997C02">
              <w:rPr>
                <w:rFonts w:ascii="Times New Roman" w:eastAsia="Times New Roman" w:hAnsi="Times New Roman" w:cs="Times New Roman"/>
                <w:color w:val="000000"/>
                <w:sz w:val="24"/>
                <w:szCs w:val="24"/>
              </w:rPr>
              <w:t xml:space="preserve"> $             93,215 </w:t>
            </w:r>
          </w:p>
        </w:tc>
        <w:tc>
          <w:tcPr>
            <w:tcW w:w="403"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color w:val="000000"/>
                <w:sz w:val="24"/>
                <w:szCs w:val="24"/>
              </w:rPr>
            </w:pPr>
          </w:p>
        </w:tc>
      </w:tr>
      <w:tr w:rsidR="00997C02" w:rsidRPr="00997C02" w:rsidTr="00997C02">
        <w:trPr>
          <w:trHeight w:val="330"/>
        </w:trPr>
        <w:tc>
          <w:tcPr>
            <w:tcW w:w="390" w:type="dxa"/>
            <w:tcBorders>
              <w:top w:val="nil"/>
              <w:left w:val="nil"/>
              <w:bottom w:val="nil"/>
              <w:right w:val="nil"/>
            </w:tcBorders>
            <w:shd w:val="clear" w:color="auto" w:fill="auto"/>
            <w:vAlign w:val="center"/>
            <w:hideMark/>
          </w:tcPr>
          <w:p w:rsidR="00997C02" w:rsidRPr="00997C02" w:rsidRDefault="00997C02" w:rsidP="00997C02">
            <w:pPr>
              <w:widowControl/>
              <w:jc w:val="center"/>
              <w:rPr>
                <w:rFonts w:ascii="Times New Roman" w:eastAsia="Times New Roman" w:hAnsi="Times New Roman" w:cs="Times New Roman"/>
                <w:sz w:val="20"/>
                <w:szCs w:val="20"/>
              </w:rPr>
            </w:pPr>
          </w:p>
        </w:tc>
        <w:tc>
          <w:tcPr>
            <w:tcW w:w="1150" w:type="dxa"/>
            <w:tcBorders>
              <w:top w:val="nil"/>
              <w:left w:val="nil"/>
              <w:bottom w:val="nil"/>
              <w:right w:val="nil"/>
            </w:tcBorders>
            <w:shd w:val="clear" w:color="auto" w:fill="auto"/>
            <w:vAlign w:val="center"/>
            <w:hideMark/>
          </w:tcPr>
          <w:p w:rsidR="00997C02" w:rsidRPr="00997C02" w:rsidRDefault="00997C02" w:rsidP="00997C02">
            <w:pPr>
              <w:widowControl/>
              <w:rPr>
                <w:rFonts w:ascii="Times New Roman" w:eastAsia="Times New Roman" w:hAnsi="Times New Roman" w:cs="Times New Roman"/>
                <w:sz w:val="20"/>
                <w:szCs w:val="20"/>
              </w:rPr>
            </w:pPr>
          </w:p>
        </w:tc>
        <w:tc>
          <w:tcPr>
            <w:tcW w:w="2069" w:type="dxa"/>
            <w:tcBorders>
              <w:top w:val="nil"/>
              <w:left w:val="nil"/>
              <w:bottom w:val="nil"/>
              <w:right w:val="nil"/>
            </w:tcBorders>
            <w:shd w:val="clear" w:color="auto" w:fill="auto"/>
            <w:vAlign w:val="center"/>
            <w:hideMark/>
          </w:tcPr>
          <w:p w:rsidR="00997C02" w:rsidRPr="00997C02" w:rsidRDefault="00997C02" w:rsidP="00997C02">
            <w:pPr>
              <w:widowControl/>
              <w:rPr>
                <w:rFonts w:ascii="Times New Roman" w:eastAsia="Times New Roman" w:hAnsi="Times New Roman" w:cs="Times New Roman"/>
                <w:sz w:val="20"/>
                <w:szCs w:val="20"/>
              </w:rPr>
            </w:pPr>
          </w:p>
        </w:tc>
        <w:tc>
          <w:tcPr>
            <w:tcW w:w="1816" w:type="dxa"/>
            <w:tcBorders>
              <w:top w:val="nil"/>
              <w:left w:val="nil"/>
              <w:bottom w:val="nil"/>
              <w:right w:val="nil"/>
            </w:tcBorders>
            <w:shd w:val="clear" w:color="auto" w:fill="auto"/>
            <w:vAlign w:val="center"/>
            <w:hideMark/>
          </w:tcPr>
          <w:p w:rsidR="00997C02" w:rsidRPr="00997C02" w:rsidRDefault="00997C02" w:rsidP="00997C02">
            <w:pPr>
              <w:widowControl/>
              <w:rPr>
                <w:rFonts w:ascii="Times New Roman" w:eastAsia="Times New Roman" w:hAnsi="Times New Roman" w:cs="Times New Roman"/>
                <w:sz w:val="20"/>
                <w:szCs w:val="20"/>
              </w:rPr>
            </w:pPr>
          </w:p>
        </w:tc>
        <w:tc>
          <w:tcPr>
            <w:tcW w:w="2209" w:type="dxa"/>
            <w:tcBorders>
              <w:top w:val="nil"/>
              <w:left w:val="nil"/>
              <w:bottom w:val="nil"/>
              <w:right w:val="nil"/>
            </w:tcBorders>
            <w:shd w:val="clear" w:color="auto" w:fill="auto"/>
            <w:vAlign w:val="center"/>
            <w:hideMark/>
          </w:tcPr>
          <w:p w:rsidR="00997C02" w:rsidRPr="00997C02" w:rsidRDefault="00997C02" w:rsidP="00997C02">
            <w:pPr>
              <w:widowControl/>
              <w:rPr>
                <w:rFonts w:ascii="Times New Roman" w:eastAsia="Times New Roman" w:hAnsi="Times New Roman" w:cs="Times New Roman"/>
                <w:sz w:val="20"/>
                <w:szCs w:val="20"/>
              </w:rPr>
            </w:pPr>
          </w:p>
        </w:tc>
        <w:tc>
          <w:tcPr>
            <w:tcW w:w="2209" w:type="dxa"/>
            <w:tcBorders>
              <w:top w:val="nil"/>
              <w:left w:val="nil"/>
              <w:bottom w:val="nil"/>
              <w:right w:val="nil"/>
            </w:tcBorders>
            <w:shd w:val="clear" w:color="auto" w:fill="auto"/>
            <w:vAlign w:val="center"/>
            <w:hideMark/>
          </w:tcPr>
          <w:p w:rsidR="00997C02" w:rsidRPr="00997C02" w:rsidRDefault="00997C02" w:rsidP="00997C02">
            <w:pPr>
              <w:widowControl/>
              <w:rPr>
                <w:rFonts w:ascii="Times New Roman" w:eastAsia="Times New Roman" w:hAnsi="Times New Roman" w:cs="Times New Roman"/>
                <w:sz w:val="20"/>
                <w:szCs w:val="20"/>
              </w:rPr>
            </w:pPr>
          </w:p>
        </w:tc>
        <w:tc>
          <w:tcPr>
            <w:tcW w:w="1670" w:type="dxa"/>
            <w:tcBorders>
              <w:top w:val="nil"/>
              <w:left w:val="nil"/>
              <w:bottom w:val="nil"/>
              <w:right w:val="nil"/>
            </w:tcBorders>
            <w:shd w:val="clear" w:color="auto" w:fill="auto"/>
            <w:vAlign w:val="center"/>
            <w:hideMark/>
          </w:tcPr>
          <w:p w:rsidR="00997C02" w:rsidRPr="00997C02" w:rsidRDefault="00997C02" w:rsidP="00997C02">
            <w:pPr>
              <w:widowControl/>
              <w:rPr>
                <w:rFonts w:ascii="Times New Roman" w:eastAsia="Times New Roman" w:hAnsi="Times New Roman" w:cs="Times New Roman"/>
                <w:sz w:val="20"/>
                <w:szCs w:val="20"/>
              </w:rPr>
            </w:pPr>
          </w:p>
        </w:tc>
        <w:tc>
          <w:tcPr>
            <w:tcW w:w="403" w:type="dxa"/>
            <w:tcBorders>
              <w:top w:val="nil"/>
              <w:left w:val="nil"/>
              <w:bottom w:val="nil"/>
              <w:right w:val="nil"/>
            </w:tcBorders>
            <w:shd w:val="clear" w:color="auto" w:fill="auto"/>
            <w:vAlign w:val="center"/>
            <w:hideMark/>
          </w:tcPr>
          <w:p w:rsidR="00997C02" w:rsidRPr="00997C02" w:rsidRDefault="00997C02" w:rsidP="00997C02">
            <w:pPr>
              <w:widowControl/>
              <w:rPr>
                <w:rFonts w:ascii="Times New Roman" w:eastAsia="Times New Roman" w:hAnsi="Times New Roman" w:cs="Times New Roman"/>
                <w:sz w:val="20"/>
                <w:szCs w:val="20"/>
              </w:rPr>
            </w:pPr>
          </w:p>
        </w:tc>
      </w:tr>
      <w:tr w:rsidR="00997C02" w:rsidRPr="00997C02" w:rsidTr="00997C02">
        <w:trPr>
          <w:trHeight w:val="315"/>
        </w:trPr>
        <w:tc>
          <w:tcPr>
            <w:tcW w:w="11916" w:type="dxa"/>
            <w:gridSpan w:val="8"/>
            <w:tcBorders>
              <w:top w:val="nil"/>
              <w:left w:val="nil"/>
              <w:bottom w:val="nil"/>
              <w:right w:val="nil"/>
            </w:tcBorders>
            <w:shd w:val="clear" w:color="auto" w:fill="auto"/>
            <w:vAlign w:val="center"/>
            <w:hideMark/>
          </w:tcPr>
          <w:p w:rsidR="00997C02" w:rsidRPr="00997C02" w:rsidRDefault="00997C02" w:rsidP="00997C02">
            <w:pPr>
              <w:widowControl/>
              <w:jc w:val="center"/>
              <w:rPr>
                <w:rFonts w:ascii="Wide Latin" w:eastAsia="Times New Roman" w:hAnsi="Wide Latin" w:cs="Arial"/>
                <w:color w:val="000000"/>
                <w:sz w:val="24"/>
                <w:szCs w:val="24"/>
              </w:rPr>
            </w:pPr>
            <w:r w:rsidRPr="00997C02">
              <w:rPr>
                <w:rFonts w:ascii="Wide Latin" w:eastAsia="Times New Roman" w:hAnsi="Wide Latin" w:cs="Arial"/>
                <w:color w:val="000000"/>
                <w:sz w:val="24"/>
                <w:szCs w:val="24"/>
              </w:rPr>
              <w:t>Statement of Activities</w:t>
            </w:r>
          </w:p>
        </w:tc>
      </w:tr>
      <w:tr w:rsidR="00997C02" w:rsidRPr="00997C02" w:rsidTr="00997C02">
        <w:trPr>
          <w:trHeight w:val="600"/>
        </w:trPr>
        <w:tc>
          <w:tcPr>
            <w:tcW w:w="11916" w:type="dxa"/>
            <w:gridSpan w:val="8"/>
            <w:tcBorders>
              <w:top w:val="nil"/>
              <w:left w:val="nil"/>
              <w:bottom w:val="nil"/>
              <w:right w:val="nil"/>
            </w:tcBorders>
            <w:shd w:val="clear" w:color="auto" w:fill="auto"/>
            <w:vAlign w:val="center"/>
            <w:hideMark/>
          </w:tcPr>
          <w:p w:rsidR="00997C02" w:rsidRPr="00997C02" w:rsidRDefault="00997C02" w:rsidP="00997C02">
            <w:pPr>
              <w:widowControl/>
              <w:rPr>
                <w:rFonts w:ascii="Wingdings" w:eastAsia="Times New Roman" w:hAnsi="Wingdings" w:cs="Arial"/>
                <w:color w:val="000000"/>
                <w:sz w:val="24"/>
                <w:szCs w:val="24"/>
              </w:rPr>
            </w:pPr>
            <w:r w:rsidRPr="00997C02">
              <w:rPr>
                <w:rFonts w:ascii="Wingdings" w:eastAsia="Times New Roman" w:hAnsi="Wingdings" w:cs="Arial"/>
                <w:color w:val="000000"/>
                <w:sz w:val="24"/>
                <w:szCs w:val="24"/>
              </w:rPr>
              <w:t></w:t>
            </w:r>
            <w:r w:rsidRPr="00997C02">
              <w:rPr>
                <w:rFonts w:ascii="Times New Roman" w:eastAsia="Times New Roman" w:hAnsi="Times New Roman" w:cs="Times New Roman"/>
                <w:b/>
                <w:bCs/>
                <w:color w:val="000000"/>
                <w:sz w:val="24"/>
                <w:szCs w:val="24"/>
              </w:rPr>
              <w:t xml:space="preserve"> Insurance Policies</w:t>
            </w:r>
            <w:r w:rsidRPr="00997C02">
              <w:rPr>
                <w:rFonts w:ascii="Times New Roman" w:eastAsia="Times New Roman" w:hAnsi="Times New Roman" w:cs="Times New Roman"/>
                <w:color w:val="000000"/>
                <w:sz w:val="24"/>
                <w:szCs w:val="24"/>
              </w:rPr>
              <w:t>. For the twelve month policy term starting February 1st, renewed insurance coverage with Philadelphia Insurance. Payment plans: 25% down &amp; 9 installments. Comparison of this year's and last year's premiums.</w:t>
            </w:r>
          </w:p>
        </w:tc>
      </w:tr>
      <w:tr w:rsidR="00997C02" w:rsidRPr="00997C02" w:rsidTr="00997C02">
        <w:trPr>
          <w:trHeight w:val="600"/>
        </w:trPr>
        <w:tc>
          <w:tcPr>
            <w:tcW w:w="390" w:type="dxa"/>
            <w:tcBorders>
              <w:top w:val="nil"/>
              <w:left w:val="nil"/>
              <w:bottom w:val="nil"/>
              <w:right w:val="nil"/>
            </w:tcBorders>
            <w:shd w:val="clear" w:color="auto" w:fill="auto"/>
            <w:noWrap/>
            <w:vAlign w:val="bottom"/>
            <w:hideMark/>
          </w:tcPr>
          <w:p w:rsidR="00997C02" w:rsidRPr="00997C02" w:rsidRDefault="00997C02" w:rsidP="00997C02">
            <w:pPr>
              <w:widowControl/>
              <w:rPr>
                <w:rFonts w:ascii="Wingdings" w:eastAsia="Times New Roman" w:hAnsi="Wingdings" w:cs="Arial"/>
                <w:color w:val="000000"/>
                <w:sz w:val="24"/>
                <w:szCs w:val="24"/>
              </w:rPr>
            </w:pPr>
          </w:p>
        </w:tc>
        <w:tc>
          <w:tcPr>
            <w:tcW w:w="1150" w:type="dxa"/>
            <w:tcBorders>
              <w:top w:val="nil"/>
              <w:left w:val="nil"/>
              <w:bottom w:val="nil"/>
              <w:right w:val="nil"/>
            </w:tcBorders>
            <w:shd w:val="clear" w:color="auto" w:fill="auto"/>
            <w:noWrap/>
            <w:vAlign w:val="bottom"/>
            <w:hideMark/>
          </w:tcPr>
          <w:p w:rsidR="00997C02" w:rsidRPr="00997C02" w:rsidRDefault="00997C02" w:rsidP="00997C02">
            <w:pPr>
              <w:widowControl/>
              <w:rPr>
                <w:rFonts w:ascii="Times New Roman" w:eastAsia="Times New Roman" w:hAnsi="Times New Roman" w:cs="Times New Roman"/>
                <w:sz w:val="20"/>
                <w:szCs w:val="20"/>
              </w:rPr>
            </w:pPr>
          </w:p>
        </w:tc>
        <w:tc>
          <w:tcPr>
            <w:tcW w:w="2069" w:type="dxa"/>
            <w:tcBorders>
              <w:top w:val="nil"/>
              <w:left w:val="nil"/>
              <w:bottom w:val="nil"/>
              <w:right w:val="nil"/>
            </w:tcBorders>
            <w:shd w:val="clear" w:color="auto" w:fill="auto"/>
            <w:noWrap/>
            <w:vAlign w:val="bottom"/>
            <w:hideMark/>
          </w:tcPr>
          <w:p w:rsidR="00997C02" w:rsidRPr="00997C02" w:rsidRDefault="00997C02" w:rsidP="00997C02">
            <w:pPr>
              <w:widowControl/>
              <w:rPr>
                <w:rFonts w:ascii="Times New Roman" w:eastAsia="Times New Roman" w:hAnsi="Times New Roman" w:cs="Times New Roman"/>
                <w:sz w:val="20"/>
                <w:szCs w:val="20"/>
              </w:rPr>
            </w:pPr>
          </w:p>
        </w:tc>
        <w:tc>
          <w:tcPr>
            <w:tcW w:w="1816" w:type="dxa"/>
            <w:tcBorders>
              <w:top w:val="nil"/>
              <w:left w:val="nil"/>
              <w:bottom w:val="nil"/>
              <w:right w:val="nil"/>
            </w:tcBorders>
            <w:shd w:val="clear" w:color="auto" w:fill="auto"/>
            <w:noWrap/>
            <w:vAlign w:val="bottom"/>
            <w:hideMark/>
          </w:tcPr>
          <w:p w:rsidR="00997C02" w:rsidRPr="00997C02" w:rsidRDefault="00997C02" w:rsidP="00997C02">
            <w:pPr>
              <w:widowControl/>
              <w:rPr>
                <w:rFonts w:ascii="Times New Roman" w:eastAsia="Times New Roman" w:hAnsi="Times New Roman" w:cs="Times New Roman"/>
                <w:sz w:val="20"/>
                <w:szCs w:val="20"/>
              </w:rPr>
            </w:pPr>
          </w:p>
        </w:tc>
        <w:tc>
          <w:tcPr>
            <w:tcW w:w="2209" w:type="dxa"/>
            <w:tcBorders>
              <w:top w:val="nil"/>
              <w:left w:val="nil"/>
              <w:bottom w:val="nil"/>
              <w:right w:val="nil"/>
            </w:tcBorders>
            <w:shd w:val="clear" w:color="auto" w:fill="auto"/>
            <w:vAlign w:val="bottom"/>
            <w:hideMark/>
          </w:tcPr>
          <w:p w:rsidR="00997C02" w:rsidRPr="00997C02" w:rsidRDefault="00997C02" w:rsidP="00997C02">
            <w:pPr>
              <w:widowControl/>
              <w:jc w:val="center"/>
              <w:rPr>
                <w:rFonts w:ascii="Calibri" w:eastAsia="Times New Roman" w:hAnsi="Calibri" w:cs="Arial"/>
                <w:b/>
                <w:bCs/>
                <w:color w:val="000000"/>
              </w:rPr>
            </w:pPr>
            <w:r w:rsidRPr="00997C02">
              <w:rPr>
                <w:rFonts w:ascii="Calibri" w:eastAsia="Times New Roman" w:hAnsi="Calibri" w:cs="Arial"/>
                <w:b/>
                <w:bCs/>
                <w:color w:val="000000"/>
              </w:rPr>
              <w:t>February 2016-2017</w:t>
            </w:r>
          </w:p>
        </w:tc>
        <w:tc>
          <w:tcPr>
            <w:tcW w:w="2209" w:type="dxa"/>
            <w:tcBorders>
              <w:top w:val="nil"/>
              <w:left w:val="nil"/>
              <w:bottom w:val="nil"/>
              <w:right w:val="nil"/>
            </w:tcBorders>
            <w:shd w:val="clear" w:color="auto" w:fill="auto"/>
            <w:vAlign w:val="bottom"/>
            <w:hideMark/>
          </w:tcPr>
          <w:p w:rsidR="00997C02" w:rsidRPr="00997C02" w:rsidRDefault="00997C02" w:rsidP="00997C02">
            <w:pPr>
              <w:widowControl/>
              <w:jc w:val="center"/>
              <w:rPr>
                <w:rFonts w:ascii="Calibri" w:eastAsia="Times New Roman" w:hAnsi="Calibri" w:cs="Arial"/>
                <w:b/>
                <w:bCs/>
                <w:color w:val="000000"/>
              </w:rPr>
            </w:pPr>
            <w:r w:rsidRPr="00997C02">
              <w:rPr>
                <w:rFonts w:ascii="Calibri" w:eastAsia="Times New Roman" w:hAnsi="Calibri" w:cs="Arial"/>
                <w:b/>
                <w:bCs/>
                <w:color w:val="000000"/>
              </w:rPr>
              <w:t>February 2015-2016</w:t>
            </w:r>
          </w:p>
        </w:tc>
        <w:tc>
          <w:tcPr>
            <w:tcW w:w="1670" w:type="dxa"/>
            <w:tcBorders>
              <w:top w:val="nil"/>
              <w:left w:val="nil"/>
              <w:bottom w:val="nil"/>
              <w:right w:val="nil"/>
            </w:tcBorders>
            <w:shd w:val="clear" w:color="auto" w:fill="auto"/>
            <w:noWrap/>
            <w:vAlign w:val="bottom"/>
            <w:hideMark/>
          </w:tcPr>
          <w:p w:rsidR="00997C02" w:rsidRPr="00997C02" w:rsidRDefault="00997C02" w:rsidP="00997C02">
            <w:pPr>
              <w:widowControl/>
              <w:jc w:val="center"/>
              <w:rPr>
                <w:rFonts w:ascii="Calibri" w:eastAsia="Times New Roman" w:hAnsi="Calibri" w:cs="Arial"/>
                <w:b/>
                <w:bCs/>
                <w:color w:val="000000"/>
              </w:rPr>
            </w:pPr>
          </w:p>
        </w:tc>
        <w:tc>
          <w:tcPr>
            <w:tcW w:w="403" w:type="dxa"/>
            <w:tcBorders>
              <w:top w:val="nil"/>
              <w:left w:val="nil"/>
              <w:bottom w:val="nil"/>
              <w:right w:val="nil"/>
            </w:tcBorders>
            <w:shd w:val="clear" w:color="auto" w:fill="auto"/>
            <w:noWrap/>
            <w:vAlign w:val="bottom"/>
            <w:hideMark/>
          </w:tcPr>
          <w:p w:rsidR="00997C02" w:rsidRPr="00997C02" w:rsidRDefault="00997C02" w:rsidP="00997C02">
            <w:pPr>
              <w:widowControl/>
              <w:rPr>
                <w:rFonts w:ascii="Times New Roman" w:eastAsia="Times New Roman" w:hAnsi="Times New Roman" w:cs="Times New Roman"/>
                <w:sz w:val="20"/>
                <w:szCs w:val="20"/>
              </w:rPr>
            </w:pPr>
          </w:p>
        </w:tc>
      </w:tr>
      <w:tr w:rsidR="00997C02" w:rsidRPr="00997C02" w:rsidTr="00997C02">
        <w:trPr>
          <w:trHeight w:val="300"/>
        </w:trPr>
        <w:tc>
          <w:tcPr>
            <w:tcW w:w="390" w:type="dxa"/>
            <w:tcBorders>
              <w:top w:val="nil"/>
              <w:left w:val="nil"/>
              <w:bottom w:val="nil"/>
              <w:right w:val="nil"/>
            </w:tcBorders>
            <w:shd w:val="clear" w:color="auto" w:fill="auto"/>
            <w:noWrap/>
            <w:vAlign w:val="bottom"/>
            <w:hideMark/>
          </w:tcPr>
          <w:p w:rsidR="00997C02" w:rsidRPr="00997C02" w:rsidRDefault="00997C02" w:rsidP="00997C02">
            <w:pPr>
              <w:widowControl/>
              <w:rPr>
                <w:rFonts w:ascii="Times New Roman" w:eastAsia="Times New Roman" w:hAnsi="Times New Roman" w:cs="Times New Roman"/>
                <w:sz w:val="20"/>
                <w:szCs w:val="20"/>
              </w:rPr>
            </w:pPr>
          </w:p>
        </w:tc>
        <w:tc>
          <w:tcPr>
            <w:tcW w:w="1150" w:type="dxa"/>
            <w:tcBorders>
              <w:top w:val="nil"/>
              <w:left w:val="nil"/>
              <w:bottom w:val="nil"/>
              <w:right w:val="nil"/>
            </w:tcBorders>
            <w:shd w:val="clear" w:color="auto" w:fill="auto"/>
            <w:noWrap/>
            <w:vAlign w:val="bottom"/>
            <w:hideMark/>
          </w:tcPr>
          <w:p w:rsidR="00997C02" w:rsidRPr="00997C02" w:rsidRDefault="00997C02" w:rsidP="00997C02">
            <w:pPr>
              <w:widowControl/>
              <w:rPr>
                <w:rFonts w:ascii="Times New Roman" w:eastAsia="Times New Roman" w:hAnsi="Times New Roman" w:cs="Times New Roman"/>
                <w:sz w:val="20"/>
                <w:szCs w:val="20"/>
              </w:rPr>
            </w:pPr>
          </w:p>
        </w:tc>
        <w:tc>
          <w:tcPr>
            <w:tcW w:w="3885" w:type="dxa"/>
            <w:gridSpan w:val="2"/>
            <w:tcBorders>
              <w:top w:val="nil"/>
              <w:left w:val="nil"/>
              <w:bottom w:val="nil"/>
              <w:right w:val="nil"/>
            </w:tcBorders>
            <w:shd w:val="clear" w:color="auto" w:fill="auto"/>
            <w:noWrap/>
            <w:vAlign w:val="bottom"/>
            <w:hideMark/>
          </w:tcPr>
          <w:p w:rsidR="00997C02" w:rsidRPr="00997C02" w:rsidRDefault="00997C02" w:rsidP="00997C02">
            <w:pPr>
              <w:widowControl/>
              <w:rPr>
                <w:rFonts w:ascii="Calibri" w:eastAsia="Times New Roman" w:hAnsi="Calibri" w:cs="Arial"/>
                <w:b/>
                <w:bCs/>
                <w:color w:val="000000"/>
              </w:rPr>
            </w:pPr>
            <w:r w:rsidRPr="00997C02">
              <w:rPr>
                <w:rFonts w:ascii="Calibri" w:eastAsia="Times New Roman" w:hAnsi="Calibri" w:cs="Arial"/>
                <w:b/>
                <w:bCs/>
                <w:color w:val="000000"/>
              </w:rPr>
              <w:t>Automobile-10 Vehicles</w:t>
            </w:r>
          </w:p>
        </w:tc>
        <w:tc>
          <w:tcPr>
            <w:tcW w:w="2209" w:type="dxa"/>
            <w:tcBorders>
              <w:top w:val="nil"/>
              <w:left w:val="nil"/>
              <w:bottom w:val="nil"/>
              <w:right w:val="nil"/>
            </w:tcBorders>
            <w:shd w:val="clear" w:color="auto" w:fill="auto"/>
            <w:noWrap/>
            <w:vAlign w:val="bottom"/>
            <w:hideMark/>
          </w:tcPr>
          <w:p w:rsidR="00997C02" w:rsidRPr="00997C02" w:rsidRDefault="00997C02" w:rsidP="00997C02">
            <w:pPr>
              <w:widowControl/>
              <w:rPr>
                <w:rFonts w:ascii="Arial" w:eastAsia="Times New Roman" w:hAnsi="Arial" w:cs="Arial"/>
                <w:color w:val="000000"/>
              </w:rPr>
            </w:pPr>
            <w:r w:rsidRPr="00997C02">
              <w:rPr>
                <w:rFonts w:ascii="Arial" w:eastAsia="Times New Roman" w:hAnsi="Arial" w:cs="Arial"/>
                <w:color w:val="000000"/>
              </w:rPr>
              <w:t xml:space="preserve"> $             13,615 </w:t>
            </w:r>
          </w:p>
        </w:tc>
        <w:tc>
          <w:tcPr>
            <w:tcW w:w="2209" w:type="dxa"/>
            <w:tcBorders>
              <w:top w:val="nil"/>
              <w:left w:val="nil"/>
              <w:bottom w:val="nil"/>
              <w:right w:val="nil"/>
            </w:tcBorders>
            <w:shd w:val="clear" w:color="auto" w:fill="auto"/>
            <w:noWrap/>
            <w:vAlign w:val="bottom"/>
            <w:hideMark/>
          </w:tcPr>
          <w:p w:rsidR="00997C02" w:rsidRPr="00997C02" w:rsidRDefault="00997C02" w:rsidP="00997C02">
            <w:pPr>
              <w:widowControl/>
              <w:rPr>
                <w:rFonts w:ascii="Arial" w:eastAsia="Times New Roman" w:hAnsi="Arial" w:cs="Arial"/>
                <w:color w:val="000000"/>
              </w:rPr>
            </w:pPr>
            <w:r w:rsidRPr="00997C02">
              <w:rPr>
                <w:rFonts w:ascii="Arial" w:eastAsia="Times New Roman" w:hAnsi="Arial" w:cs="Arial"/>
                <w:color w:val="000000"/>
              </w:rPr>
              <w:t xml:space="preserve"> $             14,222 </w:t>
            </w:r>
          </w:p>
        </w:tc>
        <w:tc>
          <w:tcPr>
            <w:tcW w:w="1670" w:type="dxa"/>
            <w:tcBorders>
              <w:top w:val="nil"/>
              <w:left w:val="nil"/>
              <w:bottom w:val="nil"/>
              <w:right w:val="nil"/>
            </w:tcBorders>
            <w:shd w:val="clear" w:color="auto" w:fill="auto"/>
            <w:noWrap/>
            <w:vAlign w:val="bottom"/>
            <w:hideMark/>
          </w:tcPr>
          <w:p w:rsidR="00997C02" w:rsidRPr="00997C02" w:rsidRDefault="00997C02" w:rsidP="00997C02">
            <w:pPr>
              <w:widowControl/>
              <w:rPr>
                <w:rFonts w:ascii="Arial" w:eastAsia="Times New Roman" w:hAnsi="Arial" w:cs="Arial"/>
                <w:color w:val="000000"/>
              </w:rPr>
            </w:pPr>
          </w:p>
        </w:tc>
        <w:tc>
          <w:tcPr>
            <w:tcW w:w="403" w:type="dxa"/>
            <w:tcBorders>
              <w:top w:val="nil"/>
              <w:left w:val="nil"/>
              <w:bottom w:val="nil"/>
              <w:right w:val="nil"/>
            </w:tcBorders>
            <w:shd w:val="clear" w:color="auto" w:fill="auto"/>
            <w:noWrap/>
            <w:vAlign w:val="bottom"/>
            <w:hideMark/>
          </w:tcPr>
          <w:p w:rsidR="00997C02" w:rsidRPr="00997C02" w:rsidRDefault="00997C02" w:rsidP="00997C02">
            <w:pPr>
              <w:widowControl/>
              <w:rPr>
                <w:rFonts w:ascii="Times New Roman" w:eastAsia="Times New Roman" w:hAnsi="Times New Roman" w:cs="Times New Roman"/>
                <w:sz w:val="20"/>
                <w:szCs w:val="20"/>
              </w:rPr>
            </w:pPr>
          </w:p>
        </w:tc>
      </w:tr>
      <w:tr w:rsidR="00997C02" w:rsidRPr="00997C02" w:rsidTr="00997C02">
        <w:trPr>
          <w:trHeight w:val="300"/>
        </w:trPr>
        <w:tc>
          <w:tcPr>
            <w:tcW w:w="390" w:type="dxa"/>
            <w:tcBorders>
              <w:top w:val="nil"/>
              <w:left w:val="nil"/>
              <w:bottom w:val="nil"/>
              <w:right w:val="nil"/>
            </w:tcBorders>
            <w:shd w:val="clear" w:color="auto" w:fill="auto"/>
            <w:noWrap/>
            <w:vAlign w:val="bottom"/>
            <w:hideMark/>
          </w:tcPr>
          <w:p w:rsidR="00997C02" w:rsidRPr="00997C02" w:rsidRDefault="00997C02" w:rsidP="00997C02">
            <w:pPr>
              <w:widowControl/>
              <w:rPr>
                <w:rFonts w:ascii="Times New Roman" w:eastAsia="Times New Roman" w:hAnsi="Times New Roman" w:cs="Times New Roman"/>
                <w:sz w:val="20"/>
                <w:szCs w:val="20"/>
              </w:rPr>
            </w:pPr>
          </w:p>
        </w:tc>
        <w:tc>
          <w:tcPr>
            <w:tcW w:w="1150" w:type="dxa"/>
            <w:tcBorders>
              <w:top w:val="nil"/>
              <w:left w:val="nil"/>
              <w:bottom w:val="nil"/>
              <w:right w:val="nil"/>
            </w:tcBorders>
            <w:shd w:val="clear" w:color="auto" w:fill="auto"/>
            <w:noWrap/>
            <w:vAlign w:val="bottom"/>
            <w:hideMark/>
          </w:tcPr>
          <w:p w:rsidR="00997C02" w:rsidRPr="00997C02" w:rsidRDefault="00997C02" w:rsidP="00997C02">
            <w:pPr>
              <w:widowControl/>
              <w:rPr>
                <w:rFonts w:ascii="Times New Roman" w:eastAsia="Times New Roman" w:hAnsi="Times New Roman" w:cs="Times New Roman"/>
                <w:sz w:val="20"/>
                <w:szCs w:val="20"/>
              </w:rPr>
            </w:pPr>
          </w:p>
        </w:tc>
        <w:tc>
          <w:tcPr>
            <w:tcW w:w="3885" w:type="dxa"/>
            <w:gridSpan w:val="2"/>
            <w:tcBorders>
              <w:top w:val="nil"/>
              <w:left w:val="nil"/>
              <w:bottom w:val="nil"/>
              <w:right w:val="nil"/>
            </w:tcBorders>
            <w:shd w:val="clear" w:color="auto" w:fill="auto"/>
            <w:noWrap/>
            <w:vAlign w:val="bottom"/>
            <w:hideMark/>
          </w:tcPr>
          <w:p w:rsidR="00997C02" w:rsidRPr="00997C02" w:rsidRDefault="00997C02" w:rsidP="00997C02">
            <w:pPr>
              <w:widowControl/>
              <w:rPr>
                <w:rFonts w:ascii="Calibri" w:eastAsia="Times New Roman" w:hAnsi="Calibri" w:cs="Arial"/>
                <w:b/>
                <w:bCs/>
                <w:color w:val="000000"/>
              </w:rPr>
            </w:pPr>
            <w:r w:rsidRPr="00997C02">
              <w:rPr>
                <w:rFonts w:ascii="Calibri" w:eastAsia="Times New Roman" w:hAnsi="Calibri" w:cs="Arial"/>
                <w:b/>
                <w:bCs/>
                <w:color w:val="000000"/>
              </w:rPr>
              <w:t>Commercial General Liability</w:t>
            </w:r>
          </w:p>
        </w:tc>
        <w:tc>
          <w:tcPr>
            <w:tcW w:w="2209" w:type="dxa"/>
            <w:tcBorders>
              <w:top w:val="nil"/>
              <w:left w:val="nil"/>
              <w:bottom w:val="nil"/>
              <w:right w:val="nil"/>
            </w:tcBorders>
            <w:shd w:val="clear" w:color="auto" w:fill="auto"/>
            <w:noWrap/>
            <w:vAlign w:val="bottom"/>
            <w:hideMark/>
          </w:tcPr>
          <w:p w:rsidR="00997C02" w:rsidRPr="00997C02" w:rsidRDefault="00997C02" w:rsidP="00997C02">
            <w:pPr>
              <w:widowControl/>
              <w:rPr>
                <w:rFonts w:ascii="Arial" w:eastAsia="Times New Roman" w:hAnsi="Arial" w:cs="Arial"/>
                <w:color w:val="000000"/>
              </w:rPr>
            </w:pPr>
            <w:r w:rsidRPr="00997C02">
              <w:rPr>
                <w:rFonts w:ascii="Arial" w:eastAsia="Times New Roman" w:hAnsi="Arial" w:cs="Arial"/>
                <w:color w:val="000000"/>
              </w:rPr>
              <w:t xml:space="preserve">                  5,172 </w:t>
            </w:r>
          </w:p>
        </w:tc>
        <w:tc>
          <w:tcPr>
            <w:tcW w:w="2209" w:type="dxa"/>
            <w:tcBorders>
              <w:top w:val="nil"/>
              <w:left w:val="nil"/>
              <w:bottom w:val="nil"/>
              <w:right w:val="nil"/>
            </w:tcBorders>
            <w:shd w:val="clear" w:color="auto" w:fill="auto"/>
            <w:noWrap/>
            <w:vAlign w:val="bottom"/>
            <w:hideMark/>
          </w:tcPr>
          <w:p w:rsidR="00997C02" w:rsidRPr="00997C02" w:rsidRDefault="00997C02" w:rsidP="00997C02">
            <w:pPr>
              <w:widowControl/>
              <w:rPr>
                <w:rFonts w:ascii="Arial" w:eastAsia="Times New Roman" w:hAnsi="Arial" w:cs="Arial"/>
                <w:color w:val="000000"/>
              </w:rPr>
            </w:pPr>
            <w:r w:rsidRPr="00997C02">
              <w:rPr>
                <w:rFonts w:ascii="Arial" w:eastAsia="Times New Roman" w:hAnsi="Arial" w:cs="Arial"/>
                <w:color w:val="000000"/>
              </w:rPr>
              <w:t xml:space="preserve">                  5,429 </w:t>
            </w:r>
          </w:p>
        </w:tc>
        <w:tc>
          <w:tcPr>
            <w:tcW w:w="1670" w:type="dxa"/>
            <w:tcBorders>
              <w:top w:val="nil"/>
              <w:left w:val="nil"/>
              <w:bottom w:val="nil"/>
              <w:right w:val="nil"/>
            </w:tcBorders>
            <w:shd w:val="clear" w:color="auto" w:fill="auto"/>
            <w:noWrap/>
            <w:vAlign w:val="bottom"/>
            <w:hideMark/>
          </w:tcPr>
          <w:p w:rsidR="00997C02" w:rsidRPr="00997C02" w:rsidRDefault="00997C02" w:rsidP="00997C02">
            <w:pPr>
              <w:widowControl/>
              <w:rPr>
                <w:rFonts w:ascii="Arial" w:eastAsia="Times New Roman" w:hAnsi="Arial" w:cs="Arial"/>
                <w:color w:val="000000"/>
              </w:rPr>
            </w:pPr>
          </w:p>
        </w:tc>
        <w:tc>
          <w:tcPr>
            <w:tcW w:w="403" w:type="dxa"/>
            <w:tcBorders>
              <w:top w:val="nil"/>
              <w:left w:val="nil"/>
              <w:bottom w:val="nil"/>
              <w:right w:val="nil"/>
            </w:tcBorders>
            <w:shd w:val="clear" w:color="auto" w:fill="auto"/>
            <w:noWrap/>
            <w:vAlign w:val="bottom"/>
            <w:hideMark/>
          </w:tcPr>
          <w:p w:rsidR="00997C02" w:rsidRPr="00997C02" w:rsidRDefault="00997C02" w:rsidP="00997C02">
            <w:pPr>
              <w:widowControl/>
              <w:rPr>
                <w:rFonts w:ascii="Times New Roman" w:eastAsia="Times New Roman" w:hAnsi="Times New Roman" w:cs="Times New Roman"/>
                <w:sz w:val="20"/>
                <w:szCs w:val="20"/>
              </w:rPr>
            </w:pPr>
          </w:p>
        </w:tc>
      </w:tr>
      <w:tr w:rsidR="00997C02" w:rsidRPr="00997C02" w:rsidTr="00997C02">
        <w:trPr>
          <w:trHeight w:val="300"/>
        </w:trPr>
        <w:tc>
          <w:tcPr>
            <w:tcW w:w="390" w:type="dxa"/>
            <w:tcBorders>
              <w:top w:val="nil"/>
              <w:left w:val="nil"/>
              <w:bottom w:val="nil"/>
              <w:right w:val="nil"/>
            </w:tcBorders>
            <w:shd w:val="clear" w:color="auto" w:fill="auto"/>
            <w:noWrap/>
            <w:vAlign w:val="bottom"/>
            <w:hideMark/>
          </w:tcPr>
          <w:p w:rsidR="00997C02" w:rsidRPr="00997C02" w:rsidRDefault="00997C02" w:rsidP="00997C02">
            <w:pPr>
              <w:widowControl/>
              <w:rPr>
                <w:rFonts w:ascii="Times New Roman" w:eastAsia="Times New Roman" w:hAnsi="Times New Roman" w:cs="Times New Roman"/>
                <w:sz w:val="20"/>
                <w:szCs w:val="20"/>
              </w:rPr>
            </w:pPr>
          </w:p>
        </w:tc>
        <w:tc>
          <w:tcPr>
            <w:tcW w:w="1150" w:type="dxa"/>
            <w:tcBorders>
              <w:top w:val="nil"/>
              <w:left w:val="nil"/>
              <w:bottom w:val="nil"/>
              <w:right w:val="nil"/>
            </w:tcBorders>
            <w:shd w:val="clear" w:color="auto" w:fill="auto"/>
            <w:noWrap/>
            <w:vAlign w:val="bottom"/>
            <w:hideMark/>
          </w:tcPr>
          <w:p w:rsidR="00997C02" w:rsidRPr="00997C02" w:rsidRDefault="00997C02" w:rsidP="00997C02">
            <w:pPr>
              <w:widowControl/>
              <w:rPr>
                <w:rFonts w:ascii="Times New Roman" w:eastAsia="Times New Roman" w:hAnsi="Times New Roman" w:cs="Times New Roman"/>
                <w:sz w:val="20"/>
                <w:szCs w:val="20"/>
              </w:rPr>
            </w:pPr>
          </w:p>
        </w:tc>
        <w:tc>
          <w:tcPr>
            <w:tcW w:w="2069" w:type="dxa"/>
            <w:tcBorders>
              <w:top w:val="nil"/>
              <w:left w:val="nil"/>
              <w:bottom w:val="nil"/>
              <w:right w:val="nil"/>
            </w:tcBorders>
            <w:shd w:val="clear" w:color="auto" w:fill="auto"/>
            <w:noWrap/>
            <w:vAlign w:val="bottom"/>
            <w:hideMark/>
          </w:tcPr>
          <w:p w:rsidR="00997C02" w:rsidRPr="00997C02" w:rsidRDefault="00997C02" w:rsidP="00997C02">
            <w:pPr>
              <w:widowControl/>
              <w:rPr>
                <w:rFonts w:ascii="Calibri" w:eastAsia="Times New Roman" w:hAnsi="Calibri" w:cs="Arial"/>
                <w:b/>
                <w:bCs/>
                <w:color w:val="000000"/>
              </w:rPr>
            </w:pPr>
            <w:r w:rsidRPr="00997C02">
              <w:rPr>
                <w:rFonts w:ascii="Calibri" w:eastAsia="Times New Roman" w:hAnsi="Calibri" w:cs="Arial"/>
                <w:b/>
                <w:bCs/>
                <w:color w:val="000000"/>
              </w:rPr>
              <w:t>Umbrella-$2M</w:t>
            </w:r>
          </w:p>
        </w:tc>
        <w:tc>
          <w:tcPr>
            <w:tcW w:w="1816" w:type="dxa"/>
            <w:tcBorders>
              <w:top w:val="nil"/>
              <w:left w:val="nil"/>
              <w:bottom w:val="nil"/>
              <w:right w:val="nil"/>
            </w:tcBorders>
            <w:shd w:val="clear" w:color="auto" w:fill="auto"/>
            <w:noWrap/>
            <w:vAlign w:val="bottom"/>
            <w:hideMark/>
          </w:tcPr>
          <w:p w:rsidR="00997C02" w:rsidRPr="00997C02" w:rsidRDefault="00997C02" w:rsidP="00997C02">
            <w:pPr>
              <w:widowControl/>
              <w:rPr>
                <w:rFonts w:ascii="Calibri" w:eastAsia="Times New Roman" w:hAnsi="Calibri" w:cs="Arial"/>
                <w:b/>
                <w:bCs/>
                <w:color w:val="000000"/>
              </w:rPr>
            </w:pPr>
          </w:p>
        </w:tc>
        <w:tc>
          <w:tcPr>
            <w:tcW w:w="2209" w:type="dxa"/>
            <w:tcBorders>
              <w:top w:val="nil"/>
              <w:left w:val="nil"/>
              <w:bottom w:val="nil"/>
              <w:right w:val="nil"/>
            </w:tcBorders>
            <w:shd w:val="clear" w:color="auto" w:fill="auto"/>
            <w:noWrap/>
            <w:vAlign w:val="bottom"/>
            <w:hideMark/>
          </w:tcPr>
          <w:p w:rsidR="00997C02" w:rsidRPr="00997C02" w:rsidRDefault="00997C02" w:rsidP="00997C02">
            <w:pPr>
              <w:widowControl/>
              <w:rPr>
                <w:rFonts w:ascii="Arial" w:eastAsia="Times New Roman" w:hAnsi="Arial" w:cs="Arial"/>
                <w:color w:val="000000"/>
              </w:rPr>
            </w:pPr>
            <w:r w:rsidRPr="00997C02">
              <w:rPr>
                <w:rFonts w:ascii="Arial" w:eastAsia="Times New Roman" w:hAnsi="Arial" w:cs="Arial"/>
                <w:color w:val="000000"/>
              </w:rPr>
              <w:t xml:space="preserve">                  2,339 </w:t>
            </w:r>
          </w:p>
        </w:tc>
        <w:tc>
          <w:tcPr>
            <w:tcW w:w="2209" w:type="dxa"/>
            <w:tcBorders>
              <w:top w:val="nil"/>
              <w:left w:val="nil"/>
              <w:bottom w:val="nil"/>
              <w:right w:val="nil"/>
            </w:tcBorders>
            <w:shd w:val="clear" w:color="auto" w:fill="auto"/>
            <w:noWrap/>
            <w:vAlign w:val="bottom"/>
            <w:hideMark/>
          </w:tcPr>
          <w:p w:rsidR="00997C02" w:rsidRPr="00997C02" w:rsidRDefault="00997C02" w:rsidP="00997C02">
            <w:pPr>
              <w:widowControl/>
              <w:rPr>
                <w:rFonts w:ascii="Arial" w:eastAsia="Times New Roman" w:hAnsi="Arial" w:cs="Arial"/>
                <w:color w:val="000000"/>
              </w:rPr>
            </w:pPr>
            <w:r w:rsidRPr="00997C02">
              <w:rPr>
                <w:rFonts w:ascii="Arial" w:eastAsia="Times New Roman" w:hAnsi="Arial" w:cs="Arial"/>
                <w:color w:val="000000"/>
              </w:rPr>
              <w:t xml:space="preserve">                  2,359 </w:t>
            </w:r>
          </w:p>
        </w:tc>
        <w:tc>
          <w:tcPr>
            <w:tcW w:w="1670" w:type="dxa"/>
            <w:tcBorders>
              <w:top w:val="nil"/>
              <w:left w:val="nil"/>
              <w:bottom w:val="nil"/>
              <w:right w:val="nil"/>
            </w:tcBorders>
            <w:shd w:val="clear" w:color="auto" w:fill="auto"/>
            <w:noWrap/>
            <w:vAlign w:val="bottom"/>
            <w:hideMark/>
          </w:tcPr>
          <w:p w:rsidR="00997C02" w:rsidRPr="00997C02" w:rsidRDefault="00997C02" w:rsidP="00997C02">
            <w:pPr>
              <w:widowControl/>
              <w:rPr>
                <w:rFonts w:ascii="Arial" w:eastAsia="Times New Roman" w:hAnsi="Arial" w:cs="Arial"/>
                <w:color w:val="000000"/>
              </w:rPr>
            </w:pPr>
          </w:p>
        </w:tc>
        <w:tc>
          <w:tcPr>
            <w:tcW w:w="403" w:type="dxa"/>
            <w:tcBorders>
              <w:top w:val="nil"/>
              <w:left w:val="nil"/>
              <w:bottom w:val="nil"/>
              <w:right w:val="nil"/>
            </w:tcBorders>
            <w:shd w:val="clear" w:color="auto" w:fill="auto"/>
            <w:noWrap/>
            <w:vAlign w:val="bottom"/>
            <w:hideMark/>
          </w:tcPr>
          <w:p w:rsidR="00997C02" w:rsidRPr="00997C02" w:rsidRDefault="00997C02" w:rsidP="00997C02">
            <w:pPr>
              <w:widowControl/>
              <w:rPr>
                <w:rFonts w:ascii="Times New Roman" w:eastAsia="Times New Roman" w:hAnsi="Times New Roman" w:cs="Times New Roman"/>
                <w:sz w:val="20"/>
                <w:szCs w:val="20"/>
              </w:rPr>
            </w:pPr>
          </w:p>
        </w:tc>
      </w:tr>
      <w:tr w:rsidR="00997C02" w:rsidRPr="00997C02" w:rsidTr="00997C02">
        <w:trPr>
          <w:trHeight w:val="300"/>
        </w:trPr>
        <w:tc>
          <w:tcPr>
            <w:tcW w:w="390" w:type="dxa"/>
            <w:tcBorders>
              <w:top w:val="nil"/>
              <w:left w:val="nil"/>
              <w:bottom w:val="nil"/>
              <w:right w:val="nil"/>
            </w:tcBorders>
            <w:shd w:val="clear" w:color="auto" w:fill="auto"/>
            <w:noWrap/>
            <w:vAlign w:val="bottom"/>
            <w:hideMark/>
          </w:tcPr>
          <w:p w:rsidR="00997C02" w:rsidRPr="00997C02" w:rsidRDefault="00997C02" w:rsidP="00997C02">
            <w:pPr>
              <w:widowControl/>
              <w:rPr>
                <w:rFonts w:ascii="Times New Roman" w:eastAsia="Times New Roman" w:hAnsi="Times New Roman" w:cs="Times New Roman"/>
                <w:sz w:val="20"/>
                <w:szCs w:val="20"/>
              </w:rPr>
            </w:pPr>
          </w:p>
        </w:tc>
        <w:tc>
          <w:tcPr>
            <w:tcW w:w="1150" w:type="dxa"/>
            <w:tcBorders>
              <w:top w:val="nil"/>
              <w:left w:val="nil"/>
              <w:bottom w:val="nil"/>
              <w:right w:val="nil"/>
            </w:tcBorders>
            <w:shd w:val="clear" w:color="auto" w:fill="auto"/>
            <w:noWrap/>
            <w:vAlign w:val="bottom"/>
            <w:hideMark/>
          </w:tcPr>
          <w:p w:rsidR="00997C02" w:rsidRPr="00997C02" w:rsidRDefault="00997C02" w:rsidP="00997C02">
            <w:pPr>
              <w:widowControl/>
              <w:rPr>
                <w:rFonts w:ascii="Times New Roman" w:eastAsia="Times New Roman" w:hAnsi="Times New Roman" w:cs="Times New Roman"/>
                <w:sz w:val="20"/>
                <w:szCs w:val="20"/>
              </w:rPr>
            </w:pPr>
          </w:p>
        </w:tc>
        <w:tc>
          <w:tcPr>
            <w:tcW w:w="3885" w:type="dxa"/>
            <w:gridSpan w:val="2"/>
            <w:tcBorders>
              <w:top w:val="nil"/>
              <w:left w:val="nil"/>
              <w:bottom w:val="nil"/>
              <w:right w:val="nil"/>
            </w:tcBorders>
            <w:shd w:val="clear" w:color="auto" w:fill="auto"/>
            <w:noWrap/>
            <w:vAlign w:val="bottom"/>
            <w:hideMark/>
          </w:tcPr>
          <w:p w:rsidR="00997C02" w:rsidRPr="00997C02" w:rsidRDefault="00997C02" w:rsidP="00997C02">
            <w:pPr>
              <w:widowControl/>
              <w:rPr>
                <w:rFonts w:ascii="Calibri" w:eastAsia="Times New Roman" w:hAnsi="Calibri" w:cs="Arial"/>
                <w:b/>
                <w:bCs/>
                <w:color w:val="000000"/>
              </w:rPr>
            </w:pPr>
            <w:r w:rsidRPr="00997C02">
              <w:rPr>
                <w:rFonts w:ascii="Calibri" w:eastAsia="Times New Roman" w:hAnsi="Calibri" w:cs="Arial"/>
                <w:b/>
                <w:bCs/>
                <w:color w:val="000000"/>
              </w:rPr>
              <w:t>Professional Liability</w:t>
            </w:r>
          </w:p>
        </w:tc>
        <w:tc>
          <w:tcPr>
            <w:tcW w:w="2209" w:type="dxa"/>
            <w:tcBorders>
              <w:top w:val="nil"/>
              <w:left w:val="nil"/>
              <w:bottom w:val="nil"/>
              <w:right w:val="nil"/>
            </w:tcBorders>
            <w:shd w:val="clear" w:color="auto" w:fill="auto"/>
            <w:noWrap/>
            <w:vAlign w:val="bottom"/>
            <w:hideMark/>
          </w:tcPr>
          <w:p w:rsidR="00997C02" w:rsidRPr="00997C02" w:rsidRDefault="00997C02" w:rsidP="00997C02">
            <w:pPr>
              <w:widowControl/>
              <w:rPr>
                <w:rFonts w:ascii="Arial" w:eastAsia="Times New Roman" w:hAnsi="Arial" w:cs="Arial"/>
                <w:color w:val="000000"/>
              </w:rPr>
            </w:pPr>
            <w:r w:rsidRPr="00997C02">
              <w:rPr>
                <w:rFonts w:ascii="Arial" w:eastAsia="Times New Roman" w:hAnsi="Arial" w:cs="Arial"/>
                <w:color w:val="000000"/>
              </w:rPr>
              <w:t xml:space="preserve">                  1,698 </w:t>
            </w:r>
          </w:p>
        </w:tc>
        <w:tc>
          <w:tcPr>
            <w:tcW w:w="2209" w:type="dxa"/>
            <w:tcBorders>
              <w:top w:val="nil"/>
              <w:left w:val="nil"/>
              <w:bottom w:val="nil"/>
              <w:right w:val="nil"/>
            </w:tcBorders>
            <w:shd w:val="clear" w:color="auto" w:fill="auto"/>
            <w:noWrap/>
            <w:vAlign w:val="bottom"/>
            <w:hideMark/>
          </w:tcPr>
          <w:p w:rsidR="00997C02" w:rsidRPr="00997C02" w:rsidRDefault="00997C02" w:rsidP="00997C02">
            <w:pPr>
              <w:widowControl/>
              <w:rPr>
                <w:rFonts w:ascii="Arial" w:eastAsia="Times New Roman" w:hAnsi="Arial" w:cs="Arial"/>
                <w:color w:val="000000"/>
              </w:rPr>
            </w:pPr>
            <w:r w:rsidRPr="00997C02">
              <w:rPr>
                <w:rFonts w:ascii="Arial" w:eastAsia="Times New Roman" w:hAnsi="Arial" w:cs="Arial"/>
                <w:color w:val="000000"/>
              </w:rPr>
              <w:t xml:space="preserve">                  1,464 </w:t>
            </w:r>
          </w:p>
        </w:tc>
        <w:tc>
          <w:tcPr>
            <w:tcW w:w="1670" w:type="dxa"/>
            <w:tcBorders>
              <w:top w:val="nil"/>
              <w:left w:val="nil"/>
              <w:bottom w:val="nil"/>
              <w:right w:val="nil"/>
            </w:tcBorders>
            <w:shd w:val="clear" w:color="auto" w:fill="auto"/>
            <w:noWrap/>
            <w:vAlign w:val="bottom"/>
            <w:hideMark/>
          </w:tcPr>
          <w:p w:rsidR="00997C02" w:rsidRPr="00997C02" w:rsidRDefault="00997C02" w:rsidP="00997C02">
            <w:pPr>
              <w:widowControl/>
              <w:rPr>
                <w:rFonts w:ascii="Arial" w:eastAsia="Times New Roman" w:hAnsi="Arial" w:cs="Arial"/>
                <w:color w:val="000000"/>
              </w:rPr>
            </w:pPr>
          </w:p>
        </w:tc>
        <w:tc>
          <w:tcPr>
            <w:tcW w:w="403" w:type="dxa"/>
            <w:tcBorders>
              <w:top w:val="nil"/>
              <w:left w:val="nil"/>
              <w:bottom w:val="nil"/>
              <w:right w:val="nil"/>
            </w:tcBorders>
            <w:shd w:val="clear" w:color="auto" w:fill="auto"/>
            <w:noWrap/>
            <w:vAlign w:val="bottom"/>
            <w:hideMark/>
          </w:tcPr>
          <w:p w:rsidR="00997C02" w:rsidRPr="00997C02" w:rsidRDefault="00997C02" w:rsidP="00997C02">
            <w:pPr>
              <w:widowControl/>
              <w:rPr>
                <w:rFonts w:ascii="Times New Roman" w:eastAsia="Times New Roman" w:hAnsi="Times New Roman" w:cs="Times New Roman"/>
                <w:sz w:val="20"/>
                <w:szCs w:val="20"/>
              </w:rPr>
            </w:pPr>
          </w:p>
        </w:tc>
      </w:tr>
      <w:tr w:rsidR="00997C02" w:rsidRPr="00997C02" w:rsidTr="00997C02">
        <w:trPr>
          <w:trHeight w:val="300"/>
        </w:trPr>
        <w:tc>
          <w:tcPr>
            <w:tcW w:w="390" w:type="dxa"/>
            <w:tcBorders>
              <w:top w:val="nil"/>
              <w:left w:val="nil"/>
              <w:bottom w:val="nil"/>
              <w:right w:val="nil"/>
            </w:tcBorders>
            <w:shd w:val="clear" w:color="auto" w:fill="auto"/>
            <w:noWrap/>
            <w:vAlign w:val="bottom"/>
            <w:hideMark/>
          </w:tcPr>
          <w:p w:rsidR="00997C02" w:rsidRPr="00997C02" w:rsidRDefault="00997C02" w:rsidP="00997C02">
            <w:pPr>
              <w:widowControl/>
              <w:rPr>
                <w:rFonts w:ascii="Times New Roman" w:eastAsia="Times New Roman" w:hAnsi="Times New Roman" w:cs="Times New Roman"/>
                <w:sz w:val="20"/>
                <w:szCs w:val="20"/>
              </w:rPr>
            </w:pPr>
          </w:p>
        </w:tc>
        <w:tc>
          <w:tcPr>
            <w:tcW w:w="1150" w:type="dxa"/>
            <w:tcBorders>
              <w:top w:val="nil"/>
              <w:left w:val="nil"/>
              <w:bottom w:val="nil"/>
              <w:right w:val="nil"/>
            </w:tcBorders>
            <w:shd w:val="clear" w:color="auto" w:fill="auto"/>
            <w:noWrap/>
            <w:vAlign w:val="bottom"/>
            <w:hideMark/>
          </w:tcPr>
          <w:p w:rsidR="00997C02" w:rsidRPr="00997C02" w:rsidRDefault="00997C02" w:rsidP="00997C02">
            <w:pPr>
              <w:widowControl/>
              <w:rPr>
                <w:rFonts w:ascii="Times New Roman" w:eastAsia="Times New Roman" w:hAnsi="Times New Roman" w:cs="Times New Roman"/>
                <w:sz w:val="20"/>
                <w:szCs w:val="20"/>
              </w:rPr>
            </w:pPr>
          </w:p>
        </w:tc>
        <w:tc>
          <w:tcPr>
            <w:tcW w:w="3885" w:type="dxa"/>
            <w:gridSpan w:val="2"/>
            <w:tcBorders>
              <w:top w:val="nil"/>
              <w:left w:val="nil"/>
              <w:bottom w:val="nil"/>
              <w:right w:val="nil"/>
            </w:tcBorders>
            <w:shd w:val="clear" w:color="auto" w:fill="auto"/>
            <w:noWrap/>
            <w:vAlign w:val="bottom"/>
            <w:hideMark/>
          </w:tcPr>
          <w:p w:rsidR="00997C02" w:rsidRPr="00997C02" w:rsidRDefault="00997C02" w:rsidP="00997C02">
            <w:pPr>
              <w:widowControl/>
              <w:rPr>
                <w:rFonts w:ascii="Calibri" w:eastAsia="Times New Roman" w:hAnsi="Calibri" w:cs="Arial"/>
                <w:b/>
                <w:bCs/>
                <w:color w:val="000000"/>
              </w:rPr>
            </w:pPr>
            <w:r w:rsidRPr="00997C02">
              <w:rPr>
                <w:rFonts w:ascii="Calibri" w:eastAsia="Times New Roman" w:hAnsi="Calibri" w:cs="Arial"/>
                <w:b/>
                <w:bCs/>
                <w:color w:val="000000"/>
              </w:rPr>
              <w:t>D&amp;O Liability -$1M</w:t>
            </w:r>
          </w:p>
        </w:tc>
        <w:tc>
          <w:tcPr>
            <w:tcW w:w="2209" w:type="dxa"/>
            <w:tcBorders>
              <w:top w:val="nil"/>
              <w:left w:val="nil"/>
              <w:bottom w:val="nil"/>
              <w:right w:val="nil"/>
            </w:tcBorders>
            <w:shd w:val="clear" w:color="auto" w:fill="auto"/>
            <w:noWrap/>
            <w:vAlign w:val="bottom"/>
            <w:hideMark/>
          </w:tcPr>
          <w:p w:rsidR="00997C02" w:rsidRPr="00997C02" w:rsidRDefault="00997C02" w:rsidP="00997C02">
            <w:pPr>
              <w:widowControl/>
              <w:rPr>
                <w:rFonts w:ascii="Arial" w:eastAsia="Times New Roman" w:hAnsi="Arial" w:cs="Arial"/>
                <w:color w:val="000000"/>
              </w:rPr>
            </w:pPr>
            <w:r w:rsidRPr="00997C02">
              <w:rPr>
                <w:rFonts w:ascii="Arial" w:eastAsia="Times New Roman" w:hAnsi="Arial" w:cs="Arial"/>
                <w:color w:val="000000"/>
              </w:rPr>
              <w:t xml:space="preserve">                  2,559 </w:t>
            </w:r>
          </w:p>
        </w:tc>
        <w:tc>
          <w:tcPr>
            <w:tcW w:w="2209" w:type="dxa"/>
            <w:tcBorders>
              <w:top w:val="nil"/>
              <w:left w:val="nil"/>
              <w:bottom w:val="nil"/>
              <w:right w:val="nil"/>
            </w:tcBorders>
            <w:shd w:val="clear" w:color="auto" w:fill="auto"/>
            <w:noWrap/>
            <w:vAlign w:val="bottom"/>
            <w:hideMark/>
          </w:tcPr>
          <w:p w:rsidR="00997C02" w:rsidRPr="00997C02" w:rsidRDefault="00997C02" w:rsidP="00997C02">
            <w:pPr>
              <w:widowControl/>
              <w:rPr>
                <w:rFonts w:ascii="Arial" w:eastAsia="Times New Roman" w:hAnsi="Arial" w:cs="Arial"/>
                <w:color w:val="000000"/>
              </w:rPr>
            </w:pPr>
            <w:r w:rsidRPr="00997C02">
              <w:rPr>
                <w:rFonts w:ascii="Arial" w:eastAsia="Times New Roman" w:hAnsi="Arial" w:cs="Arial"/>
                <w:color w:val="000000"/>
              </w:rPr>
              <w:t xml:space="preserve">                  2,528 </w:t>
            </w:r>
          </w:p>
        </w:tc>
        <w:tc>
          <w:tcPr>
            <w:tcW w:w="1670" w:type="dxa"/>
            <w:tcBorders>
              <w:top w:val="nil"/>
              <w:left w:val="nil"/>
              <w:bottom w:val="nil"/>
              <w:right w:val="nil"/>
            </w:tcBorders>
            <w:shd w:val="clear" w:color="auto" w:fill="auto"/>
            <w:noWrap/>
            <w:vAlign w:val="bottom"/>
            <w:hideMark/>
          </w:tcPr>
          <w:p w:rsidR="00997C02" w:rsidRPr="00997C02" w:rsidRDefault="00997C02" w:rsidP="00997C02">
            <w:pPr>
              <w:widowControl/>
              <w:rPr>
                <w:rFonts w:ascii="Arial" w:eastAsia="Times New Roman" w:hAnsi="Arial" w:cs="Arial"/>
                <w:color w:val="000000"/>
              </w:rPr>
            </w:pPr>
          </w:p>
        </w:tc>
        <w:tc>
          <w:tcPr>
            <w:tcW w:w="403" w:type="dxa"/>
            <w:tcBorders>
              <w:top w:val="nil"/>
              <w:left w:val="nil"/>
              <w:bottom w:val="nil"/>
              <w:right w:val="nil"/>
            </w:tcBorders>
            <w:shd w:val="clear" w:color="auto" w:fill="auto"/>
            <w:noWrap/>
            <w:vAlign w:val="bottom"/>
            <w:hideMark/>
          </w:tcPr>
          <w:p w:rsidR="00997C02" w:rsidRPr="00997C02" w:rsidRDefault="00997C02" w:rsidP="00997C02">
            <w:pPr>
              <w:widowControl/>
              <w:rPr>
                <w:rFonts w:ascii="Times New Roman" w:eastAsia="Times New Roman" w:hAnsi="Times New Roman" w:cs="Times New Roman"/>
                <w:sz w:val="20"/>
                <w:szCs w:val="20"/>
              </w:rPr>
            </w:pPr>
          </w:p>
        </w:tc>
      </w:tr>
      <w:tr w:rsidR="00997C02" w:rsidRPr="00997C02" w:rsidTr="00997C02">
        <w:trPr>
          <w:trHeight w:val="300"/>
        </w:trPr>
        <w:tc>
          <w:tcPr>
            <w:tcW w:w="390" w:type="dxa"/>
            <w:tcBorders>
              <w:top w:val="nil"/>
              <w:left w:val="nil"/>
              <w:bottom w:val="nil"/>
              <w:right w:val="nil"/>
            </w:tcBorders>
            <w:shd w:val="clear" w:color="auto" w:fill="auto"/>
            <w:noWrap/>
            <w:vAlign w:val="bottom"/>
            <w:hideMark/>
          </w:tcPr>
          <w:p w:rsidR="00997C02" w:rsidRPr="00997C02" w:rsidRDefault="00997C02" w:rsidP="00997C02">
            <w:pPr>
              <w:widowControl/>
              <w:rPr>
                <w:rFonts w:ascii="Times New Roman" w:eastAsia="Times New Roman" w:hAnsi="Times New Roman" w:cs="Times New Roman"/>
                <w:sz w:val="20"/>
                <w:szCs w:val="20"/>
              </w:rPr>
            </w:pPr>
          </w:p>
        </w:tc>
        <w:tc>
          <w:tcPr>
            <w:tcW w:w="1150" w:type="dxa"/>
            <w:tcBorders>
              <w:top w:val="nil"/>
              <w:left w:val="nil"/>
              <w:bottom w:val="nil"/>
              <w:right w:val="nil"/>
            </w:tcBorders>
            <w:shd w:val="clear" w:color="auto" w:fill="auto"/>
            <w:noWrap/>
            <w:vAlign w:val="bottom"/>
            <w:hideMark/>
          </w:tcPr>
          <w:p w:rsidR="00997C02" w:rsidRPr="00997C02" w:rsidRDefault="00997C02" w:rsidP="00997C02">
            <w:pPr>
              <w:widowControl/>
              <w:rPr>
                <w:rFonts w:ascii="Times New Roman" w:eastAsia="Times New Roman" w:hAnsi="Times New Roman" w:cs="Times New Roman"/>
                <w:sz w:val="20"/>
                <w:szCs w:val="20"/>
              </w:rPr>
            </w:pPr>
          </w:p>
        </w:tc>
        <w:tc>
          <w:tcPr>
            <w:tcW w:w="2069" w:type="dxa"/>
            <w:tcBorders>
              <w:top w:val="nil"/>
              <w:left w:val="nil"/>
              <w:bottom w:val="nil"/>
              <w:right w:val="nil"/>
            </w:tcBorders>
            <w:shd w:val="clear" w:color="auto" w:fill="auto"/>
            <w:noWrap/>
            <w:vAlign w:val="bottom"/>
            <w:hideMark/>
          </w:tcPr>
          <w:p w:rsidR="00997C02" w:rsidRPr="00997C02" w:rsidRDefault="00997C02" w:rsidP="00997C02">
            <w:pPr>
              <w:widowControl/>
              <w:rPr>
                <w:rFonts w:ascii="Calibri" w:eastAsia="Times New Roman" w:hAnsi="Calibri" w:cs="Arial"/>
                <w:b/>
                <w:bCs/>
                <w:color w:val="000000"/>
              </w:rPr>
            </w:pPr>
            <w:r w:rsidRPr="00997C02">
              <w:rPr>
                <w:rFonts w:ascii="Calibri" w:eastAsia="Times New Roman" w:hAnsi="Calibri" w:cs="Arial"/>
                <w:b/>
                <w:bCs/>
                <w:color w:val="000000"/>
              </w:rPr>
              <w:t>Other Coverage</w:t>
            </w:r>
          </w:p>
        </w:tc>
        <w:tc>
          <w:tcPr>
            <w:tcW w:w="1816" w:type="dxa"/>
            <w:tcBorders>
              <w:top w:val="nil"/>
              <w:left w:val="nil"/>
              <w:bottom w:val="nil"/>
              <w:right w:val="nil"/>
            </w:tcBorders>
            <w:shd w:val="clear" w:color="auto" w:fill="auto"/>
            <w:noWrap/>
            <w:vAlign w:val="bottom"/>
            <w:hideMark/>
          </w:tcPr>
          <w:p w:rsidR="00997C02" w:rsidRPr="00997C02" w:rsidRDefault="00997C02" w:rsidP="00997C02">
            <w:pPr>
              <w:widowControl/>
              <w:rPr>
                <w:rFonts w:ascii="Calibri" w:eastAsia="Times New Roman" w:hAnsi="Calibri" w:cs="Arial"/>
                <w:b/>
                <w:bCs/>
                <w:color w:val="000000"/>
              </w:rPr>
            </w:pPr>
          </w:p>
        </w:tc>
        <w:tc>
          <w:tcPr>
            <w:tcW w:w="2209" w:type="dxa"/>
            <w:tcBorders>
              <w:top w:val="nil"/>
              <w:left w:val="nil"/>
              <w:bottom w:val="nil"/>
              <w:right w:val="nil"/>
            </w:tcBorders>
            <w:shd w:val="clear" w:color="auto" w:fill="auto"/>
            <w:noWrap/>
            <w:vAlign w:val="bottom"/>
            <w:hideMark/>
          </w:tcPr>
          <w:p w:rsidR="00997C02" w:rsidRPr="00997C02" w:rsidRDefault="00997C02" w:rsidP="00997C02">
            <w:pPr>
              <w:widowControl/>
              <w:rPr>
                <w:rFonts w:ascii="Arial" w:eastAsia="Times New Roman" w:hAnsi="Arial" w:cs="Arial"/>
                <w:color w:val="000000"/>
              </w:rPr>
            </w:pPr>
            <w:r w:rsidRPr="00997C02">
              <w:rPr>
                <w:rFonts w:ascii="Arial" w:eastAsia="Times New Roman" w:hAnsi="Arial" w:cs="Arial"/>
                <w:color w:val="000000"/>
              </w:rPr>
              <w:t xml:space="preserve">                     580 </w:t>
            </w:r>
          </w:p>
        </w:tc>
        <w:tc>
          <w:tcPr>
            <w:tcW w:w="2209" w:type="dxa"/>
            <w:tcBorders>
              <w:top w:val="nil"/>
              <w:left w:val="nil"/>
              <w:bottom w:val="nil"/>
              <w:right w:val="nil"/>
            </w:tcBorders>
            <w:shd w:val="clear" w:color="auto" w:fill="auto"/>
            <w:noWrap/>
            <w:vAlign w:val="bottom"/>
            <w:hideMark/>
          </w:tcPr>
          <w:p w:rsidR="00997C02" w:rsidRPr="00997C02" w:rsidRDefault="00997C02" w:rsidP="00997C02">
            <w:pPr>
              <w:widowControl/>
              <w:rPr>
                <w:rFonts w:ascii="Arial" w:eastAsia="Times New Roman" w:hAnsi="Arial" w:cs="Arial"/>
                <w:color w:val="000000"/>
              </w:rPr>
            </w:pPr>
            <w:r w:rsidRPr="00997C02">
              <w:rPr>
                <w:rFonts w:ascii="Arial" w:eastAsia="Times New Roman" w:hAnsi="Arial" w:cs="Arial"/>
                <w:color w:val="000000"/>
              </w:rPr>
              <w:t xml:space="preserve">                     631 </w:t>
            </w:r>
          </w:p>
        </w:tc>
        <w:tc>
          <w:tcPr>
            <w:tcW w:w="1670" w:type="dxa"/>
            <w:tcBorders>
              <w:top w:val="nil"/>
              <w:left w:val="nil"/>
              <w:bottom w:val="nil"/>
              <w:right w:val="nil"/>
            </w:tcBorders>
            <w:shd w:val="clear" w:color="auto" w:fill="auto"/>
            <w:noWrap/>
            <w:vAlign w:val="bottom"/>
            <w:hideMark/>
          </w:tcPr>
          <w:p w:rsidR="00997C02" w:rsidRPr="00997C02" w:rsidRDefault="00997C02" w:rsidP="00997C02">
            <w:pPr>
              <w:widowControl/>
              <w:rPr>
                <w:rFonts w:ascii="Arial" w:eastAsia="Times New Roman" w:hAnsi="Arial" w:cs="Arial"/>
                <w:color w:val="000000"/>
              </w:rPr>
            </w:pPr>
          </w:p>
        </w:tc>
        <w:tc>
          <w:tcPr>
            <w:tcW w:w="403" w:type="dxa"/>
            <w:tcBorders>
              <w:top w:val="nil"/>
              <w:left w:val="nil"/>
              <w:bottom w:val="nil"/>
              <w:right w:val="nil"/>
            </w:tcBorders>
            <w:shd w:val="clear" w:color="auto" w:fill="auto"/>
            <w:noWrap/>
            <w:vAlign w:val="bottom"/>
            <w:hideMark/>
          </w:tcPr>
          <w:p w:rsidR="00997C02" w:rsidRPr="00997C02" w:rsidRDefault="00997C02" w:rsidP="00997C02">
            <w:pPr>
              <w:widowControl/>
              <w:rPr>
                <w:rFonts w:ascii="Times New Roman" w:eastAsia="Times New Roman" w:hAnsi="Times New Roman" w:cs="Times New Roman"/>
                <w:sz w:val="20"/>
                <w:szCs w:val="20"/>
              </w:rPr>
            </w:pPr>
          </w:p>
        </w:tc>
      </w:tr>
      <w:tr w:rsidR="00997C02" w:rsidRPr="00997C02" w:rsidTr="00997C02">
        <w:trPr>
          <w:trHeight w:val="300"/>
        </w:trPr>
        <w:tc>
          <w:tcPr>
            <w:tcW w:w="390" w:type="dxa"/>
            <w:tcBorders>
              <w:top w:val="nil"/>
              <w:left w:val="nil"/>
              <w:bottom w:val="nil"/>
              <w:right w:val="nil"/>
            </w:tcBorders>
            <w:shd w:val="clear" w:color="auto" w:fill="auto"/>
            <w:noWrap/>
            <w:vAlign w:val="bottom"/>
            <w:hideMark/>
          </w:tcPr>
          <w:p w:rsidR="00997C02" w:rsidRPr="00997C02" w:rsidRDefault="00997C02" w:rsidP="00997C02">
            <w:pPr>
              <w:widowControl/>
              <w:rPr>
                <w:rFonts w:ascii="Times New Roman" w:eastAsia="Times New Roman" w:hAnsi="Times New Roman" w:cs="Times New Roman"/>
                <w:sz w:val="20"/>
                <w:szCs w:val="20"/>
              </w:rPr>
            </w:pPr>
          </w:p>
        </w:tc>
        <w:tc>
          <w:tcPr>
            <w:tcW w:w="1150" w:type="dxa"/>
            <w:tcBorders>
              <w:top w:val="nil"/>
              <w:left w:val="nil"/>
              <w:bottom w:val="nil"/>
              <w:right w:val="nil"/>
            </w:tcBorders>
            <w:shd w:val="clear" w:color="auto" w:fill="auto"/>
            <w:noWrap/>
            <w:vAlign w:val="bottom"/>
            <w:hideMark/>
          </w:tcPr>
          <w:p w:rsidR="00997C02" w:rsidRPr="00997C02" w:rsidRDefault="00997C02" w:rsidP="00997C02">
            <w:pPr>
              <w:widowControl/>
              <w:rPr>
                <w:rFonts w:ascii="Times New Roman" w:eastAsia="Times New Roman" w:hAnsi="Times New Roman" w:cs="Times New Roman"/>
                <w:sz w:val="20"/>
                <w:szCs w:val="20"/>
              </w:rPr>
            </w:pPr>
          </w:p>
        </w:tc>
        <w:tc>
          <w:tcPr>
            <w:tcW w:w="2069" w:type="dxa"/>
            <w:tcBorders>
              <w:top w:val="nil"/>
              <w:left w:val="nil"/>
              <w:bottom w:val="nil"/>
              <w:right w:val="nil"/>
            </w:tcBorders>
            <w:shd w:val="clear" w:color="auto" w:fill="auto"/>
            <w:noWrap/>
            <w:vAlign w:val="bottom"/>
            <w:hideMark/>
          </w:tcPr>
          <w:p w:rsidR="00997C02" w:rsidRPr="00997C02" w:rsidRDefault="00997C02" w:rsidP="00997C02">
            <w:pPr>
              <w:widowControl/>
              <w:rPr>
                <w:rFonts w:ascii="Times New Roman" w:eastAsia="Times New Roman" w:hAnsi="Times New Roman" w:cs="Times New Roman"/>
                <w:sz w:val="20"/>
                <w:szCs w:val="20"/>
              </w:rPr>
            </w:pPr>
          </w:p>
        </w:tc>
        <w:tc>
          <w:tcPr>
            <w:tcW w:w="1816" w:type="dxa"/>
            <w:tcBorders>
              <w:top w:val="nil"/>
              <w:left w:val="nil"/>
              <w:bottom w:val="nil"/>
              <w:right w:val="nil"/>
            </w:tcBorders>
            <w:shd w:val="clear" w:color="auto" w:fill="auto"/>
            <w:noWrap/>
            <w:vAlign w:val="bottom"/>
            <w:hideMark/>
          </w:tcPr>
          <w:p w:rsidR="00997C02" w:rsidRPr="00997C02" w:rsidRDefault="00997C02" w:rsidP="00997C02">
            <w:pPr>
              <w:widowControl/>
              <w:rPr>
                <w:rFonts w:ascii="Arial" w:eastAsia="Times New Roman" w:hAnsi="Arial" w:cs="Arial"/>
                <w:color w:val="000000"/>
              </w:rPr>
            </w:pPr>
            <w:r w:rsidRPr="00997C02">
              <w:rPr>
                <w:rFonts w:ascii="Arial" w:eastAsia="Times New Roman" w:hAnsi="Arial" w:cs="Arial"/>
                <w:color w:val="000000"/>
              </w:rPr>
              <w:t>Totals</w:t>
            </w:r>
          </w:p>
        </w:tc>
        <w:tc>
          <w:tcPr>
            <w:tcW w:w="2209" w:type="dxa"/>
            <w:tcBorders>
              <w:top w:val="single" w:sz="4" w:space="0" w:color="auto"/>
              <w:left w:val="nil"/>
              <w:bottom w:val="double" w:sz="6" w:space="0" w:color="auto"/>
              <w:right w:val="nil"/>
            </w:tcBorders>
            <w:shd w:val="clear" w:color="auto" w:fill="auto"/>
            <w:noWrap/>
            <w:vAlign w:val="bottom"/>
            <w:hideMark/>
          </w:tcPr>
          <w:p w:rsidR="00997C02" w:rsidRPr="00997C02" w:rsidRDefault="00997C02" w:rsidP="00997C02">
            <w:pPr>
              <w:widowControl/>
              <w:rPr>
                <w:rFonts w:ascii="Arial" w:eastAsia="Times New Roman" w:hAnsi="Arial" w:cs="Arial"/>
                <w:color w:val="000000"/>
              </w:rPr>
            </w:pPr>
            <w:r w:rsidRPr="00997C02">
              <w:rPr>
                <w:rFonts w:ascii="Arial" w:eastAsia="Times New Roman" w:hAnsi="Arial" w:cs="Arial"/>
                <w:color w:val="000000"/>
              </w:rPr>
              <w:t xml:space="preserve"> $             25,963 </w:t>
            </w:r>
          </w:p>
        </w:tc>
        <w:tc>
          <w:tcPr>
            <w:tcW w:w="2209" w:type="dxa"/>
            <w:tcBorders>
              <w:top w:val="single" w:sz="4" w:space="0" w:color="auto"/>
              <w:left w:val="nil"/>
              <w:bottom w:val="double" w:sz="6" w:space="0" w:color="auto"/>
              <w:right w:val="nil"/>
            </w:tcBorders>
            <w:shd w:val="clear" w:color="auto" w:fill="auto"/>
            <w:noWrap/>
            <w:vAlign w:val="bottom"/>
            <w:hideMark/>
          </w:tcPr>
          <w:p w:rsidR="00997C02" w:rsidRPr="00997C02" w:rsidRDefault="00997C02" w:rsidP="00997C02">
            <w:pPr>
              <w:widowControl/>
              <w:rPr>
                <w:rFonts w:ascii="Arial" w:eastAsia="Times New Roman" w:hAnsi="Arial" w:cs="Arial"/>
                <w:color w:val="000000"/>
              </w:rPr>
            </w:pPr>
            <w:r w:rsidRPr="00997C02">
              <w:rPr>
                <w:rFonts w:ascii="Arial" w:eastAsia="Times New Roman" w:hAnsi="Arial" w:cs="Arial"/>
                <w:color w:val="000000"/>
              </w:rPr>
              <w:t xml:space="preserve"> $             26,633 </w:t>
            </w:r>
          </w:p>
        </w:tc>
        <w:tc>
          <w:tcPr>
            <w:tcW w:w="1670" w:type="dxa"/>
            <w:tcBorders>
              <w:top w:val="nil"/>
              <w:left w:val="nil"/>
              <w:bottom w:val="nil"/>
              <w:right w:val="nil"/>
            </w:tcBorders>
            <w:shd w:val="clear" w:color="auto" w:fill="auto"/>
            <w:noWrap/>
            <w:vAlign w:val="bottom"/>
            <w:hideMark/>
          </w:tcPr>
          <w:p w:rsidR="00997C02" w:rsidRPr="00997C02" w:rsidRDefault="00997C02" w:rsidP="00997C02">
            <w:pPr>
              <w:widowControl/>
              <w:rPr>
                <w:rFonts w:ascii="Arial" w:eastAsia="Times New Roman" w:hAnsi="Arial" w:cs="Arial"/>
                <w:color w:val="000000"/>
              </w:rPr>
            </w:pPr>
          </w:p>
        </w:tc>
        <w:tc>
          <w:tcPr>
            <w:tcW w:w="403" w:type="dxa"/>
            <w:tcBorders>
              <w:top w:val="nil"/>
              <w:left w:val="nil"/>
              <w:bottom w:val="nil"/>
              <w:right w:val="nil"/>
            </w:tcBorders>
            <w:shd w:val="clear" w:color="auto" w:fill="auto"/>
            <w:noWrap/>
            <w:vAlign w:val="bottom"/>
            <w:hideMark/>
          </w:tcPr>
          <w:p w:rsidR="00997C02" w:rsidRPr="00997C02" w:rsidRDefault="00997C02" w:rsidP="00997C02">
            <w:pPr>
              <w:widowControl/>
              <w:rPr>
                <w:rFonts w:ascii="Times New Roman" w:eastAsia="Times New Roman" w:hAnsi="Times New Roman" w:cs="Times New Roman"/>
                <w:sz w:val="20"/>
                <w:szCs w:val="20"/>
              </w:rPr>
            </w:pPr>
          </w:p>
        </w:tc>
      </w:tr>
      <w:tr w:rsidR="00997C02" w:rsidRPr="00997C02" w:rsidTr="00997C02">
        <w:trPr>
          <w:trHeight w:val="1095"/>
        </w:trPr>
        <w:tc>
          <w:tcPr>
            <w:tcW w:w="11916" w:type="dxa"/>
            <w:gridSpan w:val="8"/>
            <w:tcBorders>
              <w:top w:val="nil"/>
              <w:left w:val="nil"/>
              <w:bottom w:val="nil"/>
              <w:right w:val="nil"/>
            </w:tcBorders>
            <w:shd w:val="clear" w:color="auto" w:fill="auto"/>
            <w:vAlign w:val="center"/>
            <w:hideMark/>
          </w:tcPr>
          <w:p w:rsidR="00997C02" w:rsidRPr="00997C02" w:rsidRDefault="00997C02" w:rsidP="00997C02">
            <w:pPr>
              <w:widowControl/>
              <w:rPr>
                <w:rFonts w:ascii="Wingdings" w:eastAsia="Times New Roman" w:hAnsi="Wingdings" w:cs="Arial"/>
                <w:color w:val="000000"/>
                <w:sz w:val="24"/>
                <w:szCs w:val="24"/>
              </w:rPr>
            </w:pPr>
            <w:r w:rsidRPr="00997C02">
              <w:rPr>
                <w:rFonts w:ascii="Wingdings" w:eastAsia="Times New Roman" w:hAnsi="Wingdings" w:cs="Arial"/>
                <w:color w:val="000000"/>
                <w:sz w:val="24"/>
                <w:szCs w:val="24"/>
              </w:rPr>
              <w:lastRenderedPageBreak/>
              <w:t></w:t>
            </w:r>
            <w:r w:rsidRPr="00997C02">
              <w:rPr>
                <w:rFonts w:ascii="Times New Roman" w:eastAsia="Times New Roman" w:hAnsi="Times New Roman" w:cs="Times New Roman"/>
                <w:b/>
                <w:bCs/>
                <w:color w:val="000000"/>
                <w:sz w:val="24"/>
                <w:szCs w:val="24"/>
              </w:rPr>
              <w:t xml:space="preserve"> Tobacco Site Visit</w:t>
            </w:r>
            <w:r w:rsidRPr="00997C02">
              <w:rPr>
                <w:rFonts w:ascii="Times New Roman" w:eastAsia="Times New Roman" w:hAnsi="Times New Roman" w:cs="Times New Roman"/>
                <w:color w:val="000000"/>
                <w:sz w:val="24"/>
                <w:szCs w:val="24"/>
              </w:rPr>
              <w:t>. Richard. Crawford, our Contract Manager for the Tobacco-Free Program, conducted a site visit on November 11, 2015. During his visit, he examined various fiscal documentation with no significant findings.</w:t>
            </w:r>
          </w:p>
        </w:tc>
      </w:tr>
      <w:tr w:rsidR="00997C02" w:rsidRPr="00997C02" w:rsidTr="00997C02">
        <w:trPr>
          <w:trHeight w:val="2040"/>
        </w:trPr>
        <w:tc>
          <w:tcPr>
            <w:tcW w:w="11916" w:type="dxa"/>
            <w:gridSpan w:val="8"/>
            <w:tcBorders>
              <w:top w:val="nil"/>
              <w:left w:val="nil"/>
              <w:bottom w:val="nil"/>
              <w:right w:val="nil"/>
            </w:tcBorders>
            <w:shd w:val="clear" w:color="auto" w:fill="auto"/>
            <w:hideMark/>
          </w:tcPr>
          <w:p w:rsidR="00997C02" w:rsidRPr="00997C02" w:rsidRDefault="00997C02" w:rsidP="00997C02">
            <w:pPr>
              <w:widowControl/>
              <w:rPr>
                <w:rFonts w:ascii="Wingdings" w:eastAsia="Times New Roman" w:hAnsi="Wingdings" w:cs="Arial"/>
                <w:color w:val="000000"/>
                <w:sz w:val="24"/>
                <w:szCs w:val="24"/>
              </w:rPr>
            </w:pPr>
            <w:r w:rsidRPr="00997C02">
              <w:rPr>
                <w:rFonts w:ascii="Wingdings" w:eastAsia="Times New Roman" w:hAnsi="Wingdings" w:cs="Arial"/>
                <w:color w:val="000000"/>
                <w:sz w:val="24"/>
                <w:szCs w:val="24"/>
              </w:rPr>
              <w:t></w:t>
            </w:r>
            <w:r w:rsidRPr="00997C02">
              <w:rPr>
                <w:rFonts w:ascii="Times New Roman" w:eastAsia="Times New Roman" w:hAnsi="Times New Roman" w:cs="Times New Roman"/>
                <w:color w:val="000000"/>
                <w:sz w:val="24"/>
                <w:szCs w:val="24"/>
              </w:rPr>
              <w:t xml:space="preserve"> </w:t>
            </w:r>
            <w:r w:rsidRPr="00997C02">
              <w:rPr>
                <w:rFonts w:ascii="Times New Roman" w:eastAsia="Times New Roman" w:hAnsi="Times New Roman" w:cs="Times New Roman"/>
                <w:b/>
                <w:bCs/>
                <w:color w:val="000000"/>
                <w:sz w:val="24"/>
                <w:szCs w:val="24"/>
              </w:rPr>
              <w:t>Transportation</w:t>
            </w:r>
            <w:r w:rsidRPr="00997C02">
              <w:rPr>
                <w:rFonts w:ascii="Calibri" w:eastAsia="Times New Roman" w:hAnsi="Calibri" w:cs="Arial"/>
                <w:color w:val="000000"/>
                <w:sz w:val="24"/>
                <w:szCs w:val="24"/>
              </w:rPr>
              <w:t xml:space="preserve"> - Agency signed a twelve month "software as a service" agreement wit</w:t>
            </w:r>
            <w:r w:rsidR="004754CE">
              <w:rPr>
                <w:rFonts w:ascii="Calibri" w:eastAsia="Times New Roman" w:hAnsi="Calibri" w:cs="Arial"/>
                <w:color w:val="000000"/>
                <w:sz w:val="24"/>
                <w:szCs w:val="24"/>
              </w:rPr>
              <w:t xml:space="preserve">h Buffalo Intelligent Tech for </w:t>
            </w:r>
            <w:bookmarkStart w:id="1" w:name="_GoBack"/>
            <w:bookmarkEnd w:id="1"/>
            <w:r w:rsidRPr="00997C02">
              <w:rPr>
                <w:rFonts w:ascii="Calibri" w:eastAsia="Times New Roman" w:hAnsi="Calibri" w:cs="Arial"/>
                <w:color w:val="000000"/>
                <w:sz w:val="24"/>
                <w:szCs w:val="24"/>
              </w:rPr>
              <w:t>a software package named RoutingBox. RoutingBox is a cloud-based transportation system design to manage all aspects of our transportation scheduling &amp; reporting needs. RoutingBox to replace our current Access software. Monthly cost of software is a base rate of $250 plus $1/trip on the most active day during the month. Estimated monthly cost is $350 ($250 + $1/trip for 100 trips). Training commenced on January 26, 2016 and go-live date was February 16, 2016. The 2016 cost of RoutingBox to be paid by Foundation of Community Health.</w:t>
            </w:r>
          </w:p>
        </w:tc>
      </w:tr>
    </w:tbl>
    <w:p w:rsidR="00997C02" w:rsidRDefault="00997C02" w:rsidP="008B41D9">
      <w:pPr>
        <w:rPr>
          <w:i/>
        </w:rPr>
      </w:pPr>
    </w:p>
    <w:p w:rsidR="006D030C" w:rsidRDefault="006D030C"/>
    <w:p w:rsidR="00997C02" w:rsidRDefault="00997C02"/>
    <w:p w:rsidR="00997C02" w:rsidRDefault="00997C02"/>
    <w:p w:rsidR="00997C02" w:rsidRDefault="00997C02"/>
    <w:p w:rsidR="00997C02" w:rsidRDefault="00997C02"/>
    <w:p w:rsidR="00997C02" w:rsidRDefault="00997C02"/>
    <w:p w:rsidR="00997C02" w:rsidRDefault="00997C02"/>
    <w:p w:rsidR="00997C02" w:rsidRDefault="00997C02"/>
    <w:p w:rsidR="00997C02" w:rsidRDefault="00997C02"/>
    <w:p w:rsidR="00997C02" w:rsidRDefault="00997C02"/>
    <w:p w:rsidR="00997C02" w:rsidRDefault="00997C02"/>
    <w:p w:rsidR="00997C02" w:rsidRDefault="00997C02"/>
    <w:p w:rsidR="00997C02" w:rsidRDefault="00997C02"/>
    <w:p w:rsidR="00997C02" w:rsidRDefault="00997C02"/>
    <w:p w:rsidR="00997C02" w:rsidRDefault="00997C02"/>
    <w:p w:rsidR="00997C02" w:rsidRDefault="00997C02"/>
    <w:p w:rsidR="00997C02" w:rsidRDefault="00997C02"/>
    <w:p w:rsidR="00997C02" w:rsidRDefault="00997C02"/>
    <w:p w:rsidR="00997C02" w:rsidRDefault="00997C02"/>
    <w:p w:rsidR="00997C02" w:rsidRDefault="00997C02"/>
    <w:p w:rsidR="00997C02" w:rsidRDefault="00997C02"/>
    <w:p w:rsidR="00997C02" w:rsidRDefault="00997C02"/>
    <w:p w:rsidR="00997C02" w:rsidRDefault="00997C02"/>
    <w:p w:rsidR="00997C02" w:rsidRDefault="00997C02"/>
    <w:p w:rsidR="00997C02" w:rsidRDefault="00997C02"/>
    <w:p w:rsidR="00997C02" w:rsidRDefault="00997C02"/>
    <w:p w:rsidR="00997C02" w:rsidRDefault="00997C02"/>
    <w:p w:rsidR="00997C02" w:rsidRDefault="00997C02"/>
    <w:p w:rsidR="00997C02" w:rsidRDefault="00997C02"/>
    <w:p w:rsidR="00997C02" w:rsidRDefault="00997C02"/>
    <w:p w:rsidR="00997C02" w:rsidRDefault="00997C02"/>
    <w:p w:rsidR="00997C02" w:rsidRDefault="00997C02"/>
    <w:p w:rsidR="00997C02" w:rsidRDefault="00997C02"/>
    <w:p w:rsidR="00997C02" w:rsidRDefault="00997C02"/>
    <w:p w:rsidR="00997C02" w:rsidRDefault="00997C02"/>
    <w:p w:rsidR="00997C02" w:rsidRDefault="00997C02"/>
    <w:p w:rsidR="00997C02" w:rsidRDefault="00997C02"/>
    <w:p w:rsidR="00997C02" w:rsidRDefault="00997C02"/>
    <w:p w:rsidR="00997C02" w:rsidRDefault="00997C02"/>
    <w:p w:rsidR="00997C02" w:rsidRDefault="00997C02"/>
    <w:p w:rsidR="00997C02" w:rsidRPr="00870380" w:rsidRDefault="00997C02" w:rsidP="00997C02">
      <w:pPr>
        <w:rPr>
          <w:b/>
        </w:rPr>
      </w:pPr>
      <w:r w:rsidRPr="00870380">
        <w:rPr>
          <w:b/>
        </w:rPr>
        <w:lastRenderedPageBreak/>
        <w:t xml:space="preserve">Columbia County Community Healthcare Consortium, Inc. </w:t>
      </w:r>
    </w:p>
    <w:p w:rsidR="00997C02" w:rsidRPr="00870380" w:rsidRDefault="00997C02" w:rsidP="00997C02">
      <w:pPr>
        <w:rPr>
          <w:b/>
        </w:rPr>
      </w:pPr>
      <w:r w:rsidRPr="00870380">
        <w:rPr>
          <w:b/>
        </w:rPr>
        <w:t xml:space="preserve">Meeting of the Executive </w:t>
      </w:r>
      <w:r>
        <w:rPr>
          <w:b/>
        </w:rPr>
        <w:t>Committee</w:t>
      </w:r>
    </w:p>
    <w:p w:rsidR="00997C02" w:rsidRPr="00870380" w:rsidRDefault="00997C02" w:rsidP="00997C02">
      <w:pPr>
        <w:rPr>
          <w:b/>
        </w:rPr>
      </w:pPr>
      <w:r>
        <w:rPr>
          <w:b/>
        </w:rPr>
        <w:t>March 23</w:t>
      </w:r>
      <w:r w:rsidRPr="00870380">
        <w:rPr>
          <w:b/>
        </w:rPr>
        <w:t>, 2016</w:t>
      </w:r>
    </w:p>
    <w:p w:rsidR="00997C02" w:rsidRDefault="00997C02" w:rsidP="00997C02"/>
    <w:p w:rsidR="00997C02" w:rsidRPr="00870380" w:rsidRDefault="00997C02" w:rsidP="00997C02">
      <w:pPr>
        <w:rPr>
          <w:b/>
          <w:u w:val="single"/>
        </w:rPr>
      </w:pPr>
      <w:r w:rsidRPr="00870380">
        <w:rPr>
          <w:b/>
          <w:u w:val="single"/>
        </w:rPr>
        <w:t>Executive Director’s Report</w:t>
      </w:r>
    </w:p>
    <w:p w:rsidR="00997C02" w:rsidRDefault="00997C02" w:rsidP="00997C02"/>
    <w:p w:rsidR="00997C02" w:rsidRPr="00870380" w:rsidRDefault="00997C02" w:rsidP="00997C02">
      <w:pPr>
        <w:rPr>
          <w:b/>
        </w:rPr>
      </w:pPr>
      <w:r w:rsidRPr="00870380">
        <w:rPr>
          <w:b/>
        </w:rPr>
        <w:t>Community and Public Relations</w:t>
      </w:r>
    </w:p>
    <w:p w:rsidR="00997C02" w:rsidRDefault="00997C02" w:rsidP="00997C02">
      <w:pPr>
        <w:pStyle w:val="ListParagraph"/>
        <w:numPr>
          <w:ilvl w:val="0"/>
          <w:numId w:val="3"/>
        </w:numPr>
        <w:spacing w:before="120" w:after="120"/>
        <w:contextualSpacing w:val="0"/>
      </w:pPr>
      <w:r>
        <w:t>On February 25</w:t>
      </w:r>
      <w:r w:rsidRPr="00134D2D">
        <w:rPr>
          <w:vertAlign w:val="superscript"/>
        </w:rPr>
        <w:t>th</w:t>
      </w:r>
      <w:r>
        <w:t xml:space="preserve">, I met with Aimee Richards, the Program Manager for the Mobile Crisis Assessment Team, to discuss our programs/services and encourage appropriate referrals. Aimee was thrilled to hear about what we can do and offer and will educate her staff about them.  Subsequently, Aimee called regarding a client who we were able to help by funding house cleaning services following a traumatic event. </w:t>
      </w:r>
    </w:p>
    <w:p w:rsidR="00997C02" w:rsidRDefault="00997C02" w:rsidP="00997C02">
      <w:pPr>
        <w:pStyle w:val="ListParagraph"/>
        <w:numPr>
          <w:ilvl w:val="0"/>
          <w:numId w:val="3"/>
        </w:numPr>
        <w:spacing w:before="120" w:after="120"/>
        <w:contextualSpacing w:val="0"/>
      </w:pPr>
      <w:r>
        <w:t>On March 3, I met with Dr. Annis Golden, Director of the Women’s Health Project, UAlbany.  As you may remember, Annis submitted a grant proposal to the NIH that included a role for the Consortium.  Unfortunately, it did not get funded, but Annis and I continue to discuss what other opportunities there may be for collaboration, and are now focused on advanced training for the Community Health Workers (called “Peer Leaders”) already working on her project, which I believe I can fund through next year’s RHN contract.  I also participated in the meeting of the Women’s Health Project Annis conducted at Bliss Towers on March 9</w:t>
      </w:r>
      <w:r w:rsidRPr="00134D2D">
        <w:rPr>
          <w:vertAlign w:val="superscript"/>
        </w:rPr>
        <w:t>th</w:t>
      </w:r>
      <w:r>
        <w:t>.</w:t>
      </w:r>
    </w:p>
    <w:p w:rsidR="00997C02" w:rsidRDefault="00997C02" w:rsidP="00997C02">
      <w:pPr>
        <w:pStyle w:val="ListParagraph"/>
        <w:numPr>
          <w:ilvl w:val="0"/>
          <w:numId w:val="3"/>
        </w:numPr>
        <w:spacing w:before="120" w:after="120"/>
        <w:contextualSpacing w:val="0"/>
      </w:pPr>
      <w:r>
        <w:t>The billboard we designed is now on display in six locations: New Lebanon, Chatham, Canaan, Catskill, Cairo and Durham. We reiterated the key message in radio advertising on heavy rotation on WRIP.</w:t>
      </w:r>
    </w:p>
    <w:p w:rsidR="00997C02" w:rsidRDefault="00997C02" w:rsidP="00997C02"/>
    <w:p w:rsidR="00997C02" w:rsidRPr="00870380" w:rsidRDefault="00997C02" w:rsidP="00997C02">
      <w:pPr>
        <w:rPr>
          <w:b/>
        </w:rPr>
      </w:pPr>
      <w:r w:rsidRPr="00870380">
        <w:rPr>
          <w:b/>
        </w:rPr>
        <w:t>Board Relations</w:t>
      </w:r>
    </w:p>
    <w:p w:rsidR="00997C02" w:rsidRDefault="00997C02" w:rsidP="00997C02">
      <w:pPr>
        <w:pStyle w:val="ListParagraph"/>
        <w:numPr>
          <w:ilvl w:val="0"/>
          <w:numId w:val="2"/>
        </w:numPr>
        <w:spacing w:before="120" w:after="120"/>
        <w:contextualSpacing w:val="0"/>
      </w:pPr>
      <w:r>
        <w:t>I met with new Board Member Jack Mabb on February 29</w:t>
      </w:r>
      <w:r w:rsidRPr="00B1548D">
        <w:rPr>
          <w:vertAlign w:val="superscript"/>
        </w:rPr>
        <w:t>th</w:t>
      </w:r>
      <w:r>
        <w:t xml:space="preserve"> to provide an orientation to Board service. Jeff Rovitz has graciously agreed to serve as Jack’s Board Member Mentor and established first contact.</w:t>
      </w:r>
    </w:p>
    <w:p w:rsidR="00997C02" w:rsidRDefault="00997C02" w:rsidP="00997C02">
      <w:pPr>
        <w:pStyle w:val="ListParagraph"/>
        <w:numPr>
          <w:ilvl w:val="0"/>
          <w:numId w:val="2"/>
        </w:numPr>
        <w:spacing w:before="120" w:after="120"/>
        <w:contextualSpacing w:val="0"/>
      </w:pPr>
      <w:r>
        <w:t>As reported at our last meeting, Camphill Ghent is excited to join the Network and has offered Nancy Benz, the Communications Director, as a representative.  Robin and I are now scheduled for an orientation meeting with Nancy.</w:t>
      </w:r>
    </w:p>
    <w:p w:rsidR="00997C02" w:rsidRDefault="00997C02" w:rsidP="00997C02">
      <w:pPr>
        <w:pStyle w:val="ListParagraph"/>
        <w:numPr>
          <w:ilvl w:val="0"/>
          <w:numId w:val="2"/>
        </w:numPr>
        <w:spacing w:before="120" w:after="120"/>
        <w:contextualSpacing w:val="0"/>
      </w:pPr>
      <w:r>
        <w:t>Corporate Compliance has reviewed all of the Disclosure of Financial Interest Forms that were submitted and is awaiting just a few stragglers. There was a clear improvement in the way these were completed from last year to the current.</w:t>
      </w:r>
    </w:p>
    <w:p w:rsidR="00997C02" w:rsidRDefault="00997C02" w:rsidP="00997C02">
      <w:pPr>
        <w:pStyle w:val="ListParagraph"/>
        <w:numPr>
          <w:ilvl w:val="0"/>
          <w:numId w:val="2"/>
        </w:numPr>
        <w:spacing w:before="120" w:after="120"/>
        <w:contextualSpacing w:val="0"/>
      </w:pPr>
      <w:r>
        <w:t xml:space="preserve">We have “built out” the password-protected board page on our website with meeting minutes, detailed financial reports, corporate documents and other board resources. </w:t>
      </w:r>
    </w:p>
    <w:p w:rsidR="00997C02" w:rsidRDefault="00997C02" w:rsidP="00997C02">
      <w:pPr>
        <w:rPr>
          <w:b/>
        </w:rPr>
      </w:pPr>
    </w:p>
    <w:p w:rsidR="00997C02" w:rsidRPr="00870380" w:rsidRDefault="00997C02" w:rsidP="00997C02">
      <w:pPr>
        <w:rPr>
          <w:b/>
        </w:rPr>
      </w:pPr>
      <w:r w:rsidRPr="00870380">
        <w:rPr>
          <w:b/>
        </w:rPr>
        <w:t xml:space="preserve">Strategy &amp; </w:t>
      </w:r>
      <w:r>
        <w:rPr>
          <w:b/>
        </w:rPr>
        <w:t xml:space="preserve">Program </w:t>
      </w:r>
      <w:r w:rsidRPr="00870380">
        <w:rPr>
          <w:b/>
        </w:rPr>
        <w:t>Planning</w:t>
      </w:r>
    </w:p>
    <w:p w:rsidR="00997C02" w:rsidRDefault="00997C02" w:rsidP="00997C02">
      <w:pPr>
        <w:pStyle w:val="ListParagraph"/>
        <w:numPr>
          <w:ilvl w:val="0"/>
          <w:numId w:val="3"/>
        </w:numPr>
        <w:spacing w:before="120"/>
        <w:contextualSpacing w:val="0"/>
      </w:pPr>
      <w:r>
        <w:t>On February 29</w:t>
      </w:r>
      <w:r w:rsidRPr="00134D2D">
        <w:rPr>
          <w:vertAlign w:val="superscript"/>
        </w:rPr>
        <w:t>th</w:t>
      </w:r>
      <w:r>
        <w:t>, we organized and facilitated a meeting of key staff from the AMC DSRIP PPS, including members of the leadership team, and local organizations including CMH to discuss the behavioral health, ED care triage and health home at risk projects.  This group will now meet regularly to develop a comprehensive proposal that aligns with multiple projects.  The next meeting will focus on Community Crisis Stabilization and occur on Monday, March 21</w:t>
      </w:r>
      <w:r w:rsidRPr="00134D2D">
        <w:rPr>
          <w:vertAlign w:val="superscript"/>
        </w:rPr>
        <w:t>st</w:t>
      </w:r>
      <w:r>
        <w:t>.</w:t>
      </w:r>
    </w:p>
    <w:p w:rsidR="00997C02" w:rsidRDefault="00997C02" w:rsidP="00997C02">
      <w:pPr>
        <w:pStyle w:val="ListParagraph"/>
        <w:numPr>
          <w:ilvl w:val="0"/>
          <w:numId w:val="3"/>
        </w:numPr>
        <w:spacing w:before="120"/>
        <w:contextualSpacing w:val="0"/>
      </w:pPr>
      <w:r>
        <w:t>Also on Monday, March 21</w:t>
      </w:r>
      <w:r w:rsidRPr="009B375E">
        <w:rPr>
          <w:vertAlign w:val="superscript"/>
        </w:rPr>
        <w:t>st</w:t>
      </w:r>
      <w:r>
        <w:t>, we will facilitate a focused group discussion of providers of care coordination/management in Columbia and Greene Counties, which we were asked to identify and convene the providers by the AMCH DSRIP PPS and their partners at Accenture. Feel, at this point, that we have become a “go to” for AMC.</w:t>
      </w:r>
    </w:p>
    <w:p w:rsidR="00997C02" w:rsidRDefault="00997C02" w:rsidP="00997C02">
      <w:pPr>
        <w:pStyle w:val="ListParagraph"/>
        <w:numPr>
          <w:ilvl w:val="0"/>
          <w:numId w:val="3"/>
        </w:numPr>
        <w:spacing w:before="120"/>
        <w:contextualSpacing w:val="0"/>
      </w:pPr>
      <w:r>
        <w:t xml:space="preserve">I have met twice with John Lyons, Coordinator of the Health Home Care Management Program at the Columbia County Mental Health Clinic, about care coordination.  We are talking about the Consortium becoming a contracted agency to provide care coordination services with an emphasis on chronic disease. </w:t>
      </w:r>
    </w:p>
    <w:p w:rsidR="00997C02" w:rsidRDefault="00997C02" w:rsidP="00997C02">
      <w:pPr>
        <w:pStyle w:val="ListParagraph"/>
        <w:numPr>
          <w:ilvl w:val="0"/>
          <w:numId w:val="3"/>
        </w:numPr>
        <w:spacing w:before="120"/>
        <w:contextualSpacing w:val="0"/>
      </w:pPr>
      <w:r>
        <w:lastRenderedPageBreak/>
        <w:t xml:space="preserve">We are exploring the possibility of using the Bengali Youth Health Workers to both administer the Patient Activation Measure (PAM) in the Bengali Community, as well as conduct outreach for the Columbia County Department of Health on immunizations. </w:t>
      </w:r>
    </w:p>
    <w:p w:rsidR="00997C02" w:rsidRDefault="00997C02" w:rsidP="00997C02">
      <w:pPr>
        <w:pStyle w:val="ListParagraph"/>
      </w:pPr>
    </w:p>
    <w:p w:rsidR="00997C02" w:rsidRPr="00870380" w:rsidRDefault="00997C02" w:rsidP="00997C02">
      <w:pPr>
        <w:rPr>
          <w:b/>
        </w:rPr>
      </w:pPr>
      <w:r w:rsidRPr="00870380">
        <w:rPr>
          <w:b/>
        </w:rPr>
        <w:t>Resource Development</w:t>
      </w:r>
    </w:p>
    <w:p w:rsidR="00997C02" w:rsidRDefault="00997C02" w:rsidP="00997C02">
      <w:pPr>
        <w:pStyle w:val="ListParagraph"/>
        <w:numPr>
          <w:ilvl w:val="0"/>
          <w:numId w:val="1"/>
        </w:numPr>
        <w:spacing w:before="120" w:after="120"/>
        <w:contextualSpacing w:val="0"/>
      </w:pPr>
      <w:r>
        <w:t xml:space="preserve">NYSOFA has now approved the NYConnects Year 10 subcontract with CCOFA in the amount of $43,987 for the period starting October 1, 2015 and ending September 30, 2016 and the contract with CCOFA for this work is now fully executed.  </w:t>
      </w:r>
    </w:p>
    <w:p w:rsidR="00997C02" w:rsidRDefault="00997C02" w:rsidP="00997C02">
      <w:pPr>
        <w:pStyle w:val="ListParagraph"/>
        <w:numPr>
          <w:ilvl w:val="0"/>
          <w:numId w:val="1"/>
        </w:numPr>
        <w:spacing w:before="120" w:after="120"/>
        <w:contextualSpacing w:val="0"/>
      </w:pPr>
      <w:r>
        <w:t>The subcontractor budgets submitted to CCOFA on February 24</w:t>
      </w:r>
      <w:r w:rsidRPr="002932E9">
        <w:rPr>
          <w:vertAlign w:val="superscript"/>
        </w:rPr>
        <w:t>th</w:t>
      </w:r>
      <w:r>
        <w:t xml:space="preserve"> for work on MIPPA (Medicare Improvements for Patients and Providers Act) did not survive NYSOFA review and we have decided to decline the portion dedicated to SHIP (State Health Insurance Assistance Program) funding in the amount of $2,140.  That retains the portion from the ADRC (Aging and Disability Resource Center) funding in the amount of $2,710.  This portion will fund education and outreach conducted by Lynda Scheer. </w:t>
      </w:r>
    </w:p>
    <w:p w:rsidR="00997C02" w:rsidRDefault="00997C02" w:rsidP="00997C02">
      <w:pPr>
        <w:pStyle w:val="ListParagraph"/>
      </w:pPr>
    </w:p>
    <w:p w:rsidR="00997C02" w:rsidRPr="0087538B" w:rsidRDefault="00997C02" w:rsidP="00997C02">
      <w:pPr>
        <w:tabs>
          <w:tab w:val="left" w:pos="1365"/>
        </w:tabs>
        <w:rPr>
          <w:rFonts w:ascii="Times New Roman" w:hAnsi="Times New Roman" w:cs="Times New Roman"/>
        </w:rPr>
      </w:pPr>
      <w:r w:rsidRPr="0087538B">
        <w:rPr>
          <w:rFonts w:ascii="Times New Roman" w:hAnsi="Times New Roman" w:cs="Times New Roman"/>
          <w:b/>
        </w:rPr>
        <w:t>Fiscal Management</w:t>
      </w:r>
    </w:p>
    <w:p w:rsidR="00997C02" w:rsidRPr="00483D1E" w:rsidRDefault="00997C02" w:rsidP="00997C02">
      <w:pPr>
        <w:pStyle w:val="ListParagraph"/>
        <w:numPr>
          <w:ilvl w:val="0"/>
          <w:numId w:val="1"/>
        </w:numPr>
        <w:spacing w:before="120"/>
        <w:contextualSpacing w:val="0"/>
      </w:pPr>
      <w:r w:rsidRPr="002C2052">
        <w:t xml:space="preserve">Detailed fiscal reports are now posted on the Board page on the Consortium website to ensure timely and comprehensive reporting to board members. </w:t>
      </w:r>
    </w:p>
    <w:p w:rsidR="00997C02" w:rsidRPr="0087538B" w:rsidRDefault="00997C02" w:rsidP="00997C02">
      <w:pPr>
        <w:rPr>
          <w:rFonts w:ascii="Times New Roman" w:hAnsi="Times New Roman" w:cs="Times New Roman"/>
          <w:sz w:val="24"/>
          <w:szCs w:val="24"/>
        </w:rPr>
      </w:pPr>
    </w:p>
    <w:p w:rsidR="00997C02" w:rsidRPr="0087538B" w:rsidRDefault="00997C02" w:rsidP="00997C02">
      <w:pPr>
        <w:rPr>
          <w:rFonts w:ascii="Times New Roman" w:hAnsi="Times New Roman" w:cs="Times New Roman"/>
          <w:b/>
          <w:sz w:val="24"/>
          <w:szCs w:val="24"/>
        </w:rPr>
      </w:pPr>
      <w:r w:rsidRPr="0087538B">
        <w:rPr>
          <w:rFonts w:ascii="Times New Roman" w:hAnsi="Times New Roman" w:cs="Times New Roman"/>
          <w:b/>
          <w:sz w:val="24"/>
          <w:szCs w:val="24"/>
        </w:rPr>
        <w:t>Program/Personnel Management</w:t>
      </w:r>
    </w:p>
    <w:p w:rsidR="00997C02" w:rsidRPr="002C2052" w:rsidRDefault="00997C02" w:rsidP="00997C02">
      <w:pPr>
        <w:pStyle w:val="ListParagraph"/>
        <w:numPr>
          <w:ilvl w:val="0"/>
          <w:numId w:val="1"/>
        </w:numPr>
        <w:spacing w:before="120"/>
        <w:contextualSpacing w:val="0"/>
      </w:pPr>
      <w:r w:rsidRPr="002C2052">
        <w:t>Separations:</w:t>
      </w:r>
    </w:p>
    <w:p w:rsidR="00997C02" w:rsidRPr="0087538B" w:rsidRDefault="00997C02" w:rsidP="00997C02">
      <w:pPr>
        <w:ind w:left="360"/>
        <w:rPr>
          <w:rFonts w:ascii="Times New Roman" w:hAnsi="Times New Roman" w:cs="Times New Roman"/>
          <w:sz w:val="24"/>
          <w:szCs w:val="24"/>
        </w:rPr>
      </w:pPr>
      <w:r w:rsidRPr="0087538B">
        <w:rPr>
          <w:rFonts w:ascii="Times New Roman" w:hAnsi="Times New Roman" w:cs="Times New Roman"/>
          <w:sz w:val="24"/>
          <w:szCs w:val="24"/>
        </w:rPr>
        <w:t>Michelle Kline, the Reality Check Coordinator, separated on March 4</w:t>
      </w:r>
      <w:r w:rsidRPr="0087538B">
        <w:rPr>
          <w:rFonts w:ascii="Times New Roman" w:hAnsi="Times New Roman" w:cs="Times New Roman"/>
          <w:sz w:val="24"/>
          <w:szCs w:val="24"/>
          <w:vertAlign w:val="superscript"/>
        </w:rPr>
        <w:t>th</w:t>
      </w:r>
      <w:r w:rsidRPr="0087538B">
        <w:rPr>
          <w:rFonts w:ascii="Times New Roman" w:hAnsi="Times New Roman" w:cs="Times New Roman"/>
          <w:sz w:val="24"/>
          <w:szCs w:val="24"/>
        </w:rPr>
        <w:t>.  Advertising for her replacement has begun, but few decent candidates have applied.  We’re not rushed to hire, and will take our time to find the right person.</w:t>
      </w:r>
    </w:p>
    <w:p w:rsidR="00997C02" w:rsidRPr="0087538B" w:rsidRDefault="00997C02" w:rsidP="00997C02">
      <w:pPr>
        <w:ind w:left="360"/>
        <w:rPr>
          <w:rFonts w:ascii="Times New Roman" w:hAnsi="Times New Roman" w:cs="Times New Roman"/>
          <w:sz w:val="24"/>
          <w:szCs w:val="24"/>
        </w:rPr>
      </w:pPr>
    </w:p>
    <w:p w:rsidR="00997C02" w:rsidRPr="002C2052" w:rsidRDefault="00997C02" w:rsidP="00997C02">
      <w:pPr>
        <w:pStyle w:val="ListParagraph"/>
        <w:numPr>
          <w:ilvl w:val="0"/>
          <w:numId w:val="1"/>
        </w:numPr>
      </w:pPr>
      <w:r w:rsidRPr="002C2052">
        <w:t>New Hires:</w:t>
      </w:r>
    </w:p>
    <w:p w:rsidR="00997C02" w:rsidRPr="0087538B" w:rsidRDefault="00997C02" w:rsidP="00997C02">
      <w:pPr>
        <w:ind w:left="360"/>
        <w:rPr>
          <w:rFonts w:ascii="Times New Roman" w:hAnsi="Times New Roman" w:cs="Times New Roman"/>
          <w:sz w:val="24"/>
          <w:szCs w:val="24"/>
        </w:rPr>
      </w:pPr>
      <w:r w:rsidRPr="0087538B">
        <w:rPr>
          <w:rFonts w:ascii="Times New Roman" w:hAnsi="Times New Roman" w:cs="Times New Roman"/>
          <w:sz w:val="24"/>
          <w:szCs w:val="24"/>
        </w:rPr>
        <w:t>Barbara Herrera started work as the NY Connects Program Coordinator on Monday, March 21</w:t>
      </w:r>
      <w:r w:rsidRPr="0087538B">
        <w:rPr>
          <w:rFonts w:ascii="Times New Roman" w:hAnsi="Times New Roman" w:cs="Times New Roman"/>
          <w:sz w:val="24"/>
          <w:szCs w:val="24"/>
          <w:vertAlign w:val="superscript"/>
        </w:rPr>
        <w:t>st</w:t>
      </w:r>
      <w:r w:rsidRPr="0087538B">
        <w:rPr>
          <w:rFonts w:ascii="Times New Roman" w:hAnsi="Times New Roman" w:cs="Times New Roman"/>
          <w:sz w:val="24"/>
          <w:szCs w:val="24"/>
        </w:rPr>
        <w:t xml:space="preserve">. Her duties entail management of the NY Connects Expansion and Enhancement Program, ensuring all contract deliverables are met, including staff training and supervision, coordination and facilitation of the Long Term Care Council and the No Wrong Door Implementation Team.  She will also work as an Information and Assistance Specialist. </w:t>
      </w:r>
    </w:p>
    <w:p w:rsidR="00997C02" w:rsidRPr="0087538B" w:rsidRDefault="00997C02" w:rsidP="00997C02">
      <w:pPr>
        <w:ind w:left="360"/>
        <w:rPr>
          <w:rFonts w:ascii="Times New Roman" w:hAnsi="Times New Roman" w:cs="Times New Roman"/>
          <w:sz w:val="24"/>
          <w:szCs w:val="24"/>
        </w:rPr>
      </w:pPr>
    </w:p>
    <w:p w:rsidR="00997C02" w:rsidRPr="0087538B" w:rsidRDefault="00997C02" w:rsidP="00997C02">
      <w:pPr>
        <w:ind w:left="360"/>
        <w:rPr>
          <w:rFonts w:ascii="Times New Roman" w:hAnsi="Times New Roman" w:cs="Times New Roman"/>
          <w:sz w:val="24"/>
          <w:szCs w:val="24"/>
        </w:rPr>
      </w:pPr>
      <w:r w:rsidRPr="0087538B">
        <w:rPr>
          <w:rFonts w:ascii="Times New Roman" w:hAnsi="Times New Roman" w:cs="Times New Roman"/>
          <w:sz w:val="24"/>
          <w:szCs w:val="24"/>
        </w:rPr>
        <w:t xml:space="preserve">Soon (Aprilish), we will also seek to hire another Information and Referral Specialist that will be out-stationed at DSS.  This represents an expansion of the program team from one to three and a reshuffling of duties (Lynda Scheer previously had responsibility for program management). </w:t>
      </w:r>
    </w:p>
    <w:p w:rsidR="00997C02" w:rsidRPr="0087538B" w:rsidRDefault="00997C02" w:rsidP="00997C02">
      <w:pPr>
        <w:ind w:left="360"/>
        <w:rPr>
          <w:rFonts w:ascii="Times New Roman" w:hAnsi="Times New Roman" w:cs="Times New Roman"/>
          <w:sz w:val="24"/>
          <w:szCs w:val="24"/>
        </w:rPr>
      </w:pPr>
    </w:p>
    <w:p w:rsidR="00997C02" w:rsidRPr="0087538B" w:rsidRDefault="00997C02" w:rsidP="00997C02">
      <w:pPr>
        <w:ind w:left="360"/>
        <w:rPr>
          <w:rFonts w:ascii="Times New Roman" w:hAnsi="Times New Roman" w:cs="Times New Roman"/>
          <w:sz w:val="24"/>
          <w:szCs w:val="24"/>
        </w:rPr>
      </w:pPr>
    </w:p>
    <w:p w:rsidR="00997C02" w:rsidRPr="002C2052" w:rsidRDefault="00997C02" w:rsidP="00997C02">
      <w:pPr>
        <w:pStyle w:val="ListParagraph"/>
        <w:numPr>
          <w:ilvl w:val="0"/>
          <w:numId w:val="1"/>
        </w:numPr>
      </w:pPr>
      <w:r w:rsidRPr="002C2052">
        <w:t xml:space="preserve">Pending Hires: </w:t>
      </w:r>
    </w:p>
    <w:p w:rsidR="00997C02" w:rsidRPr="0087538B" w:rsidRDefault="00997C02" w:rsidP="00997C02">
      <w:pPr>
        <w:ind w:left="360"/>
        <w:rPr>
          <w:rFonts w:ascii="Times New Roman" w:hAnsi="Times New Roman" w:cs="Times New Roman"/>
          <w:sz w:val="24"/>
          <w:szCs w:val="24"/>
        </w:rPr>
      </w:pPr>
      <w:r w:rsidRPr="0087538B">
        <w:rPr>
          <w:rFonts w:ascii="Times New Roman" w:hAnsi="Times New Roman" w:cs="Times New Roman"/>
          <w:sz w:val="24"/>
          <w:szCs w:val="24"/>
        </w:rPr>
        <w:t xml:space="preserve">Last Friday, we extended an offer of employment to Jabin Ahmed to fill a vacant Community Educator position.  This position would be funded by the Navigator Program at .6 FTE and by the Columbia County Department of Health, through its Healthy Homes Project, at the rate of .4FTE.  Should Jabin decline, we would likely NOT fill this position. </w:t>
      </w:r>
    </w:p>
    <w:p w:rsidR="00997C02" w:rsidRPr="0087538B" w:rsidRDefault="00997C02" w:rsidP="00997C02">
      <w:pPr>
        <w:ind w:left="360"/>
        <w:rPr>
          <w:rFonts w:ascii="Times New Roman" w:hAnsi="Times New Roman" w:cs="Times New Roman"/>
          <w:sz w:val="24"/>
          <w:szCs w:val="24"/>
        </w:rPr>
      </w:pPr>
    </w:p>
    <w:p w:rsidR="00997C02" w:rsidRPr="002C2052" w:rsidRDefault="00997C02" w:rsidP="00997C02">
      <w:pPr>
        <w:pStyle w:val="ListParagraph"/>
        <w:numPr>
          <w:ilvl w:val="0"/>
          <w:numId w:val="1"/>
        </w:numPr>
      </w:pPr>
      <w:r w:rsidRPr="002C2052">
        <w:t>Pending Separations:</w:t>
      </w:r>
    </w:p>
    <w:p w:rsidR="00997C02" w:rsidRPr="002C2052" w:rsidRDefault="00997C02" w:rsidP="00997C02">
      <w:pPr>
        <w:pStyle w:val="ListParagraph"/>
        <w:ind w:left="360"/>
      </w:pPr>
      <w:r w:rsidRPr="00483D1E">
        <w:t xml:space="preserve">Lynn Sanders, the Data Manager in the Cancer Services Program, will soon separate from service.  Originally slated to retire in the spring, Lynn has agreed to work three days per week through the end of the summer to help the team transition to the new database to be launched in April.  Thereafter, it is likely the duties will be assumed by a coworker, so the team size will be reduced from three to two. </w:t>
      </w:r>
    </w:p>
    <w:p w:rsidR="00997C02" w:rsidRPr="0087538B" w:rsidRDefault="00997C02">
      <w:pPr>
        <w:rPr>
          <w:rFonts w:ascii="Times New Roman" w:hAnsi="Times New Roman" w:cs="Times New Roman"/>
          <w:sz w:val="24"/>
          <w:szCs w:val="24"/>
        </w:rPr>
      </w:pPr>
    </w:p>
    <w:sectPr w:rsidR="00997C02" w:rsidRPr="0087538B" w:rsidSect="00483D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eo">
    <w:altName w:val="Calibri"/>
    <w:panose1 w:val="020F0502020204030203"/>
    <w:charset w:val="00"/>
    <w:family w:val="swiss"/>
    <w:notTrueType/>
    <w:pitch w:val="variable"/>
    <w:sig w:usb0="00000001" w:usb1="5000604B" w:usb2="00000000" w:usb3="00000000" w:csb0="0000009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3AB1"/>
    <w:multiLevelType w:val="hybridMultilevel"/>
    <w:tmpl w:val="E0107C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6AA5CEF"/>
    <w:multiLevelType w:val="hybridMultilevel"/>
    <w:tmpl w:val="3B800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2F3479C"/>
    <w:multiLevelType w:val="hybridMultilevel"/>
    <w:tmpl w:val="CB52C5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1D9"/>
    <w:rsid w:val="001B4A86"/>
    <w:rsid w:val="002C2052"/>
    <w:rsid w:val="00373993"/>
    <w:rsid w:val="004754CE"/>
    <w:rsid w:val="00483D1E"/>
    <w:rsid w:val="006023D8"/>
    <w:rsid w:val="0063782E"/>
    <w:rsid w:val="0066586F"/>
    <w:rsid w:val="006D030C"/>
    <w:rsid w:val="007B5289"/>
    <w:rsid w:val="0087538B"/>
    <w:rsid w:val="008B41D9"/>
    <w:rsid w:val="00997C02"/>
    <w:rsid w:val="00B73FBB"/>
    <w:rsid w:val="00BE6C97"/>
    <w:rsid w:val="00E54062"/>
    <w:rsid w:val="00E55D3F"/>
    <w:rsid w:val="00E57BC9"/>
    <w:rsid w:val="00F53275"/>
    <w:rsid w:val="00F82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F1ABA-63B6-4BFF-8BA3-F554C0530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leo" w:eastAsiaTheme="minorHAnsi" w:hAnsi="Aleo"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B41D9"/>
    <w:pPr>
      <w:widowControl w:val="0"/>
      <w:spacing w:after="0" w:line="240"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B41D9"/>
    <w:pPr>
      <w:widowControl/>
      <w:tabs>
        <w:tab w:val="center" w:pos="4680"/>
        <w:tab w:val="right" w:pos="9360"/>
      </w:tabs>
    </w:pPr>
  </w:style>
  <w:style w:type="character" w:customStyle="1" w:styleId="HeaderChar">
    <w:name w:val="Header Char"/>
    <w:basedOn w:val="DefaultParagraphFont"/>
    <w:link w:val="Header"/>
    <w:uiPriority w:val="99"/>
    <w:semiHidden/>
    <w:rsid w:val="008B41D9"/>
    <w:rPr>
      <w:rFonts w:asciiTheme="minorHAnsi" w:hAnsiTheme="minorHAnsi" w:cstheme="minorBidi"/>
      <w:sz w:val="22"/>
      <w:szCs w:val="22"/>
    </w:rPr>
  </w:style>
  <w:style w:type="paragraph" w:styleId="ListParagraph">
    <w:name w:val="List Paragraph"/>
    <w:basedOn w:val="Normal"/>
    <w:uiPriority w:val="34"/>
    <w:qFormat/>
    <w:rsid w:val="00997C02"/>
    <w:pPr>
      <w:widowControl/>
      <w:ind w:left="720"/>
      <w:contextualSpacing/>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C20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052"/>
    <w:rPr>
      <w:rFonts w:ascii="Segoe UI" w:hAnsi="Segoe UI" w:cs="Segoe UI"/>
      <w:sz w:val="18"/>
      <w:szCs w:val="18"/>
    </w:rPr>
  </w:style>
  <w:style w:type="character" w:styleId="CommentReference">
    <w:name w:val="annotation reference"/>
    <w:basedOn w:val="DefaultParagraphFont"/>
    <w:uiPriority w:val="99"/>
    <w:semiHidden/>
    <w:unhideWhenUsed/>
    <w:rsid w:val="00483D1E"/>
    <w:rPr>
      <w:sz w:val="16"/>
      <w:szCs w:val="16"/>
    </w:rPr>
  </w:style>
  <w:style w:type="paragraph" w:styleId="CommentText">
    <w:name w:val="annotation text"/>
    <w:basedOn w:val="Normal"/>
    <w:link w:val="CommentTextChar"/>
    <w:uiPriority w:val="99"/>
    <w:semiHidden/>
    <w:unhideWhenUsed/>
    <w:rsid w:val="00483D1E"/>
    <w:rPr>
      <w:sz w:val="20"/>
      <w:szCs w:val="20"/>
    </w:rPr>
  </w:style>
  <w:style w:type="character" w:customStyle="1" w:styleId="CommentTextChar">
    <w:name w:val="Comment Text Char"/>
    <w:basedOn w:val="DefaultParagraphFont"/>
    <w:link w:val="CommentText"/>
    <w:uiPriority w:val="99"/>
    <w:semiHidden/>
    <w:rsid w:val="00483D1E"/>
    <w:rPr>
      <w:rFonts w:asciiTheme="minorHAnsi" w:hAnsiTheme="minorHAnsi" w:cstheme="minorBidi"/>
      <w:sz w:val="20"/>
    </w:rPr>
  </w:style>
  <w:style w:type="paragraph" w:styleId="CommentSubject">
    <w:name w:val="annotation subject"/>
    <w:basedOn w:val="CommentText"/>
    <w:next w:val="CommentText"/>
    <w:link w:val="CommentSubjectChar"/>
    <w:uiPriority w:val="99"/>
    <w:semiHidden/>
    <w:unhideWhenUsed/>
    <w:rsid w:val="00483D1E"/>
    <w:rPr>
      <w:b/>
      <w:bCs/>
    </w:rPr>
  </w:style>
  <w:style w:type="character" w:customStyle="1" w:styleId="CommentSubjectChar">
    <w:name w:val="Comment Subject Char"/>
    <w:basedOn w:val="CommentTextChar"/>
    <w:link w:val="CommentSubject"/>
    <w:uiPriority w:val="99"/>
    <w:semiHidden/>
    <w:rsid w:val="00483D1E"/>
    <w:rPr>
      <w:rFonts w:asciiTheme="minorHAnsi" w:hAnsiTheme="minorHAnsi" w:cstheme="minorBidi"/>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327164">
      <w:bodyDiv w:val="1"/>
      <w:marLeft w:val="0"/>
      <w:marRight w:val="0"/>
      <w:marTop w:val="0"/>
      <w:marBottom w:val="0"/>
      <w:divBdr>
        <w:top w:val="none" w:sz="0" w:space="0" w:color="auto"/>
        <w:left w:val="none" w:sz="0" w:space="0" w:color="auto"/>
        <w:bottom w:val="none" w:sz="0" w:space="0" w:color="auto"/>
        <w:right w:val="none" w:sz="0" w:space="0" w:color="auto"/>
      </w:divBdr>
    </w:div>
    <w:div w:id="201969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2902</Words>
  <Characters>16546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Aleshia Boyle</dc:creator>
  <cp:keywords/>
  <dc:description/>
  <cp:lastModifiedBy>Aleshia Boyle</cp:lastModifiedBy>
  <cp:revision>4</cp:revision>
  <dcterms:created xsi:type="dcterms:W3CDTF">2016-04-04T15:25:00Z</dcterms:created>
  <dcterms:modified xsi:type="dcterms:W3CDTF">2016-04-28T13:03:00Z</dcterms:modified>
</cp:coreProperties>
</file>