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1A3" w:rsidRDefault="007971A3" w:rsidP="007971A3">
      <w:pPr>
        <w:ind w:left="-1440" w:right="-1440"/>
        <w:jc w:val="center"/>
        <w:rPr>
          <w:b/>
          <w:sz w:val="28"/>
          <w:szCs w:val="28"/>
        </w:rPr>
      </w:pPr>
      <w:r>
        <w:rPr>
          <w:b/>
          <w:sz w:val="28"/>
          <w:szCs w:val="28"/>
        </w:rPr>
        <w:t xml:space="preserve">COLUMBIA COUNTY </w:t>
      </w:r>
      <w:r w:rsidR="00F23BA3">
        <w:rPr>
          <w:b/>
          <w:sz w:val="28"/>
          <w:szCs w:val="28"/>
        </w:rPr>
        <w:t xml:space="preserve">COMMUNITY </w:t>
      </w:r>
      <w:r>
        <w:rPr>
          <w:b/>
          <w:sz w:val="28"/>
          <w:szCs w:val="28"/>
        </w:rPr>
        <w:t>HEALTHCARE CONSORTIUM</w:t>
      </w:r>
      <w:r w:rsidR="00F23BA3">
        <w:rPr>
          <w:b/>
          <w:sz w:val="28"/>
          <w:szCs w:val="28"/>
        </w:rPr>
        <w:t>, INC.</w:t>
      </w:r>
    </w:p>
    <w:p w:rsidR="007971A3" w:rsidRDefault="007971A3" w:rsidP="007971A3">
      <w:pPr>
        <w:ind w:left="-1440" w:right="-1440"/>
        <w:jc w:val="center"/>
        <w:rPr>
          <w:b/>
          <w:sz w:val="28"/>
          <w:szCs w:val="28"/>
        </w:rPr>
      </w:pPr>
      <w:r>
        <w:rPr>
          <w:b/>
          <w:sz w:val="28"/>
          <w:szCs w:val="28"/>
        </w:rPr>
        <w:t>MEETING NOTES</w:t>
      </w:r>
    </w:p>
    <w:p w:rsidR="007971A3" w:rsidRDefault="007971A3" w:rsidP="007971A3">
      <w:pPr>
        <w:ind w:left="-1440" w:right="-1440"/>
        <w:jc w:val="center"/>
      </w:pPr>
    </w:p>
    <w:tbl>
      <w:tblPr>
        <w:tblW w:w="13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gridCol w:w="3870"/>
      </w:tblGrid>
      <w:tr w:rsidR="007971A3" w:rsidTr="000474A7">
        <w:tc>
          <w:tcPr>
            <w:tcW w:w="9270" w:type="dxa"/>
            <w:tcBorders>
              <w:top w:val="single" w:sz="4" w:space="0" w:color="auto"/>
              <w:left w:val="single" w:sz="4" w:space="0" w:color="auto"/>
              <w:bottom w:val="single" w:sz="4" w:space="0" w:color="auto"/>
              <w:right w:val="single" w:sz="4" w:space="0" w:color="auto"/>
            </w:tcBorders>
            <w:hideMark/>
          </w:tcPr>
          <w:p w:rsidR="007971A3" w:rsidRDefault="007971A3" w:rsidP="000474A7">
            <w:pPr>
              <w:spacing w:line="276" w:lineRule="auto"/>
              <w:rPr>
                <w:b/>
              </w:rPr>
            </w:pPr>
            <w:r>
              <w:rPr>
                <w:b/>
              </w:rPr>
              <w:t>Committee:   Personnel</w:t>
            </w:r>
          </w:p>
        </w:tc>
        <w:tc>
          <w:tcPr>
            <w:tcW w:w="3870" w:type="dxa"/>
            <w:tcBorders>
              <w:top w:val="single" w:sz="4" w:space="0" w:color="auto"/>
              <w:left w:val="single" w:sz="4" w:space="0" w:color="auto"/>
              <w:bottom w:val="single" w:sz="4" w:space="0" w:color="auto"/>
              <w:right w:val="single" w:sz="4" w:space="0" w:color="auto"/>
            </w:tcBorders>
            <w:hideMark/>
          </w:tcPr>
          <w:p w:rsidR="007971A3" w:rsidRDefault="007971A3" w:rsidP="00E976E1">
            <w:pPr>
              <w:spacing w:line="276" w:lineRule="auto"/>
              <w:rPr>
                <w:b/>
              </w:rPr>
            </w:pPr>
            <w:r>
              <w:rPr>
                <w:b/>
              </w:rPr>
              <w:t xml:space="preserve">Date:           </w:t>
            </w:r>
            <w:r w:rsidR="00E976E1">
              <w:rPr>
                <w:b/>
              </w:rPr>
              <w:t>September 16</w:t>
            </w:r>
            <w:r w:rsidR="00131E64">
              <w:rPr>
                <w:b/>
              </w:rPr>
              <w:t>, 2016</w:t>
            </w:r>
          </w:p>
        </w:tc>
      </w:tr>
      <w:tr w:rsidR="007971A3" w:rsidTr="000474A7">
        <w:tc>
          <w:tcPr>
            <w:tcW w:w="9270" w:type="dxa"/>
            <w:tcBorders>
              <w:top w:val="single" w:sz="4" w:space="0" w:color="auto"/>
              <w:left w:val="single" w:sz="4" w:space="0" w:color="auto"/>
              <w:bottom w:val="single" w:sz="4" w:space="0" w:color="auto"/>
              <w:right w:val="single" w:sz="4" w:space="0" w:color="auto"/>
            </w:tcBorders>
            <w:hideMark/>
          </w:tcPr>
          <w:p w:rsidR="007971A3" w:rsidRDefault="00F23BA3" w:rsidP="00F23BA3">
            <w:pPr>
              <w:spacing w:line="276" w:lineRule="auto"/>
            </w:pPr>
            <w:r>
              <w:rPr>
                <w:b/>
              </w:rPr>
              <w:t>Attending members</w:t>
            </w:r>
            <w:r w:rsidR="007971A3">
              <w:rPr>
                <w:b/>
              </w:rPr>
              <w:t xml:space="preserve">:     Art Proper, Theresa Lux, </w:t>
            </w:r>
            <w:r>
              <w:rPr>
                <w:b/>
              </w:rPr>
              <w:t xml:space="preserve">and </w:t>
            </w:r>
            <w:r w:rsidR="007971A3">
              <w:rPr>
                <w:b/>
              </w:rPr>
              <w:t xml:space="preserve">Nancy </w:t>
            </w:r>
            <w:r w:rsidR="002F7D56">
              <w:rPr>
                <w:b/>
              </w:rPr>
              <w:t>Benz</w:t>
            </w:r>
            <w:r w:rsidR="007971A3">
              <w:rPr>
                <w:b/>
              </w:rPr>
              <w:t xml:space="preserve"> </w:t>
            </w:r>
          </w:p>
        </w:tc>
        <w:tc>
          <w:tcPr>
            <w:tcW w:w="3870" w:type="dxa"/>
            <w:tcBorders>
              <w:top w:val="single" w:sz="4" w:space="0" w:color="auto"/>
              <w:left w:val="single" w:sz="4" w:space="0" w:color="auto"/>
              <w:bottom w:val="single" w:sz="4" w:space="0" w:color="auto"/>
              <w:right w:val="single" w:sz="4" w:space="0" w:color="auto"/>
            </w:tcBorders>
            <w:hideMark/>
          </w:tcPr>
          <w:p w:rsidR="007971A3" w:rsidRDefault="00F23BA3" w:rsidP="000474A7">
            <w:pPr>
              <w:spacing w:line="276" w:lineRule="auto"/>
              <w:rPr>
                <w:b/>
              </w:rPr>
            </w:pPr>
            <w:r>
              <w:rPr>
                <w:b/>
              </w:rPr>
              <w:t xml:space="preserve">Staff </w:t>
            </w:r>
            <w:r w:rsidR="007971A3">
              <w:rPr>
                <w:b/>
              </w:rPr>
              <w:t>Facilitator: Claire Parde</w:t>
            </w:r>
          </w:p>
        </w:tc>
      </w:tr>
      <w:tr w:rsidR="007971A3" w:rsidTr="000474A7">
        <w:trPr>
          <w:trHeight w:val="70"/>
        </w:trPr>
        <w:tc>
          <w:tcPr>
            <w:tcW w:w="9270" w:type="dxa"/>
            <w:tcBorders>
              <w:top w:val="single" w:sz="4" w:space="0" w:color="auto"/>
              <w:left w:val="single" w:sz="4" w:space="0" w:color="auto"/>
              <w:bottom w:val="single" w:sz="4" w:space="0" w:color="auto"/>
              <w:right w:val="single" w:sz="4" w:space="0" w:color="auto"/>
            </w:tcBorders>
            <w:hideMark/>
          </w:tcPr>
          <w:p w:rsidR="007971A3" w:rsidRDefault="007971A3" w:rsidP="002F7D56">
            <w:pPr>
              <w:spacing w:line="276" w:lineRule="auto"/>
            </w:pPr>
            <w:r>
              <w:rPr>
                <w:b/>
              </w:rPr>
              <w:t>Absent</w:t>
            </w:r>
            <w:r w:rsidR="00F23BA3">
              <w:rPr>
                <w:b/>
              </w:rPr>
              <w:t xml:space="preserve"> members</w:t>
            </w:r>
            <w:r>
              <w:rPr>
                <w:b/>
              </w:rPr>
              <w:t xml:space="preserve">:          </w:t>
            </w:r>
            <w:r w:rsidR="00131E64">
              <w:rPr>
                <w:b/>
              </w:rPr>
              <w:t xml:space="preserve">Nancy </w:t>
            </w:r>
            <w:r w:rsidR="002F7D56">
              <w:rPr>
                <w:b/>
              </w:rPr>
              <w:t>Watrous</w:t>
            </w:r>
          </w:p>
        </w:tc>
        <w:tc>
          <w:tcPr>
            <w:tcW w:w="3870" w:type="dxa"/>
            <w:tcBorders>
              <w:top w:val="single" w:sz="4" w:space="0" w:color="auto"/>
              <w:left w:val="single" w:sz="4" w:space="0" w:color="auto"/>
              <w:bottom w:val="single" w:sz="4" w:space="0" w:color="auto"/>
              <w:right w:val="single" w:sz="4" w:space="0" w:color="auto"/>
            </w:tcBorders>
            <w:hideMark/>
          </w:tcPr>
          <w:p w:rsidR="007971A3" w:rsidRDefault="00F23BA3" w:rsidP="000474A7">
            <w:pPr>
              <w:spacing w:line="276" w:lineRule="auto"/>
              <w:rPr>
                <w:b/>
              </w:rPr>
            </w:pPr>
            <w:r>
              <w:rPr>
                <w:b/>
              </w:rPr>
              <w:t xml:space="preserve">Staff </w:t>
            </w:r>
            <w:r w:rsidR="007971A3">
              <w:rPr>
                <w:b/>
              </w:rPr>
              <w:t>Scribe:        Aleshia Boyle</w:t>
            </w:r>
          </w:p>
        </w:tc>
      </w:tr>
    </w:tbl>
    <w:p w:rsidR="007971A3" w:rsidRDefault="007971A3" w:rsidP="007971A3"/>
    <w:tbl>
      <w:tblPr>
        <w:tblW w:w="1322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0"/>
        <w:gridCol w:w="9810"/>
      </w:tblGrid>
      <w:tr w:rsidR="007971A3" w:rsidTr="00E976E1">
        <w:trPr>
          <w:trHeight w:val="588"/>
        </w:trPr>
        <w:tc>
          <w:tcPr>
            <w:tcW w:w="3410" w:type="dxa"/>
            <w:tcBorders>
              <w:top w:val="single" w:sz="24" w:space="0" w:color="auto"/>
              <w:left w:val="single" w:sz="24" w:space="0" w:color="auto"/>
              <w:bottom w:val="single" w:sz="24" w:space="0" w:color="auto"/>
              <w:right w:val="single" w:sz="24" w:space="0" w:color="auto"/>
            </w:tcBorders>
            <w:hideMark/>
          </w:tcPr>
          <w:p w:rsidR="007971A3" w:rsidRDefault="007971A3" w:rsidP="000474A7">
            <w:pPr>
              <w:spacing w:line="276" w:lineRule="auto"/>
              <w:rPr>
                <w:b/>
              </w:rPr>
            </w:pPr>
            <w:r>
              <w:rPr>
                <w:b/>
              </w:rPr>
              <w:t xml:space="preserve">TOPIC DISCUSSED </w:t>
            </w:r>
          </w:p>
        </w:tc>
        <w:tc>
          <w:tcPr>
            <w:tcW w:w="9810" w:type="dxa"/>
            <w:tcBorders>
              <w:top w:val="single" w:sz="24" w:space="0" w:color="auto"/>
              <w:left w:val="single" w:sz="24" w:space="0" w:color="auto"/>
              <w:bottom w:val="single" w:sz="24" w:space="0" w:color="auto"/>
              <w:right w:val="single" w:sz="24" w:space="0" w:color="auto"/>
            </w:tcBorders>
            <w:hideMark/>
          </w:tcPr>
          <w:p w:rsidR="007971A3" w:rsidRDefault="007971A3" w:rsidP="000474A7">
            <w:pPr>
              <w:spacing w:line="276" w:lineRule="auto"/>
              <w:rPr>
                <w:b/>
              </w:rPr>
            </w:pPr>
            <w:r>
              <w:rPr>
                <w:b/>
              </w:rPr>
              <w:t>SUMMARY OF TOPIC DISCUSSED</w:t>
            </w:r>
          </w:p>
        </w:tc>
      </w:tr>
      <w:tr w:rsidR="007971A3" w:rsidTr="00E976E1">
        <w:trPr>
          <w:trHeight w:val="1155"/>
        </w:trPr>
        <w:tc>
          <w:tcPr>
            <w:tcW w:w="3410" w:type="dxa"/>
            <w:tcBorders>
              <w:top w:val="single" w:sz="4" w:space="0" w:color="auto"/>
              <w:left w:val="single" w:sz="8" w:space="0" w:color="auto"/>
              <w:bottom w:val="single" w:sz="4" w:space="0" w:color="auto"/>
              <w:right w:val="single" w:sz="4" w:space="0" w:color="auto"/>
            </w:tcBorders>
            <w:vAlign w:val="center"/>
          </w:tcPr>
          <w:p w:rsidR="007971A3" w:rsidRDefault="002F7D56" w:rsidP="00131E64">
            <w:pPr>
              <w:spacing w:before="120" w:after="120" w:line="276" w:lineRule="auto"/>
            </w:pPr>
            <w:r>
              <w:t xml:space="preserve">Review </w:t>
            </w:r>
            <w:r w:rsidR="00F23BA3">
              <w:t xml:space="preserve">of </w:t>
            </w:r>
            <w:r>
              <w:t>updated Policy: 601 Employee Benefits</w:t>
            </w:r>
          </w:p>
        </w:tc>
        <w:tc>
          <w:tcPr>
            <w:tcW w:w="9810" w:type="dxa"/>
            <w:tcBorders>
              <w:top w:val="single" w:sz="4" w:space="0" w:color="auto"/>
              <w:left w:val="single" w:sz="4" w:space="0" w:color="auto"/>
              <w:bottom w:val="single" w:sz="4" w:space="0" w:color="auto"/>
              <w:right w:val="single" w:sz="4" w:space="0" w:color="auto"/>
            </w:tcBorders>
            <w:vAlign w:val="center"/>
          </w:tcPr>
          <w:p w:rsidR="00047668" w:rsidRDefault="00047668" w:rsidP="00131E64">
            <w:pPr>
              <w:pStyle w:val="Default"/>
            </w:pPr>
          </w:p>
          <w:p w:rsidR="00AC537A" w:rsidRPr="005835F9" w:rsidRDefault="005835F9" w:rsidP="00131E64">
            <w:pPr>
              <w:pStyle w:val="Default"/>
            </w:pPr>
            <w:r w:rsidRPr="005835F9">
              <w:t xml:space="preserve">The </w:t>
            </w:r>
            <w:r w:rsidR="00004535">
              <w:t>c</w:t>
            </w:r>
            <w:r w:rsidR="00131E64">
              <w:t xml:space="preserve">ommittee </w:t>
            </w:r>
            <w:r w:rsidR="002F7D56">
              <w:t xml:space="preserve">reviewed </w:t>
            </w:r>
            <w:r w:rsidR="00F23BA3">
              <w:t xml:space="preserve">a </w:t>
            </w:r>
            <w:r w:rsidR="002F7D56">
              <w:t>minor revision t</w:t>
            </w:r>
            <w:r w:rsidR="00F23BA3">
              <w:t xml:space="preserve">o Policy 601: Employee Benefits, which replaced </w:t>
            </w:r>
            <w:r w:rsidR="002F7D56">
              <w:t>the old IRA Retirement Account benefit with the new 401(k) Profit Sharing Plan. With no questions or concerns</w:t>
            </w:r>
            <w:r w:rsidR="00F23BA3">
              <w:t>, the C</w:t>
            </w:r>
            <w:r w:rsidR="002F7D56">
              <w:t>ommittee agree</w:t>
            </w:r>
            <w:r w:rsidR="00F23BA3">
              <w:t>d</w:t>
            </w:r>
            <w:r w:rsidR="002F7D56">
              <w:t xml:space="preserve"> to bring this revision to the next Board meeting on October 5</w:t>
            </w:r>
            <w:r w:rsidR="002F7D56" w:rsidRPr="002F7D56">
              <w:rPr>
                <w:vertAlign w:val="superscript"/>
              </w:rPr>
              <w:t>th</w:t>
            </w:r>
            <w:r w:rsidR="002F7D56">
              <w:t>.</w:t>
            </w:r>
          </w:p>
          <w:p w:rsidR="007971A3" w:rsidRDefault="007971A3" w:rsidP="000474A7">
            <w:pPr>
              <w:spacing w:before="60" w:after="60"/>
            </w:pPr>
          </w:p>
        </w:tc>
      </w:tr>
      <w:tr w:rsidR="007971A3" w:rsidTr="00E976E1">
        <w:trPr>
          <w:trHeight w:val="1583"/>
        </w:trPr>
        <w:tc>
          <w:tcPr>
            <w:tcW w:w="3410" w:type="dxa"/>
            <w:tcBorders>
              <w:top w:val="single" w:sz="4" w:space="0" w:color="auto"/>
              <w:left w:val="single" w:sz="8" w:space="0" w:color="auto"/>
              <w:bottom w:val="single" w:sz="4" w:space="0" w:color="auto"/>
              <w:right w:val="single" w:sz="4" w:space="0" w:color="auto"/>
            </w:tcBorders>
            <w:vAlign w:val="center"/>
          </w:tcPr>
          <w:p w:rsidR="007971A3" w:rsidRDefault="002F7D56" w:rsidP="00004535">
            <w:pPr>
              <w:spacing w:before="120" w:after="120" w:line="276" w:lineRule="auto"/>
            </w:pPr>
            <w:r>
              <w:t xml:space="preserve">Review </w:t>
            </w:r>
            <w:r w:rsidR="00F23BA3">
              <w:t xml:space="preserve">of </w:t>
            </w:r>
            <w:r w:rsidR="00004535">
              <w:t>draft m</w:t>
            </w:r>
            <w:r>
              <w:t>emo to</w:t>
            </w:r>
            <w:r w:rsidR="00004535">
              <w:t xml:space="preserve"> </w:t>
            </w:r>
            <w:r>
              <w:t>alleged wrongdoer</w:t>
            </w:r>
          </w:p>
        </w:tc>
        <w:tc>
          <w:tcPr>
            <w:tcW w:w="9810" w:type="dxa"/>
            <w:tcBorders>
              <w:top w:val="single" w:sz="4" w:space="0" w:color="auto"/>
              <w:left w:val="single" w:sz="4" w:space="0" w:color="auto"/>
              <w:bottom w:val="single" w:sz="4" w:space="0" w:color="auto"/>
              <w:right w:val="single" w:sz="4" w:space="0" w:color="auto"/>
            </w:tcBorders>
            <w:vAlign w:val="center"/>
          </w:tcPr>
          <w:p w:rsidR="00260FCB" w:rsidRDefault="009835FE" w:rsidP="00004535">
            <w:pPr>
              <w:spacing w:before="120" w:after="120"/>
            </w:pPr>
            <w:r>
              <w:t xml:space="preserve">It was learned </w:t>
            </w:r>
            <w:r w:rsidR="00004535">
              <w:t>at a</w:t>
            </w:r>
            <w:r>
              <w:t xml:space="preserve"> recent JSEC training that it is best practice to issue a memo towards an alleged wrongdoer in an investigation that states the agency’s policy against retaliation</w:t>
            </w:r>
            <w:r w:rsidR="00004535">
              <w:t xml:space="preserve"> and pledges discretion without the promise of confidentiality</w:t>
            </w:r>
            <w:r>
              <w:t xml:space="preserve">. </w:t>
            </w:r>
            <w:r w:rsidR="00004535">
              <w:t>T</w:t>
            </w:r>
            <w:r>
              <w:t xml:space="preserve">he committee </w:t>
            </w:r>
            <w:r w:rsidR="00004535">
              <w:t>determined</w:t>
            </w:r>
            <w:r>
              <w:t xml:space="preserve"> that this </w:t>
            </w:r>
            <w:r w:rsidR="00004535">
              <w:t xml:space="preserve">memo </w:t>
            </w:r>
            <w:r>
              <w:t xml:space="preserve">should be given to the person with the complaint </w:t>
            </w:r>
            <w:r w:rsidR="00004535">
              <w:t xml:space="preserve">as well as </w:t>
            </w:r>
            <w:r>
              <w:t>the alleged wrongdoer. It was al</w:t>
            </w:r>
            <w:r w:rsidR="00F324E4">
              <w:t xml:space="preserve">so agreed that </w:t>
            </w:r>
            <w:r>
              <w:t xml:space="preserve">there should be an attestation </w:t>
            </w:r>
            <w:r w:rsidR="00004535">
              <w:t xml:space="preserve">attached to the memo </w:t>
            </w:r>
            <w:r>
              <w:t xml:space="preserve">for </w:t>
            </w:r>
            <w:r w:rsidR="00F324E4">
              <w:t xml:space="preserve">both to sign and return </w:t>
            </w:r>
            <w:r w:rsidR="00004535">
              <w:t>for maintenance in their respective Personnel files</w:t>
            </w:r>
            <w:r w:rsidR="00F324E4">
              <w:t xml:space="preserve">. Finally, </w:t>
            </w:r>
            <w:r w:rsidR="00004535">
              <w:t xml:space="preserve">it was agreed that </w:t>
            </w:r>
            <w:r w:rsidR="00F324E4">
              <w:t>this memo should come from the Executive Director.</w:t>
            </w:r>
          </w:p>
        </w:tc>
      </w:tr>
      <w:tr w:rsidR="007971A3" w:rsidTr="00E976E1">
        <w:trPr>
          <w:trHeight w:val="1718"/>
        </w:trPr>
        <w:tc>
          <w:tcPr>
            <w:tcW w:w="3410" w:type="dxa"/>
            <w:tcBorders>
              <w:top w:val="single" w:sz="4" w:space="0" w:color="auto"/>
              <w:left w:val="single" w:sz="8" w:space="0" w:color="auto"/>
              <w:bottom w:val="single" w:sz="4" w:space="0" w:color="auto"/>
              <w:right w:val="single" w:sz="4" w:space="0" w:color="auto"/>
            </w:tcBorders>
            <w:vAlign w:val="center"/>
          </w:tcPr>
          <w:p w:rsidR="007971A3" w:rsidRDefault="009835FE" w:rsidP="00047668">
            <w:pPr>
              <w:spacing w:line="276" w:lineRule="auto"/>
            </w:pPr>
            <w:r>
              <w:t>Discussion on draft Continuity of Operations Plan</w:t>
            </w:r>
          </w:p>
        </w:tc>
        <w:tc>
          <w:tcPr>
            <w:tcW w:w="9810" w:type="dxa"/>
            <w:tcBorders>
              <w:top w:val="single" w:sz="4" w:space="0" w:color="auto"/>
              <w:left w:val="single" w:sz="4" w:space="0" w:color="auto"/>
              <w:bottom w:val="single" w:sz="4" w:space="0" w:color="auto"/>
              <w:right w:val="single" w:sz="4" w:space="0" w:color="auto"/>
            </w:tcBorders>
            <w:vAlign w:val="center"/>
          </w:tcPr>
          <w:p w:rsidR="00302ECB" w:rsidRDefault="00004535" w:rsidP="00004535">
            <w:pPr>
              <w:spacing w:before="120" w:after="120"/>
            </w:pPr>
            <w:r>
              <w:t>T</w:t>
            </w:r>
            <w:r w:rsidR="00F324E4">
              <w:t xml:space="preserve">he New York State Grants Gateway </w:t>
            </w:r>
            <w:r>
              <w:t>will eventually require</w:t>
            </w:r>
            <w:r w:rsidR="00F324E4">
              <w:t xml:space="preserve"> a Continuity of Operations Plan. The committee discussed </w:t>
            </w:r>
            <w:r w:rsidR="00CD1367">
              <w:t>a draft plan</w:t>
            </w:r>
            <w:r>
              <w:t xml:space="preserve"> </w:t>
            </w:r>
            <w:r>
              <w:t>at length</w:t>
            </w:r>
            <w:r w:rsidR="00CD1367">
              <w:t xml:space="preserve">. To </w:t>
            </w:r>
            <w:r>
              <w:t>accompany</w:t>
            </w:r>
            <w:r w:rsidR="00CD1367">
              <w:t xml:space="preserve"> this plan, Aleshia </w:t>
            </w:r>
            <w:r>
              <w:t>will create</w:t>
            </w:r>
            <w:r w:rsidR="00CD1367">
              <w:t xml:space="preserve"> a master list of all key contacts including vendors, </w:t>
            </w:r>
            <w:r w:rsidR="00063BDB">
              <w:t>board and staff members, and contract managers. This list will also include all of the agency’s insurance policies, account numbers, and contracts. The committee will revisit this draft at its next meeting on November 11</w:t>
            </w:r>
            <w:r w:rsidR="00063BDB" w:rsidRPr="00063BDB">
              <w:rPr>
                <w:vertAlign w:val="superscript"/>
              </w:rPr>
              <w:t>th</w:t>
            </w:r>
            <w:r w:rsidR="00063BDB">
              <w:t>.</w:t>
            </w:r>
          </w:p>
        </w:tc>
      </w:tr>
      <w:tr w:rsidR="00302ECB" w:rsidTr="00E976E1">
        <w:trPr>
          <w:trHeight w:val="440"/>
        </w:trPr>
        <w:tc>
          <w:tcPr>
            <w:tcW w:w="3410" w:type="dxa"/>
            <w:tcBorders>
              <w:top w:val="single" w:sz="4" w:space="0" w:color="auto"/>
              <w:left w:val="single" w:sz="8" w:space="0" w:color="auto"/>
              <w:bottom w:val="single" w:sz="4" w:space="0" w:color="auto"/>
              <w:right w:val="single" w:sz="4" w:space="0" w:color="auto"/>
            </w:tcBorders>
            <w:vAlign w:val="center"/>
          </w:tcPr>
          <w:p w:rsidR="00302ECB" w:rsidRDefault="00E976E1" w:rsidP="000474A7">
            <w:pPr>
              <w:spacing w:line="276" w:lineRule="auto"/>
            </w:pPr>
            <w:r>
              <w:t>Personnel Update</w:t>
            </w:r>
          </w:p>
        </w:tc>
        <w:tc>
          <w:tcPr>
            <w:tcW w:w="9810" w:type="dxa"/>
            <w:tcBorders>
              <w:top w:val="single" w:sz="4" w:space="0" w:color="auto"/>
              <w:left w:val="single" w:sz="4" w:space="0" w:color="auto"/>
              <w:bottom w:val="single" w:sz="4" w:space="0" w:color="auto"/>
              <w:right w:val="single" w:sz="4" w:space="0" w:color="auto"/>
            </w:tcBorders>
            <w:vAlign w:val="center"/>
          </w:tcPr>
          <w:p w:rsidR="00302ECB" w:rsidRDefault="007806EF" w:rsidP="00807792">
            <w:pPr>
              <w:spacing w:before="120" w:after="120" w:line="276" w:lineRule="auto"/>
            </w:pPr>
            <w:r>
              <w:t>Claire stated that there have been three staff that have been converted to non-exempt as a r</w:t>
            </w:r>
            <w:r w:rsidR="001A7FBB">
              <w:t>esult of the new overtime rules. The conversion had little effect on the staff as they conducted themselves like non-exempt employees anyway.</w:t>
            </w:r>
            <w:r w:rsidR="00101217">
              <w:t xml:space="preserve"> Full-time Navigator,</w:t>
            </w:r>
            <w:r w:rsidR="001A7FBB">
              <w:t xml:space="preserve"> Kim Martens</w:t>
            </w:r>
            <w:r w:rsidR="00101217">
              <w:t>,</w:t>
            </w:r>
            <w:r w:rsidR="001A7FBB">
              <w:t xml:space="preserve"> has taken a position at the Office for the Aging. She left the agency on September 6</w:t>
            </w:r>
            <w:r w:rsidR="001A7FBB" w:rsidRPr="001A7FBB">
              <w:rPr>
                <w:vertAlign w:val="superscript"/>
              </w:rPr>
              <w:t>th</w:t>
            </w:r>
            <w:r w:rsidR="001A7FBB">
              <w:t xml:space="preserve">. </w:t>
            </w:r>
            <w:r w:rsidR="00101217">
              <w:t xml:space="preserve">Her position has been filled by </w:t>
            </w:r>
            <w:r w:rsidR="001A7FBB">
              <w:t xml:space="preserve">part-time Navigator, Kelly </w:t>
            </w:r>
            <w:proofErr w:type="spellStart"/>
            <w:r w:rsidR="001A7FBB">
              <w:t>McGiffert</w:t>
            </w:r>
            <w:proofErr w:type="spellEnd"/>
            <w:r w:rsidR="00101217">
              <w:t xml:space="preserve">. This left an opening for a part-time position, but that has been filled </w:t>
            </w:r>
            <w:r w:rsidR="00004535">
              <w:t xml:space="preserve">internally </w:t>
            </w:r>
            <w:r w:rsidR="00101217">
              <w:t>by Taylor Wenk, who now works two days</w:t>
            </w:r>
            <w:r w:rsidR="00004535">
              <w:t>/week</w:t>
            </w:r>
            <w:r w:rsidR="00101217">
              <w:t xml:space="preserve"> for </w:t>
            </w:r>
            <w:proofErr w:type="spellStart"/>
            <w:r w:rsidR="00101217">
              <w:t>NYConnects</w:t>
            </w:r>
            <w:proofErr w:type="spellEnd"/>
            <w:r w:rsidR="00101217">
              <w:t xml:space="preserve"> as </w:t>
            </w:r>
            <w:proofErr w:type="gramStart"/>
            <w:r w:rsidR="00101217">
              <w:t>an</w:t>
            </w:r>
            <w:proofErr w:type="gramEnd"/>
            <w:r w:rsidR="00101217">
              <w:t xml:space="preserve"> I&amp;A Specialist and three days</w:t>
            </w:r>
            <w:r w:rsidR="00004535">
              <w:t>/week</w:t>
            </w:r>
            <w:r w:rsidR="00101217">
              <w:t xml:space="preserve"> for the Navigator Program as a Navigator. Finally, Susan Ortabas, the Program Assistant who sits at the front desk and answers phones, has been out since September 12</w:t>
            </w:r>
            <w:r w:rsidR="00101217" w:rsidRPr="00101217">
              <w:rPr>
                <w:vertAlign w:val="superscript"/>
              </w:rPr>
              <w:t>th</w:t>
            </w:r>
            <w:r w:rsidR="00101217">
              <w:t xml:space="preserve"> following a knee replacement. She is expected to be out for four to six weeks. The staff has been </w:t>
            </w:r>
            <w:r w:rsidR="00807792">
              <w:t>covering</w:t>
            </w:r>
            <w:r w:rsidR="00101217">
              <w:t xml:space="preserve"> the front desk and answering phones while Susan is recovering at home.</w:t>
            </w:r>
            <w:r w:rsidR="009839A7">
              <w:t xml:space="preserve"> </w:t>
            </w:r>
          </w:p>
        </w:tc>
      </w:tr>
      <w:tr w:rsidR="00807792" w:rsidTr="00E976E1">
        <w:trPr>
          <w:trHeight w:val="440"/>
        </w:trPr>
        <w:tc>
          <w:tcPr>
            <w:tcW w:w="3410" w:type="dxa"/>
            <w:tcBorders>
              <w:top w:val="single" w:sz="4" w:space="0" w:color="auto"/>
              <w:left w:val="single" w:sz="8" w:space="0" w:color="auto"/>
              <w:bottom w:val="single" w:sz="4" w:space="0" w:color="auto"/>
              <w:right w:val="single" w:sz="4" w:space="0" w:color="auto"/>
            </w:tcBorders>
            <w:vAlign w:val="center"/>
          </w:tcPr>
          <w:p w:rsidR="00807792" w:rsidRDefault="00807792" w:rsidP="000474A7">
            <w:pPr>
              <w:spacing w:line="276" w:lineRule="auto"/>
            </w:pPr>
            <w:r>
              <w:t>Discussion of short-term disability procedures</w:t>
            </w:r>
          </w:p>
        </w:tc>
        <w:tc>
          <w:tcPr>
            <w:tcW w:w="9810" w:type="dxa"/>
            <w:tcBorders>
              <w:top w:val="single" w:sz="4" w:space="0" w:color="auto"/>
              <w:left w:val="single" w:sz="4" w:space="0" w:color="auto"/>
              <w:bottom w:val="single" w:sz="4" w:space="0" w:color="auto"/>
              <w:right w:val="single" w:sz="4" w:space="0" w:color="auto"/>
            </w:tcBorders>
            <w:vAlign w:val="center"/>
          </w:tcPr>
          <w:p w:rsidR="00807792" w:rsidRDefault="00807792" w:rsidP="005468A6">
            <w:pPr>
              <w:spacing w:before="120" w:after="120" w:line="276" w:lineRule="auto"/>
            </w:pPr>
            <w:r>
              <w:t xml:space="preserve">The committee discussed the agency’s policies </w:t>
            </w:r>
            <w:r>
              <w:t xml:space="preserve">and practices </w:t>
            </w:r>
            <w:r>
              <w:t xml:space="preserve">regarding short term disability. The current policy states that before an employee can be eligible for short term disability, they must exhaust all of their </w:t>
            </w:r>
            <w:r>
              <w:t>paid time off (</w:t>
            </w:r>
            <w:r>
              <w:t>PTO</w:t>
            </w:r>
            <w:r>
              <w:t>)</w:t>
            </w:r>
            <w:r>
              <w:t xml:space="preserve">. A suggestion </w:t>
            </w:r>
            <w:r>
              <w:t xml:space="preserve">was made </w:t>
            </w:r>
            <w:r>
              <w:t xml:space="preserve">to amend the policy to make it possible for employees to tap into </w:t>
            </w:r>
            <w:r>
              <w:t xml:space="preserve">the </w:t>
            </w:r>
            <w:r>
              <w:t xml:space="preserve">NY State </w:t>
            </w:r>
            <w:r>
              <w:t>D</w:t>
            </w:r>
            <w:r>
              <w:t xml:space="preserve">isability </w:t>
            </w:r>
            <w:r>
              <w:t>Program immediately</w:t>
            </w:r>
            <w:r>
              <w:t xml:space="preserve"> after the seven day </w:t>
            </w:r>
            <w:r>
              <w:t>waiting</w:t>
            </w:r>
            <w:r>
              <w:t xml:space="preserve"> period</w:t>
            </w:r>
            <w:r>
              <w:t xml:space="preserve"> concludes</w:t>
            </w:r>
            <w:r w:rsidR="005468A6">
              <w:t xml:space="preserve"> (that is, allow for the</w:t>
            </w:r>
            <w:r w:rsidR="005468A6">
              <w:t xml:space="preserve"> use of PTO and the STD benefit </w:t>
            </w:r>
            <w:r w:rsidR="005468A6">
              <w:t>to</w:t>
            </w:r>
            <w:r w:rsidR="005468A6">
              <w:t xml:space="preserve"> be concurrent rather than sequential</w:t>
            </w:r>
            <w:r w:rsidR="005468A6">
              <w:t>)</w:t>
            </w:r>
            <w:r>
              <w:t xml:space="preserve">. This would make </w:t>
            </w:r>
            <w:r>
              <w:t>it possible for staff absent due to a short term disability</w:t>
            </w:r>
            <w:r w:rsidR="00AD6CBE">
              <w:t xml:space="preserve"> to sta</w:t>
            </w:r>
            <w:r w:rsidR="005468A6">
              <w:t>rt receiving disability pay be</w:t>
            </w:r>
            <w:r w:rsidR="00AD6CBE">
              <w:t>fore their PTO is exhausted, and use PTO to supplement the disability benefit</w:t>
            </w:r>
            <w:r w:rsidR="005468A6">
              <w:t xml:space="preserve">. In this scenario, staff could </w:t>
            </w:r>
            <w:r w:rsidR="00AD6CBE">
              <w:t xml:space="preserve">receive full pay </w:t>
            </w:r>
            <w:r w:rsidR="005468A6">
              <w:t>until their PTO is exhausted</w:t>
            </w:r>
            <w:r w:rsidR="00AD6CBE">
              <w:t>.</w:t>
            </w:r>
            <w:r>
              <w:t xml:space="preserve"> Claire will speak with Fiscal Manager, John Ray, about this.</w:t>
            </w:r>
          </w:p>
        </w:tc>
      </w:tr>
      <w:tr w:rsidR="00302ECB" w:rsidTr="00E976E1">
        <w:trPr>
          <w:trHeight w:val="440"/>
        </w:trPr>
        <w:tc>
          <w:tcPr>
            <w:tcW w:w="3410" w:type="dxa"/>
            <w:tcBorders>
              <w:top w:val="single" w:sz="4" w:space="0" w:color="auto"/>
              <w:left w:val="single" w:sz="8" w:space="0" w:color="auto"/>
              <w:bottom w:val="single" w:sz="4" w:space="0" w:color="auto"/>
              <w:right w:val="single" w:sz="4" w:space="0" w:color="auto"/>
            </w:tcBorders>
            <w:vAlign w:val="center"/>
          </w:tcPr>
          <w:p w:rsidR="00302ECB" w:rsidRDefault="00F51891" w:rsidP="00E976E1">
            <w:pPr>
              <w:spacing w:line="276" w:lineRule="auto"/>
            </w:pPr>
            <w:r>
              <w:t xml:space="preserve">Review </w:t>
            </w:r>
            <w:r w:rsidR="00E976E1">
              <w:t>Plan of Work Checklist</w:t>
            </w:r>
          </w:p>
        </w:tc>
        <w:tc>
          <w:tcPr>
            <w:tcW w:w="9810" w:type="dxa"/>
            <w:tcBorders>
              <w:top w:val="single" w:sz="4" w:space="0" w:color="auto"/>
              <w:left w:val="single" w:sz="4" w:space="0" w:color="auto"/>
              <w:bottom w:val="single" w:sz="4" w:space="0" w:color="auto"/>
              <w:right w:val="single" w:sz="4" w:space="0" w:color="auto"/>
            </w:tcBorders>
            <w:vAlign w:val="center"/>
          </w:tcPr>
          <w:p w:rsidR="00302ECB" w:rsidRDefault="00E976E1" w:rsidP="00E976E1">
            <w:pPr>
              <w:spacing w:before="120" w:after="120" w:line="276" w:lineRule="auto"/>
            </w:pPr>
            <w:r>
              <w:t>Finally, the committee reviewed the Plan of Work Checklist to see what work has been accomplished and what work remains to be completed.</w:t>
            </w:r>
          </w:p>
        </w:tc>
      </w:tr>
      <w:tr w:rsidR="00E976E1" w:rsidTr="00E976E1">
        <w:trPr>
          <w:trHeight w:val="440"/>
        </w:trPr>
        <w:tc>
          <w:tcPr>
            <w:tcW w:w="3410" w:type="dxa"/>
            <w:tcBorders>
              <w:top w:val="single" w:sz="4" w:space="0" w:color="auto"/>
              <w:left w:val="single" w:sz="8" w:space="0" w:color="auto"/>
              <w:bottom w:val="single" w:sz="4" w:space="0" w:color="auto"/>
              <w:right w:val="single" w:sz="4" w:space="0" w:color="auto"/>
            </w:tcBorders>
            <w:vAlign w:val="center"/>
          </w:tcPr>
          <w:p w:rsidR="00E976E1" w:rsidRDefault="00E976E1" w:rsidP="00694568">
            <w:pPr>
              <w:spacing w:line="276" w:lineRule="auto"/>
            </w:pPr>
            <w:r>
              <w:t>Next meeting</w:t>
            </w:r>
          </w:p>
        </w:tc>
        <w:tc>
          <w:tcPr>
            <w:tcW w:w="9810" w:type="dxa"/>
            <w:tcBorders>
              <w:top w:val="single" w:sz="4" w:space="0" w:color="auto"/>
              <w:left w:val="single" w:sz="4" w:space="0" w:color="auto"/>
              <w:bottom w:val="single" w:sz="4" w:space="0" w:color="auto"/>
              <w:right w:val="single" w:sz="4" w:space="0" w:color="auto"/>
            </w:tcBorders>
            <w:vAlign w:val="center"/>
          </w:tcPr>
          <w:p w:rsidR="00E976E1" w:rsidRDefault="00E976E1" w:rsidP="00916BD1">
            <w:pPr>
              <w:spacing w:before="120" w:after="120" w:line="276" w:lineRule="auto"/>
            </w:pPr>
            <w:r>
              <w:t xml:space="preserve">The next Personnel Committee Meeting is scheduled for </w:t>
            </w:r>
            <w:r w:rsidRPr="0054175F">
              <w:rPr>
                <w:b/>
              </w:rPr>
              <w:t xml:space="preserve">9:00 a.m. on </w:t>
            </w:r>
            <w:r w:rsidR="00916BD1">
              <w:rPr>
                <w:b/>
              </w:rPr>
              <w:t>November 11</w:t>
            </w:r>
            <w:r>
              <w:rPr>
                <w:b/>
              </w:rPr>
              <w:t xml:space="preserve">, 2016 </w:t>
            </w:r>
            <w:r w:rsidRPr="0054175F">
              <w:rPr>
                <w:b/>
              </w:rPr>
              <w:t>at the</w:t>
            </w:r>
            <w:r>
              <w:t xml:space="preserve"> </w:t>
            </w:r>
            <w:r>
              <w:rPr>
                <w:b/>
              </w:rPr>
              <w:t>Fireman’s Home</w:t>
            </w:r>
            <w:r>
              <w:t>.</w:t>
            </w:r>
          </w:p>
        </w:tc>
      </w:tr>
    </w:tbl>
    <w:p w:rsidR="006D030C" w:rsidRDefault="006D030C" w:rsidP="001A7FBB"/>
    <w:sectPr w:rsidR="006D030C" w:rsidSect="007971A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leo">
    <w:altName w:val="Calibri"/>
    <w:panose1 w:val="00000000000000000000"/>
    <w:charset w:val="00"/>
    <w:family w:val="swiss"/>
    <w:notTrueType/>
    <w:pitch w:val="variable"/>
    <w:sig w:usb0="00000001" w:usb1="5000604B"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A3"/>
    <w:rsid w:val="00004535"/>
    <w:rsid w:val="00010D21"/>
    <w:rsid w:val="00047668"/>
    <w:rsid w:val="00063BDB"/>
    <w:rsid w:val="00090F90"/>
    <w:rsid w:val="00101217"/>
    <w:rsid w:val="001214D3"/>
    <w:rsid w:val="00131E64"/>
    <w:rsid w:val="001A7FBB"/>
    <w:rsid w:val="00260FCB"/>
    <w:rsid w:val="002F7D56"/>
    <w:rsid w:val="00302ECB"/>
    <w:rsid w:val="00322144"/>
    <w:rsid w:val="0043187E"/>
    <w:rsid w:val="005468A6"/>
    <w:rsid w:val="005835F9"/>
    <w:rsid w:val="00694568"/>
    <w:rsid w:val="006D030C"/>
    <w:rsid w:val="006D1446"/>
    <w:rsid w:val="00714B07"/>
    <w:rsid w:val="00741ADF"/>
    <w:rsid w:val="007806EF"/>
    <w:rsid w:val="007971A3"/>
    <w:rsid w:val="00807792"/>
    <w:rsid w:val="008F2CAC"/>
    <w:rsid w:val="00900776"/>
    <w:rsid w:val="00916BD1"/>
    <w:rsid w:val="00962BAB"/>
    <w:rsid w:val="009835FE"/>
    <w:rsid w:val="009839A7"/>
    <w:rsid w:val="009B1395"/>
    <w:rsid w:val="009D1294"/>
    <w:rsid w:val="00AC537A"/>
    <w:rsid w:val="00AD24DE"/>
    <w:rsid w:val="00AD6CBE"/>
    <w:rsid w:val="00B75691"/>
    <w:rsid w:val="00B81EB4"/>
    <w:rsid w:val="00B935B5"/>
    <w:rsid w:val="00CD1367"/>
    <w:rsid w:val="00E16B36"/>
    <w:rsid w:val="00E95578"/>
    <w:rsid w:val="00E976E1"/>
    <w:rsid w:val="00F10575"/>
    <w:rsid w:val="00F23BA3"/>
    <w:rsid w:val="00F26CE4"/>
    <w:rsid w:val="00F324E4"/>
    <w:rsid w:val="00F51891"/>
    <w:rsid w:val="00F5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89D14-37EC-4530-90AB-0D248493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leo" w:eastAsiaTheme="minorHAnsi" w:hAnsi="Aleo"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1A3"/>
    <w:pPr>
      <w:spacing w:after="0" w:line="240" w:lineRule="auto"/>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7A"/>
    <w:pPr>
      <w:autoSpaceDE w:val="0"/>
      <w:autoSpaceDN w:val="0"/>
      <w:adjustRightInd w:val="0"/>
      <w:spacing w:after="0" w:line="240" w:lineRule="auto"/>
    </w:pPr>
    <w:rPr>
      <w:rFonts w:ascii="Times New Roman" w:hAnsi="Times New Roman"/>
      <w:color w:val="000000"/>
      <w:szCs w:val="24"/>
    </w:rPr>
  </w:style>
  <w:style w:type="paragraph" w:styleId="BalloonText">
    <w:name w:val="Balloon Text"/>
    <w:basedOn w:val="Normal"/>
    <w:link w:val="BalloonTextChar"/>
    <w:uiPriority w:val="99"/>
    <w:semiHidden/>
    <w:unhideWhenUsed/>
    <w:rsid w:val="004318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87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Claire Parde</cp:lastModifiedBy>
  <cp:revision>2</cp:revision>
  <dcterms:created xsi:type="dcterms:W3CDTF">2016-09-27T20:03:00Z</dcterms:created>
  <dcterms:modified xsi:type="dcterms:W3CDTF">2016-09-27T20:03:00Z</dcterms:modified>
</cp:coreProperties>
</file>