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12F" w:rsidRDefault="0036512F" w:rsidP="0036512F">
      <w:pPr>
        <w:pStyle w:val="Header"/>
        <w:rPr>
          <w:b/>
        </w:rPr>
      </w:pPr>
      <w:r>
        <w:rPr>
          <w:b/>
        </w:rPr>
        <w:t>Columbia County Community Healthcare Consortium, Inc.</w:t>
      </w:r>
    </w:p>
    <w:p w:rsidR="0036512F" w:rsidRDefault="0036512F" w:rsidP="0036512F">
      <w:pPr>
        <w:pStyle w:val="Header"/>
        <w:rPr>
          <w:b/>
        </w:rPr>
      </w:pPr>
      <w:r>
        <w:rPr>
          <w:b/>
        </w:rPr>
        <w:t>Executive Committee</w:t>
      </w:r>
    </w:p>
    <w:p w:rsidR="0036512F" w:rsidRDefault="0036512F" w:rsidP="0036512F">
      <w:pPr>
        <w:pStyle w:val="Header"/>
        <w:rPr>
          <w:b/>
        </w:rPr>
      </w:pPr>
      <w:r>
        <w:rPr>
          <w:b/>
        </w:rPr>
        <w:t xml:space="preserve">Notes from the meeting of </w:t>
      </w:r>
      <w:r w:rsidR="00573FD7">
        <w:rPr>
          <w:b/>
        </w:rPr>
        <w:t>November 30</w:t>
      </w:r>
      <w:r>
        <w:rPr>
          <w:b/>
        </w:rPr>
        <w:t>, 2016</w:t>
      </w:r>
    </w:p>
    <w:p w:rsidR="0036512F" w:rsidRDefault="0036512F" w:rsidP="0036512F">
      <w:pPr>
        <w:pStyle w:val="Header"/>
        <w:rPr>
          <w:b/>
        </w:rPr>
      </w:pPr>
    </w:p>
    <w:p w:rsidR="0036512F" w:rsidRDefault="0036512F" w:rsidP="0036512F">
      <w:r>
        <w:rPr>
          <w:b/>
        </w:rPr>
        <w:t xml:space="preserve">Attending Members: </w:t>
      </w:r>
      <w:r w:rsidR="00D47589">
        <w:t>Robin Andrews,</w:t>
      </w:r>
      <w:r>
        <w:t xml:space="preserve"> Art Proper, Leitha Pierro, Theresa Lux</w:t>
      </w:r>
      <w:r w:rsidR="00573FD7">
        <w:t>, Beth Schuster, Tam Mustapha</w:t>
      </w:r>
    </w:p>
    <w:p w:rsidR="0036512F" w:rsidRDefault="0036512F" w:rsidP="0036512F"/>
    <w:p w:rsidR="0036512F" w:rsidRDefault="0036512F" w:rsidP="0036512F">
      <w:r>
        <w:rPr>
          <w:b/>
        </w:rPr>
        <w:t>Absent Members:</w:t>
      </w:r>
      <w:r>
        <w:t xml:space="preserve"> </w:t>
      </w:r>
      <w:r w:rsidR="00573FD7">
        <w:t>Linda Tripp</w:t>
      </w:r>
    </w:p>
    <w:p w:rsidR="0036512F" w:rsidRDefault="0036512F" w:rsidP="0036512F"/>
    <w:p w:rsidR="0036512F" w:rsidRDefault="0036512F" w:rsidP="0036512F">
      <w:pPr>
        <w:rPr>
          <w:b/>
        </w:rPr>
      </w:pPr>
      <w:r>
        <w:rPr>
          <w:b/>
        </w:rPr>
        <w:t xml:space="preserve">Staff Members: </w:t>
      </w:r>
      <w:r w:rsidR="00573FD7">
        <w:t>Claire Parde</w:t>
      </w:r>
      <w:r>
        <w:t>, John Ray, and Aleshia Boyle</w:t>
      </w:r>
      <w:r>
        <w:rPr>
          <w:b/>
        </w:rPr>
        <w:t xml:space="preserve"> </w:t>
      </w:r>
    </w:p>
    <w:p w:rsidR="0036512F" w:rsidRDefault="0036512F" w:rsidP="0036512F"/>
    <w:p w:rsidR="0036512F" w:rsidRDefault="0036512F" w:rsidP="0036512F">
      <w:pPr>
        <w:rPr>
          <w:b/>
        </w:rPr>
      </w:pPr>
      <w:r>
        <w:rPr>
          <w:b/>
        </w:rPr>
        <w:t>CALL TO ORDER</w:t>
      </w:r>
    </w:p>
    <w:p w:rsidR="0036512F" w:rsidRDefault="0036512F" w:rsidP="0036512F">
      <w:r>
        <w:t>Meeting was called to order at 9:0</w:t>
      </w:r>
      <w:r w:rsidR="00573FD7">
        <w:t>4</w:t>
      </w:r>
      <w:r>
        <w:t xml:space="preserve"> a.m. by </w:t>
      </w:r>
      <w:r w:rsidR="00573FD7">
        <w:t>President Beth Schuster</w:t>
      </w:r>
    </w:p>
    <w:p w:rsidR="0036512F" w:rsidRDefault="0036512F" w:rsidP="0036512F">
      <w:pPr>
        <w:spacing w:line="276" w:lineRule="auto"/>
      </w:pPr>
    </w:p>
    <w:p w:rsidR="0036512F" w:rsidRDefault="0036512F" w:rsidP="0036512F">
      <w:pPr>
        <w:spacing w:line="276" w:lineRule="auto"/>
        <w:rPr>
          <w:u w:val="single"/>
        </w:rPr>
      </w:pPr>
      <w:r>
        <w:rPr>
          <w:u w:val="single"/>
        </w:rPr>
        <w:t>Fiscal Highlights</w:t>
      </w:r>
    </w:p>
    <w:p w:rsidR="0036512F" w:rsidRDefault="0036512F" w:rsidP="0036512F">
      <w:r>
        <w:t>John Ray presented the Fiscal Highlights report (see attached).</w:t>
      </w:r>
    </w:p>
    <w:p w:rsidR="0036512F" w:rsidRDefault="0036512F" w:rsidP="0036512F"/>
    <w:p w:rsidR="0036512F" w:rsidRDefault="00573FD7" w:rsidP="00EB6B51">
      <w:r>
        <w:t xml:space="preserve">John </w:t>
      </w:r>
      <w:r w:rsidR="00D47589">
        <w:t xml:space="preserve">reported that </w:t>
      </w:r>
      <w:r>
        <w:t>a staff member</w:t>
      </w:r>
      <w:r w:rsidR="00D47589">
        <w:t xml:space="preserve"> from Marvin and Company will </w:t>
      </w:r>
      <w:r>
        <w:t xml:space="preserve">be coming for two days next week </w:t>
      </w:r>
      <w:r w:rsidR="0037533D">
        <w:t xml:space="preserve">to begin the field work process and will return </w:t>
      </w:r>
      <w:r w:rsidR="00F410BD">
        <w:t>in February to complete it.</w:t>
      </w:r>
    </w:p>
    <w:p w:rsidR="00F410BD" w:rsidRDefault="00F410BD" w:rsidP="00EB6B51"/>
    <w:p w:rsidR="004409DD" w:rsidRDefault="00F410BD" w:rsidP="00EB6B51">
      <w:r>
        <w:t xml:space="preserve">Claire reported that Medical Answering Services (MAS) has requested bids from Medicaid transportation providers for </w:t>
      </w:r>
      <w:r w:rsidR="006946AD">
        <w:t xml:space="preserve">service delivery </w:t>
      </w:r>
      <w:r w:rsidR="00967DA1">
        <w:t xml:space="preserve">for the 2017 calendar year </w:t>
      </w:r>
      <w:r w:rsidR="006946AD">
        <w:t xml:space="preserve">in </w:t>
      </w:r>
      <w:r>
        <w:t xml:space="preserve">the different zones that they have created for Columbia County. The agency’s Children and Adults Rural Transportation </w:t>
      </w:r>
      <w:r w:rsidR="006946AD">
        <w:t xml:space="preserve">Service (CARTS) </w:t>
      </w:r>
      <w:r>
        <w:t>ha</w:t>
      </w:r>
      <w:r w:rsidR="004409DD">
        <w:t>s</w:t>
      </w:r>
      <w:r>
        <w:t xml:space="preserve"> been </w:t>
      </w:r>
      <w:r w:rsidR="00D24A3C">
        <w:t>transport</w:t>
      </w:r>
      <w:r w:rsidR="006946AD">
        <w:t>ing</w:t>
      </w:r>
      <w:r w:rsidR="00D24A3C">
        <w:t xml:space="preserve"> clients from group homes in Greenport, Philmont, Ancramdale, and Copake Falls </w:t>
      </w:r>
      <w:r>
        <w:t xml:space="preserve">to and from Personalized Recovery Oriented Services </w:t>
      </w:r>
      <w:r w:rsidR="00D24A3C">
        <w:t>(PROS) at the Mental Health Association</w:t>
      </w:r>
      <w:r w:rsidR="004409DD">
        <w:t xml:space="preserve"> </w:t>
      </w:r>
      <w:r w:rsidR="006946AD">
        <w:t xml:space="preserve">on a </w:t>
      </w:r>
      <w:r w:rsidR="004409DD">
        <w:t>daily</w:t>
      </w:r>
      <w:r w:rsidR="006946AD">
        <w:t xml:space="preserve"> basis, constituting a large part of our Medicaid service delivery and revenue</w:t>
      </w:r>
      <w:r w:rsidR="00D24A3C">
        <w:t>. After receiving notification that M</w:t>
      </w:r>
      <w:r w:rsidR="004409DD">
        <w:t xml:space="preserve">AS put these out to bid, Claire </w:t>
      </w:r>
      <w:r w:rsidR="00D24A3C">
        <w:t>met with the Transportation Program Coordinator, Jim Funk, and Fiscal Manage</w:t>
      </w:r>
      <w:r w:rsidR="004409DD">
        <w:t xml:space="preserve">r, John Ray, to decide </w:t>
      </w:r>
      <w:r w:rsidR="006946AD">
        <w:t xml:space="preserve">which zones the agency will propose to </w:t>
      </w:r>
      <w:r w:rsidR="006946AD">
        <w:lastRenderedPageBreak/>
        <w:t xml:space="preserve">serve and </w:t>
      </w:r>
      <w:r w:rsidR="00967DA1">
        <w:t>what amount they would bid for each</w:t>
      </w:r>
      <w:r w:rsidR="006946AD">
        <w:t xml:space="preserve">. </w:t>
      </w:r>
      <w:r w:rsidR="00D24A3C">
        <w:t xml:space="preserve">It was decided that they will not bid on the zone that includes the </w:t>
      </w:r>
      <w:r w:rsidR="004409DD">
        <w:t xml:space="preserve">residences they currently serve in Philmont and Greenport, but they do intend to competitively bid on the zone that includes Ancramdale and Copake Falls. </w:t>
      </w:r>
    </w:p>
    <w:p w:rsidR="004409DD" w:rsidRDefault="004409DD" w:rsidP="00EB6B51"/>
    <w:p w:rsidR="00F410BD" w:rsidRDefault="004409DD" w:rsidP="00EB6B51">
      <w:r>
        <w:t>Should another provider decide to bid on the zone that includes Philmont and Greenport</w:t>
      </w:r>
      <w:r w:rsidR="006946AD">
        <w:t xml:space="preserve"> and be selected to deliver that service</w:t>
      </w:r>
      <w:r>
        <w:t xml:space="preserve">, </w:t>
      </w:r>
      <w:r w:rsidR="006946AD">
        <w:t>CARTS</w:t>
      </w:r>
      <w:r>
        <w:t xml:space="preserve"> </w:t>
      </w:r>
      <w:r w:rsidR="00967DA1">
        <w:t xml:space="preserve">will lose a good portion of its </w:t>
      </w:r>
      <w:r>
        <w:t xml:space="preserve">Medicaid revenue. It is also possible that the agency may lose the </w:t>
      </w:r>
      <w:r w:rsidR="006946AD">
        <w:t xml:space="preserve">bid for the </w:t>
      </w:r>
      <w:r>
        <w:t>residences in Ancramdale and Copake Falls</w:t>
      </w:r>
      <w:r w:rsidR="006946AD">
        <w:t xml:space="preserve">.  </w:t>
      </w:r>
      <w:r w:rsidR="00967DA1">
        <w:t>Finally, i</w:t>
      </w:r>
      <w:r w:rsidR="006946AD">
        <w:t xml:space="preserve">t is possible that other providers will not be selected, and service delivery and the accompanying revenue will remain </w:t>
      </w:r>
      <w:r w:rsidR="00967DA1">
        <w:t>the same</w:t>
      </w:r>
      <w:r w:rsidR="006946AD">
        <w:t xml:space="preserve">.  </w:t>
      </w:r>
      <w:r>
        <w:t>The bid will be submitted by December 5</w:t>
      </w:r>
      <w:r w:rsidRPr="004409DD">
        <w:rPr>
          <w:vertAlign w:val="superscript"/>
        </w:rPr>
        <w:t>th</w:t>
      </w:r>
      <w:r w:rsidR="00967DA1">
        <w:t>; we anticipate notification by the end of the calendar year</w:t>
      </w:r>
    </w:p>
    <w:p w:rsidR="0036512F" w:rsidRDefault="0036512F" w:rsidP="0036512F"/>
    <w:p w:rsidR="0036512F" w:rsidRDefault="0036512F" w:rsidP="0036512F">
      <w:pPr>
        <w:spacing w:line="276" w:lineRule="auto"/>
      </w:pPr>
      <w:r>
        <w:rPr>
          <w:i/>
        </w:rPr>
        <w:t>Following the delivery of the Fiscal Highlights report</w:t>
      </w:r>
      <w:r w:rsidR="00847119">
        <w:rPr>
          <w:i/>
        </w:rPr>
        <w:t xml:space="preserve"> and discussion about MAS</w:t>
      </w:r>
      <w:r>
        <w:rPr>
          <w:i/>
        </w:rPr>
        <w:t>, John Ray exited the meeting.</w:t>
      </w:r>
    </w:p>
    <w:p w:rsidR="0036512F" w:rsidRDefault="0036512F" w:rsidP="0036512F">
      <w:pPr>
        <w:spacing w:line="276" w:lineRule="auto"/>
        <w:rPr>
          <w:b/>
        </w:rPr>
      </w:pPr>
    </w:p>
    <w:p w:rsidR="0036512F" w:rsidRDefault="0036512F" w:rsidP="0036512F">
      <w:pPr>
        <w:spacing w:line="276" w:lineRule="auto"/>
        <w:rPr>
          <w:u w:val="single"/>
        </w:rPr>
      </w:pPr>
      <w:r>
        <w:rPr>
          <w:u w:val="single"/>
        </w:rPr>
        <w:t>Executive Director’s Report</w:t>
      </w:r>
    </w:p>
    <w:p w:rsidR="0036512F" w:rsidRDefault="0036512F" w:rsidP="0036512F">
      <w:pPr>
        <w:spacing w:line="276" w:lineRule="auto"/>
      </w:pPr>
      <w:r>
        <w:t xml:space="preserve">At this time, </w:t>
      </w:r>
      <w:r w:rsidR="00B34A36">
        <w:t xml:space="preserve">Claire briefly went over her </w:t>
      </w:r>
      <w:r w:rsidR="00D47589">
        <w:t>Executive Director’s Report</w:t>
      </w:r>
      <w:r>
        <w:t xml:space="preserve"> (see attached). </w:t>
      </w:r>
    </w:p>
    <w:p w:rsidR="0036512F" w:rsidRDefault="0036512F" w:rsidP="0036512F">
      <w:pPr>
        <w:spacing w:line="276" w:lineRule="auto"/>
      </w:pPr>
    </w:p>
    <w:p w:rsidR="0036512F" w:rsidRDefault="00B34A36" w:rsidP="0036512F">
      <w:pPr>
        <w:spacing w:line="276" w:lineRule="auto"/>
      </w:pPr>
      <w:r>
        <w:rPr>
          <w:u w:val="single"/>
        </w:rPr>
        <w:t>December Board Meeting</w:t>
      </w:r>
    </w:p>
    <w:p w:rsidR="00D47589" w:rsidRDefault="004207AD" w:rsidP="00E072ED">
      <w:r>
        <w:t>M</w:t>
      </w:r>
      <w:r w:rsidR="0036512F">
        <w:t xml:space="preserve">embers </w:t>
      </w:r>
      <w:r w:rsidR="00D47589">
        <w:t xml:space="preserve">reviewed </w:t>
      </w:r>
      <w:r w:rsidR="00B34A36">
        <w:t xml:space="preserve">a draft Board agenda for the upcoming meeting. A minor adjustment was made to move a piece of business up on the </w:t>
      </w:r>
      <w:r w:rsidR="00050F0F">
        <w:t xml:space="preserve">list. Members also reviewed a draft 2017 Governance Calendar with no concerns, but made some corrections to the draft 2017 Meetings Calendar. Both documents will be distributed at the next Board meeting. </w:t>
      </w:r>
    </w:p>
    <w:p w:rsidR="00E6731B" w:rsidRDefault="00E6731B" w:rsidP="00E072ED"/>
    <w:p w:rsidR="00C922E6" w:rsidRDefault="00050F0F" w:rsidP="00E072ED">
      <w:r>
        <w:t xml:space="preserve">Members briefly discussed the holiday party that will occur </w:t>
      </w:r>
      <w:r>
        <w:lastRenderedPageBreak/>
        <w:t xml:space="preserve">during the last half hour of the Board meeting. Claire will </w:t>
      </w:r>
      <w:r w:rsidR="006946AD">
        <w:t>order</w:t>
      </w:r>
      <w:r>
        <w:t xml:space="preserve"> refreshments from Cascades. Aleshia will include in the reminder email that members are </w:t>
      </w:r>
      <w:r w:rsidR="00967DA1">
        <w:t xml:space="preserve">encouraged </w:t>
      </w:r>
      <w:r>
        <w:t xml:space="preserve">to bring a gift or cash donation to go to the Edith Casey Stocking Fund. </w:t>
      </w:r>
    </w:p>
    <w:p w:rsidR="00050F0F" w:rsidRDefault="00050F0F" w:rsidP="00D47589">
      <w:pPr>
        <w:spacing w:line="276" w:lineRule="auto"/>
      </w:pPr>
    </w:p>
    <w:p w:rsidR="00E072ED" w:rsidRDefault="00E072ED" w:rsidP="00050F0F">
      <w:pPr>
        <w:spacing w:line="276" w:lineRule="auto"/>
        <w:rPr>
          <w:u w:val="single"/>
        </w:rPr>
      </w:pPr>
    </w:p>
    <w:p w:rsidR="00E072ED" w:rsidRDefault="00E072ED" w:rsidP="00050F0F">
      <w:pPr>
        <w:spacing w:line="276" w:lineRule="auto"/>
        <w:rPr>
          <w:u w:val="single"/>
        </w:rPr>
      </w:pPr>
    </w:p>
    <w:p w:rsidR="00050F0F" w:rsidRDefault="003B22DA" w:rsidP="00050F0F">
      <w:pPr>
        <w:spacing w:line="276" w:lineRule="auto"/>
        <w:rPr>
          <w:u w:val="single"/>
        </w:rPr>
      </w:pPr>
      <w:bookmarkStart w:id="0" w:name="_GoBack"/>
      <w:bookmarkEnd w:id="0"/>
      <w:r>
        <w:rPr>
          <w:u w:val="single"/>
        </w:rPr>
        <w:t>Executive Session</w:t>
      </w:r>
    </w:p>
    <w:p w:rsidR="00050F0F" w:rsidRDefault="003B22DA" w:rsidP="00D47589">
      <w:pPr>
        <w:spacing w:line="276" w:lineRule="auto"/>
      </w:pPr>
      <w:r>
        <w:t>Aleshia and Claire were excused from the meeting at 9:50 a.m. while members reviewed the Executive Director evaluations from the Board, Claire’s self-evaluation, and discussed the Executive Director</w:t>
      </w:r>
      <w:r w:rsidR="00967DA1">
        <w:t>’s</w:t>
      </w:r>
      <w:r>
        <w:t xml:space="preserve"> contract terms for 2017.</w:t>
      </w:r>
    </w:p>
    <w:p w:rsidR="0036512F" w:rsidRDefault="0036512F" w:rsidP="0036512F">
      <w:pPr>
        <w:spacing w:before="240" w:line="276" w:lineRule="auto"/>
        <w:rPr>
          <w:b/>
        </w:rPr>
      </w:pPr>
      <w:r>
        <w:rPr>
          <w:b/>
        </w:rPr>
        <w:t>ADJOURNMENT</w:t>
      </w:r>
    </w:p>
    <w:p w:rsidR="0036512F" w:rsidRDefault="002139E0" w:rsidP="0036512F">
      <w:pPr>
        <w:spacing w:line="276" w:lineRule="auto"/>
      </w:pPr>
      <w:r>
        <w:t>After the Executive Session the meeting was adjourned.</w:t>
      </w:r>
    </w:p>
    <w:p w:rsidR="00501874" w:rsidRDefault="00501874" w:rsidP="0036512F">
      <w:pPr>
        <w:spacing w:line="276" w:lineRule="auto"/>
      </w:pPr>
    </w:p>
    <w:p w:rsidR="00501874" w:rsidRDefault="00501874" w:rsidP="00501874">
      <w:pPr>
        <w:jc w:val="both"/>
        <w:rPr>
          <w:b/>
        </w:rPr>
      </w:pPr>
      <w:r>
        <w:t xml:space="preserve">The next Executive Committee meeting is scheduled for </w:t>
      </w:r>
      <w:r w:rsidR="00393BD5">
        <w:rPr>
          <w:b/>
        </w:rPr>
        <w:t>December 28</w:t>
      </w:r>
      <w:r>
        <w:rPr>
          <w:b/>
        </w:rPr>
        <w:t>, 2016.</w:t>
      </w:r>
    </w:p>
    <w:p w:rsidR="00CE238E" w:rsidRDefault="00CE238E" w:rsidP="00CE238E">
      <w:r>
        <w:rPr>
          <w:i/>
        </w:rPr>
        <w:t>Notes respectfully prepared and submitted by Aleshia Boyle on November 30, 2016.</w:t>
      </w:r>
    </w:p>
    <w:p w:rsidR="00CE238E" w:rsidRDefault="00CE238E" w:rsidP="00501874">
      <w:pPr>
        <w:jc w:val="both"/>
        <w:rPr>
          <w:b/>
        </w:rPr>
      </w:pPr>
    </w:p>
    <w:p w:rsidR="00501874" w:rsidRDefault="00501874" w:rsidP="00724E32">
      <w:pPr>
        <w:widowControl/>
        <w:spacing w:before="100" w:beforeAutospacing="1" w:after="100" w:afterAutospacing="1"/>
        <w:outlineLvl w:val="0"/>
      </w:pPr>
    </w:p>
    <w:p w:rsidR="00501874" w:rsidRDefault="0050187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p w:rsidR="00C460C4" w:rsidRDefault="00C460C4"/>
    <w:tbl>
      <w:tblPr>
        <w:tblpPr w:leftFromText="180" w:rightFromText="180" w:horzAnchor="margin" w:tblpXSpec="center" w:tblpY="-1440"/>
        <w:tblW w:w="12998" w:type="dxa"/>
        <w:tblLayout w:type="fixed"/>
        <w:tblLook w:val="04A0" w:firstRow="1" w:lastRow="0" w:firstColumn="1" w:lastColumn="0" w:noHBand="0" w:noVBand="1"/>
      </w:tblPr>
      <w:tblGrid>
        <w:gridCol w:w="810"/>
        <w:gridCol w:w="1874"/>
        <w:gridCol w:w="1186"/>
        <w:gridCol w:w="1890"/>
        <w:gridCol w:w="1890"/>
        <w:gridCol w:w="2070"/>
        <w:gridCol w:w="2520"/>
        <w:gridCol w:w="758"/>
      </w:tblGrid>
      <w:tr w:rsidR="007748CD" w:rsidRPr="005A14F1" w:rsidTr="006946AD">
        <w:trPr>
          <w:trHeight w:val="1245"/>
        </w:trPr>
        <w:tc>
          <w:tcPr>
            <w:tcW w:w="12998" w:type="dxa"/>
            <w:gridSpan w:val="8"/>
            <w:tcBorders>
              <w:top w:val="nil"/>
              <w:left w:val="nil"/>
              <w:right w:val="nil"/>
            </w:tcBorders>
            <w:shd w:val="clear" w:color="auto" w:fill="auto"/>
            <w:noWrap/>
            <w:vAlign w:val="center"/>
            <w:hideMark/>
          </w:tcPr>
          <w:p w:rsidR="007748CD" w:rsidRPr="005A14F1" w:rsidRDefault="007748CD" w:rsidP="005A14F1">
            <w:pPr>
              <w:widowControl/>
              <w:jc w:val="center"/>
              <w:rPr>
                <w:rFonts w:ascii="Calibri" w:eastAsia="Times New Roman" w:hAnsi="Calibri" w:cs="Times New Roman"/>
                <w:b/>
                <w:bCs/>
                <w:color w:val="000000"/>
                <w:sz w:val="36"/>
                <w:szCs w:val="36"/>
              </w:rPr>
            </w:pPr>
            <w:r w:rsidRPr="005A14F1">
              <w:rPr>
                <w:rFonts w:ascii="Calibri" w:eastAsia="Times New Roman" w:hAnsi="Calibri" w:cs="Times New Roman"/>
                <w:b/>
                <w:bCs/>
                <w:color w:val="000000"/>
                <w:sz w:val="36"/>
                <w:szCs w:val="36"/>
              </w:rPr>
              <w:lastRenderedPageBreak/>
              <w:t xml:space="preserve">   </w:t>
            </w:r>
          </w:p>
          <w:tbl>
            <w:tblPr>
              <w:tblW w:w="12150" w:type="dxa"/>
              <w:tblLayout w:type="fixed"/>
              <w:tblLook w:val="04A0" w:firstRow="1" w:lastRow="0" w:firstColumn="1" w:lastColumn="0" w:noHBand="0" w:noVBand="1"/>
            </w:tblPr>
            <w:tblGrid>
              <w:gridCol w:w="12150"/>
            </w:tblGrid>
            <w:tr w:rsidR="007748CD" w:rsidRPr="007748CD" w:rsidTr="007748CD">
              <w:trPr>
                <w:trHeight w:val="465"/>
              </w:trPr>
              <w:tc>
                <w:tcPr>
                  <w:tcW w:w="12150" w:type="dxa"/>
                  <w:tcBorders>
                    <w:top w:val="nil"/>
                    <w:left w:val="nil"/>
                    <w:bottom w:val="nil"/>
                    <w:right w:val="nil"/>
                  </w:tcBorders>
                  <w:shd w:val="clear" w:color="auto" w:fill="auto"/>
                  <w:noWrap/>
                  <w:vAlign w:val="center"/>
                  <w:hideMark/>
                </w:tcPr>
                <w:p w:rsidR="007748CD" w:rsidRPr="007748CD" w:rsidRDefault="007748CD" w:rsidP="00E072ED">
                  <w:pPr>
                    <w:framePr w:hSpace="180" w:wrap="around" w:hAnchor="margin" w:xAlign="center" w:y="-1440"/>
                    <w:widowControl/>
                    <w:jc w:val="center"/>
                    <w:rPr>
                      <w:rFonts w:ascii="Calibri" w:eastAsia="Times New Roman" w:hAnsi="Calibri" w:cs="Times New Roman"/>
                      <w:b/>
                      <w:bCs/>
                      <w:color w:val="000000"/>
                      <w:sz w:val="36"/>
                      <w:szCs w:val="36"/>
                    </w:rPr>
                  </w:pPr>
                  <w:r w:rsidRPr="007748CD">
                    <w:rPr>
                      <w:rFonts w:ascii="Calibri" w:eastAsia="Times New Roman" w:hAnsi="Calibri" w:cs="Times New Roman"/>
                      <w:b/>
                      <w:bCs/>
                      <w:color w:val="000000"/>
                      <w:sz w:val="36"/>
                      <w:szCs w:val="36"/>
                    </w:rPr>
                    <w:t xml:space="preserve">   Fiscal Highlights</w:t>
                  </w:r>
                </w:p>
              </w:tc>
            </w:tr>
            <w:tr w:rsidR="007748CD" w:rsidRPr="007748CD" w:rsidTr="007748CD">
              <w:trPr>
                <w:trHeight w:val="465"/>
              </w:trPr>
              <w:tc>
                <w:tcPr>
                  <w:tcW w:w="12150" w:type="dxa"/>
                  <w:tcBorders>
                    <w:top w:val="nil"/>
                    <w:left w:val="nil"/>
                    <w:bottom w:val="nil"/>
                    <w:right w:val="nil"/>
                  </w:tcBorders>
                  <w:shd w:val="clear" w:color="auto" w:fill="auto"/>
                  <w:noWrap/>
                  <w:vAlign w:val="center"/>
                  <w:hideMark/>
                </w:tcPr>
                <w:p w:rsidR="007748CD" w:rsidRPr="007748CD" w:rsidRDefault="007748CD" w:rsidP="00E072ED">
                  <w:pPr>
                    <w:framePr w:hSpace="180" w:wrap="around" w:hAnchor="margin" w:xAlign="center" w:y="-1440"/>
                    <w:widowControl/>
                    <w:jc w:val="center"/>
                    <w:rPr>
                      <w:rFonts w:ascii="Calibri" w:eastAsia="Times New Roman" w:hAnsi="Calibri" w:cs="Times New Roman"/>
                      <w:b/>
                      <w:bCs/>
                      <w:color w:val="000000"/>
                      <w:sz w:val="36"/>
                      <w:szCs w:val="36"/>
                    </w:rPr>
                  </w:pPr>
                  <w:r w:rsidRPr="007748CD">
                    <w:rPr>
                      <w:rFonts w:ascii="Calibri" w:eastAsia="Times New Roman" w:hAnsi="Calibri" w:cs="Times New Roman"/>
                      <w:b/>
                      <w:bCs/>
                      <w:color w:val="000000"/>
                      <w:sz w:val="36"/>
                      <w:szCs w:val="36"/>
                    </w:rPr>
                    <w:t>Wednesday, November 30, 2016</w:t>
                  </w:r>
                </w:p>
              </w:tc>
            </w:tr>
            <w:tr w:rsidR="007748CD" w:rsidRPr="007748CD" w:rsidTr="007748CD">
              <w:trPr>
                <w:trHeight w:val="315"/>
              </w:trPr>
              <w:tc>
                <w:tcPr>
                  <w:tcW w:w="12150" w:type="dxa"/>
                  <w:tcBorders>
                    <w:top w:val="nil"/>
                    <w:left w:val="nil"/>
                    <w:bottom w:val="nil"/>
                    <w:right w:val="nil"/>
                  </w:tcBorders>
                  <w:shd w:val="clear" w:color="auto" w:fill="auto"/>
                  <w:vAlign w:val="bottom"/>
                  <w:hideMark/>
                </w:tcPr>
                <w:p w:rsidR="007748CD" w:rsidRPr="007748CD" w:rsidRDefault="007748CD" w:rsidP="00E072ED">
                  <w:pPr>
                    <w:framePr w:hSpace="180" w:wrap="around" w:hAnchor="margin" w:xAlign="center" w:y="-1440"/>
                    <w:widowControl/>
                    <w:jc w:val="center"/>
                    <w:rPr>
                      <w:rFonts w:ascii="Arial Black" w:eastAsia="Times New Roman" w:hAnsi="Arial Black" w:cs="Times New Roman"/>
                      <w:color w:val="000000"/>
                      <w:sz w:val="24"/>
                      <w:szCs w:val="24"/>
                    </w:rPr>
                  </w:pPr>
                  <w:r w:rsidRPr="007748CD">
                    <w:rPr>
                      <w:rFonts w:ascii="Arial Black" w:eastAsia="Times New Roman" w:hAnsi="Arial Black" w:cs="Times New Roman"/>
                      <w:color w:val="000000"/>
                      <w:sz w:val="24"/>
                      <w:szCs w:val="24"/>
                    </w:rPr>
                    <w:t>Statement of Financial Position</w:t>
                  </w:r>
                </w:p>
              </w:tc>
            </w:tr>
          </w:tbl>
          <w:p w:rsidR="007748CD" w:rsidRPr="005A14F1" w:rsidRDefault="007748CD" w:rsidP="006946AD">
            <w:pPr>
              <w:jc w:val="center"/>
              <w:rPr>
                <w:rFonts w:ascii="Calibri" w:eastAsia="Times New Roman" w:hAnsi="Calibri" w:cs="Times New Roman"/>
                <w:b/>
                <w:bCs/>
                <w:color w:val="000000"/>
                <w:sz w:val="36"/>
                <w:szCs w:val="36"/>
              </w:rPr>
            </w:pPr>
          </w:p>
        </w:tc>
      </w:tr>
      <w:tr w:rsidR="005A14F1" w:rsidRPr="005A14F1" w:rsidTr="00554FED">
        <w:trPr>
          <w:trHeight w:val="828"/>
        </w:trPr>
        <w:tc>
          <w:tcPr>
            <w:tcW w:w="12240" w:type="dxa"/>
            <w:gridSpan w:val="7"/>
            <w:tcBorders>
              <w:top w:val="nil"/>
              <w:left w:val="nil"/>
              <w:bottom w:val="nil"/>
              <w:right w:val="nil"/>
            </w:tcBorders>
            <w:shd w:val="clear" w:color="auto" w:fill="auto"/>
            <w:hideMark/>
          </w:tcPr>
          <w:p w:rsidR="005A14F1" w:rsidRPr="005A14F1" w:rsidRDefault="005A14F1" w:rsidP="00554FED">
            <w:pPr>
              <w:widowControl/>
              <w:ind w:left="612" w:right="168"/>
              <w:rPr>
                <w:rFonts w:ascii="Wingdings" w:eastAsia="Times New Roman" w:hAnsi="Wingdings" w:cs="Times New Roman"/>
                <w:color w:val="000000"/>
                <w:sz w:val="24"/>
                <w:szCs w:val="24"/>
              </w:rPr>
            </w:pPr>
            <w:r w:rsidRPr="005A14F1">
              <w:rPr>
                <w:rFonts w:ascii="Wingdings" w:eastAsia="Times New Roman" w:hAnsi="Wingdings" w:cs="Times New Roman"/>
                <w:color w:val="000000"/>
                <w:sz w:val="24"/>
                <w:szCs w:val="24"/>
              </w:rPr>
              <w:t></w:t>
            </w:r>
            <w:r w:rsidRPr="005A14F1">
              <w:rPr>
                <w:rFonts w:ascii="Times New Roman" w:eastAsia="Times New Roman" w:hAnsi="Times New Roman" w:cs="Times New Roman"/>
                <w:b/>
                <w:bCs/>
                <w:color w:val="000000"/>
                <w:sz w:val="24"/>
                <w:szCs w:val="24"/>
              </w:rPr>
              <w:t xml:space="preserve"> Cash</w:t>
            </w:r>
            <w:r w:rsidRPr="005A14F1">
              <w:rPr>
                <w:rFonts w:ascii="Calibri" w:eastAsia="Times New Roman" w:hAnsi="Calibri" w:cs="Times New Roman"/>
                <w:color w:val="000000"/>
                <w:sz w:val="24"/>
                <w:szCs w:val="24"/>
              </w:rPr>
              <w:t xml:space="preserve"> </w:t>
            </w:r>
            <w:proofErr w:type="gramStart"/>
            <w:r w:rsidRPr="005A14F1">
              <w:rPr>
                <w:rFonts w:ascii="Calibri" w:eastAsia="Times New Roman" w:hAnsi="Calibri" w:cs="Times New Roman"/>
                <w:color w:val="000000"/>
                <w:sz w:val="24"/>
                <w:szCs w:val="24"/>
              </w:rPr>
              <w:t>-  Cash</w:t>
            </w:r>
            <w:proofErr w:type="gramEnd"/>
            <w:r w:rsidRPr="005A14F1">
              <w:rPr>
                <w:rFonts w:ascii="Calibri" w:eastAsia="Times New Roman" w:hAnsi="Calibri" w:cs="Times New Roman"/>
                <w:color w:val="000000"/>
                <w:sz w:val="24"/>
                <w:szCs w:val="24"/>
              </w:rPr>
              <w:t xml:space="preserve"> balance in the operating checking account started the year off with $316K, on November 30th checking balance at $329K. High cash balance on Sept 2nd at $479K &amp; low cash balance on July 11th at $200K.  Average daily cash balance is $339K.  </w:t>
            </w:r>
          </w:p>
        </w:tc>
        <w:tc>
          <w:tcPr>
            <w:tcW w:w="758" w:type="dxa"/>
            <w:tcBorders>
              <w:top w:val="nil"/>
              <w:left w:val="nil"/>
              <w:bottom w:val="nil"/>
              <w:right w:val="nil"/>
            </w:tcBorders>
            <w:shd w:val="clear" w:color="auto" w:fill="auto"/>
            <w:hideMark/>
          </w:tcPr>
          <w:p w:rsidR="005A14F1" w:rsidRPr="005A14F1" w:rsidRDefault="005A14F1" w:rsidP="005A14F1">
            <w:pPr>
              <w:widowControl/>
              <w:jc w:val="center"/>
              <w:rPr>
                <w:rFonts w:ascii="Wingdings" w:eastAsia="Times New Roman" w:hAnsi="Wingdings" w:cs="Times New Roman"/>
                <w:color w:val="000000"/>
                <w:sz w:val="24"/>
                <w:szCs w:val="24"/>
              </w:rPr>
            </w:pPr>
          </w:p>
        </w:tc>
      </w:tr>
      <w:tr w:rsidR="005A14F1" w:rsidRPr="005A14F1" w:rsidTr="00554FED">
        <w:trPr>
          <w:trHeight w:val="3987"/>
        </w:trPr>
        <w:tc>
          <w:tcPr>
            <w:tcW w:w="810" w:type="dxa"/>
            <w:tcBorders>
              <w:top w:val="nil"/>
              <w:left w:val="nil"/>
              <w:bottom w:val="nil"/>
              <w:right w:val="nil"/>
            </w:tcBorders>
            <w:shd w:val="clear" w:color="auto" w:fill="auto"/>
            <w:hideMark/>
          </w:tcPr>
          <w:p w:rsidR="005A14F1" w:rsidRPr="005A14F1" w:rsidRDefault="005A14F1" w:rsidP="005A14F1">
            <w:pPr>
              <w:widowControl/>
              <w:rPr>
                <w:rFonts w:ascii="Wingdings" w:eastAsia="Times New Roman" w:hAnsi="Wingdings" w:cs="Times New Roman"/>
                <w:color w:val="000000"/>
                <w:sz w:val="24"/>
                <w:szCs w:val="24"/>
              </w:rPr>
            </w:pPr>
          </w:p>
        </w:tc>
        <w:tc>
          <w:tcPr>
            <w:tcW w:w="1874" w:type="dxa"/>
            <w:tcBorders>
              <w:top w:val="nil"/>
              <w:left w:val="nil"/>
              <w:bottom w:val="nil"/>
              <w:right w:val="nil"/>
            </w:tcBorders>
            <w:shd w:val="clear" w:color="auto" w:fill="auto"/>
            <w:hideMark/>
          </w:tcPr>
          <w:p w:rsidR="005A14F1" w:rsidRPr="005A14F1" w:rsidRDefault="005A14F1" w:rsidP="005A14F1">
            <w:pPr>
              <w:widowControl/>
              <w:rPr>
                <w:rFonts w:ascii="Wingdings" w:eastAsia="Times New Roman" w:hAnsi="Wingdings" w:cs="Times New Roman"/>
                <w:color w:val="000000"/>
                <w:sz w:val="24"/>
                <w:szCs w:val="24"/>
              </w:rPr>
            </w:pPr>
          </w:p>
        </w:tc>
        <w:tc>
          <w:tcPr>
            <w:tcW w:w="1186" w:type="dxa"/>
            <w:tcBorders>
              <w:top w:val="nil"/>
              <w:left w:val="nil"/>
              <w:bottom w:val="nil"/>
              <w:right w:val="nil"/>
            </w:tcBorders>
            <w:shd w:val="clear" w:color="auto" w:fill="auto"/>
            <w:hideMark/>
          </w:tcPr>
          <w:p w:rsidR="005A14F1" w:rsidRPr="005A14F1" w:rsidRDefault="005A14F1" w:rsidP="005A14F1">
            <w:pPr>
              <w:widowControl/>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hideMark/>
          </w:tcPr>
          <w:p w:rsidR="005A14F1" w:rsidRPr="005A14F1" w:rsidRDefault="005A14F1" w:rsidP="005A14F1">
            <w:pPr>
              <w:widowControl/>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hideMark/>
          </w:tcPr>
          <w:p w:rsidR="005A14F1" w:rsidRPr="005A14F1" w:rsidRDefault="005A14F1" w:rsidP="005A14F1">
            <w:pPr>
              <w:widowControl/>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hideMark/>
          </w:tcPr>
          <w:p w:rsidR="005A14F1" w:rsidRPr="005A14F1" w:rsidRDefault="005A14F1" w:rsidP="005A14F1">
            <w:pPr>
              <w:widowControl/>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hideMark/>
          </w:tcPr>
          <w:p w:rsidR="005A14F1" w:rsidRPr="005A14F1" w:rsidRDefault="00554FED" w:rsidP="005A14F1">
            <w:pPr>
              <w:widowControl/>
              <w:rPr>
                <w:rFonts w:ascii="Times New Roman" w:eastAsia="Times New Roman" w:hAnsi="Times New Roman" w:cs="Times New Roman"/>
                <w:sz w:val="20"/>
                <w:szCs w:val="20"/>
              </w:rPr>
            </w:pPr>
            <w:r w:rsidRPr="005A14F1">
              <w:rPr>
                <w:rFonts w:ascii="Wingdings" w:eastAsia="Times New Roman" w:hAnsi="Wingdings" w:cs="Times New Roman"/>
                <w:noProof/>
                <w:color w:val="000000"/>
                <w:sz w:val="24"/>
                <w:szCs w:val="24"/>
              </w:rPr>
              <w:drawing>
                <wp:anchor distT="0" distB="0" distL="114300" distR="114300" simplePos="0" relativeHeight="251657216" behindDoc="0" locked="0" layoutInCell="1" allowOverlap="1" wp14:anchorId="408AA727" wp14:editId="223B6148">
                  <wp:simplePos x="0" y="0"/>
                  <wp:positionH relativeFrom="column">
                    <wp:posOffset>-5257800</wp:posOffset>
                  </wp:positionH>
                  <wp:positionV relativeFrom="paragraph">
                    <wp:posOffset>99060</wp:posOffset>
                  </wp:positionV>
                  <wp:extent cx="6362700" cy="2527999"/>
                  <wp:effectExtent l="0" t="0" r="0" b="5715"/>
                  <wp:wrapNone/>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tc>
        <w:tc>
          <w:tcPr>
            <w:tcW w:w="758" w:type="dxa"/>
            <w:tcBorders>
              <w:top w:val="nil"/>
              <w:left w:val="nil"/>
              <w:bottom w:val="nil"/>
              <w:right w:val="nil"/>
            </w:tcBorders>
            <w:shd w:val="clear" w:color="auto" w:fill="auto"/>
            <w:hideMark/>
          </w:tcPr>
          <w:p w:rsidR="005A14F1" w:rsidRPr="005A14F1" w:rsidRDefault="005A14F1" w:rsidP="005A14F1">
            <w:pPr>
              <w:widowControl/>
              <w:rPr>
                <w:rFonts w:ascii="Times New Roman" w:eastAsia="Times New Roman" w:hAnsi="Times New Roman" w:cs="Times New Roman"/>
                <w:sz w:val="20"/>
                <w:szCs w:val="20"/>
              </w:rPr>
            </w:pPr>
          </w:p>
        </w:tc>
      </w:tr>
      <w:tr w:rsidR="005A14F1" w:rsidRPr="005A14F1" w:rsidTr="00554FED">
        <w:trPr>
          <w:trHeight w:val="1728"/>
        </w:trPr>
        <w:tc>
          <w:tcPr>
            <w:tcW w:w="12240" w:type="dxa"/>
            <w:gridSpan w:val="7"/>
            <w:tcBorders>
              <w:top w:val="nil"/>
              <w:left w:val="nil"/>
              <w:bottom w:val="nil"/>
              <w:right w:val="nil"/>
            </w:tcBorders>
            <w:shd w:val="clear" w:color="auto" w:fill="auto"/>
            <w:vAlign w:val="bottom"/>
            <w:hideMark/>
          </w:tcPr>
          <w:p w:rsidR="005A14F1" w:rsidRPr="005A14F1" w:rsidRDefault="005A14F1" w:rsidP="00554FED">
            <w:pPr>
              <w:widowControl/>
              <w:ind w:left="612" w:right="258"/>
              <w:rPr>
                <w:rFonts w:ascii="Wingdings" w:eastAsia="Times New Roman" w:hAnsi="Wingdings" w:cs="Times New Roman"/>
                <w:color w:val="000000"/>
                <w:sz w:val="24"/>
                <w:szCs w:val="24"/>
              </w:rPr>
            </w:pPr>
            <w:r w:rsidRPr="005A14F1">
              <w:rPr>
                <w:rFonts w:ascii="Wingdings" w:eastAsia="Times New Roman" w:hAnsi="Wingdings" w:cs="Times New Roman"/>
                <w:color w:val="000000"/>
                <w:sz w:val="24"/>
                <w:szCs w:val="24"/>
              </w:rPr>
              <w:t></w:t>
            </w:r>
            <w:r w:rsidRPr="005A14F1">
              <w:rPr>
                <w:rFonts w:ascii="Times New Roman" w:eastAsia="Times New Roman" w:hAnsi="Times New Roman" w:cs="Times New Roman"/>
                <w:color w:val="000000"/>
                <w:sz w:val="24"/>
                <w:szCs w:val="24"/>
              </w:rPr>
              <w:t xml:space="preserve"> </w:t>
            </w:r>
            <w:r w:rsidRPr="005A14F1">
              <w:rPr>
                <w:rFonts w:ascii="Calibri" w:eastAsia="Times New Roman" w:hAnsi="Calibri" w:cs="Times New Roman"/>
                <w:b/>
                <w:bCs/>
                <w:color w:val="000000"/>
                <w:sz w:val="24"/>
                <w:szCs w:val="24"/>
              </w:rPr>
              <w:t xml:space="preserve">Grant Receivable - </w:t>
            </w:r>
            <w:r w:rsidRPr="005A14F1">
              <w:rPr>
                <w:rFonts w:ascii="Calibri" w:eastAsia="Times New Roman" w:hAnsi="Calibri" w:cs="Times New Roman"/>
                <w:color w:val="000000"/>
                <w:sz w:val="24"/>
                <w:szCs w:val="24"/>
              </w:rPr>
              <w:t xml:space="preserve">  Grants receivable represents billed and unbilled amounts related to CCCHC's cost reimbursable and fee based government contracts. Amounts recorded are current in nature and represent eligible reimbursements under related contracts. At October 31, 2016, Grant Receivable is $246,139. Expectation is that we will collect on all receivables and no allowance for doubtful amounts has been recorded. Not aware of any issues on collectability except the $3,256 in Medicaid for recoup of 2% reduction that was booked 12/31/2015.</w:t>
            </w:r>
          </w:p>
        </w:tc>
        <w:tc>
          <w:tcPr>
            <w:tcW w:w="758"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Wingdings" w:eastAsia="Times New Roman" w:hAnsi="Wingdings" w:cs="Times New Roman"/>
                <w:color w:val="000000"/>
                <w:sz w:val="24"/>
                <w:szCs w:val="24"/>
              </w:rPr>
            </w:pPr>
          </w:p>
        </w:tc>
      </w:tr>
      <w:tr w:rsidR="005A14F1" w:rsidRPr="005A14F1" w:rsidTr="00554FED">
        <w:trPr>
          <w:trHeight w:val="315"/>
        </w:trPr>
        <w:tc>
          <w:tcPr>
            <w:tcW w:w="810" w:type="dxa"/>
            <w:tcBorders>
              <w:top w:val="nil"/>
              <w:left w:val="nil"/>
              <w:bottom w:val="nil"/>
              <w:right w:val="nil"/>
            </w:tcBorders>
            <w:shd w:val="clear" w:color="auto" w:fill="auto"/>
            <w:vAlign w:val="bottom"/>
            <w:hideMark/>
          </w:tcPr>
          <w:p w:rsidR="005A14F1" w:rsidRPr="005A14F1" w:rsidRDefault="005A14F1" w:rsidP="005A14F1">
            <w:pPr>
              <w:widowControl/>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hideMark/>
          </w:tcPr>
          <w:p w:rsidR="005A14F1" w:rsidRPr="005A14F1" w:rsidRDefault="005A14F1" w:rsidP="005A14F1">
            <w:pPr>
              <w:widowControl/>
              <w:jc w:val="center"/>
              <w:rPr>
                <w:rFonts w:ascii="Times New Roman" w:eastAsia="Times New Roman" w:hAnsi="Times New Roman" w:cs="Times New Roman"/>
                <w:b/>
                <w:bCs/>
                <w:color w:val="000000"/>
                <w:sz w:val="24"/>
                <w:szCs w:val="24"/>
              </w:rPr>
            </w:pPr>
            <w:r w:rsidRPr="005A14F1">
              <w:rPr>
                <w:rFonts w:ascii="Times New Roman" w:eastAsia="Times New Roman" w:hAnsi="Times New Roman" w:cs="Times New Roman"/>
                <w:b/>
                <w:bCs/>
                <w:color w:val="000000"/>
                <w:sz w:val="24"/>
                <w:szCs w:val="24"/>
              </w:rPr>
              <w:t>Program</w:t>
            </w:r>
          </w:p>
        </w:tc>
        <w:tc>
          <w:tcPr>
            <w:tcW w:w="1890" w:type="dxa"/>
            <w:tcBorders>
              <w:top w:val="nil"/>
              <w:left w:val="nil"/>
              <w:bottom w:val="nil"/>
              <w:right w:val="nil"/>
            </w:tcBorders>
            <w:shd w:val="clear" w:color="auto" w:fill="auto"/>
            <w:vAlign w:val="bottom"/>
            <w:hideMark/>
          </w:tcPr>
          <w:p w:rsidR="005A14F1" w:rsidRPr="005A14F1" w:rsidRDefault="005A14F1" w:rsidP="005A14F1">
            <w:pPr>
              <w:widowControl/>
              <w:jc w:val="right"/>
              <w:rPr>
                <w:rFonts w:ascii="Times New Roman" w:eastAsia="Times New Roman" w:hAnsi="Times New Roman" w:cs="Times New Roman"/>
                <w:b/>
                <w:bCs/>
                <w:color w:val="000000"/>
                <w:sz w:val="24"/>
                <w:szCs w:val="24"/>
              </w:rPr>
            </w:pPr>
            <w:r w:rsidRPr="005A14F1">
              <w:rPr>
                <w:rFonts w:ascii="Times New Roman" w:eastAsia="Times New Roman" w:hAnsi="Times New Roman" w:cs="Times New Roman"/>
                <w:b/>
                <w:bCs/>
                <w:color w:val="000000"/>
                <w:sz w:val="24"/>
                <w:szCs w:val="24"/>
              </w:rPr>
              <w:t>October-16</w:t>
            </w:r>
          </w:p>
        </w:tc>
        <w:tc>
          <w:tcPr>
            <w:tcW w:w="1890" w:type="dxa"/>
            <w:tcBorders>
              <w:top w:val="nil"/>
              <w:left w:val="nil"/>
              <w:bottom w:val="nil"/>
              <w:right w:val="nil"/>
            </w:tcBorders>
            <w:shd w:val="clear" w:color="auto" w:fill="auto"/>
            <w:vAlign w:val="bottom"/>
            <w:hideMark/>
          </w:tcPr>
          <w:p w:rsidR="005A14F1" w:rsidRPr="005A14F1" w:rsidRDefault="005A14F1" w:rsidP="005A14F1">
            <w:pPr>
              <w:widowControl/>
              <w:jc w:val="right"/>
              <w:rPr>
                <w:rFonts w:ascii="Times New Roman" w:eastAsia="Times New Roman" w:hAnsi="Times New Roman" w:cs="Times New Roman"/>
                <w:b/>
                <w:bCs/>
                <w:color w:val="000000"/>
                <w:sz w:val="24"/>
                <w:szCs w:val="24"/>
              </w:rPr>
            </w:pPr>
            <w:r w:rsidRPr="005A14F1">
              <w:rPr>
                <w:rFonts w:ascii="Times New Roman" w:eastAsia="Times New Roman" w:hAnsi="Times New Roman" w:cs="Times New Roman"/>
                <w:b/>
                <w:bCs/>
                <w:color w:val="000000"/>
                <w:sz w:val="24"/>
                <w:szCs w:val="24"/>
              </w:rPr>
              <w:t>September-16</w:t>
            </w:r>
          </w:p>
        </w:tc>
        <w:tc>
          <w:tcPr>
            <w:tcW w:w="2070" w:type="dxa"/>
            <w:tcBorders>
              <w:top w:val="nil"/>
              <w:left w:val="nil"/>
              <w:bottom w:val="nil"/>
              <w:right w:val="nil"/>
            </w:tcBorders>
            <w:shd w:val="clear" w:color="auto" w:fill="auto"/>
            <w:vAlign w:val="bottom"/>
            <w:hideMark/>
          </w:tcPr>
          <w:p w:rsidR="005A14F1" w:rsidRPr="005A14F1" w:rsidRDefault="005A14F1" w:rsidP="005A14F1">
            <w:pPr>
              <w:widowControl/>
              <w:jc w:val="right"/>
              <w:rPr>
                <w:rFonts w:ascii="Times New Roman" w:eastAsia="Times New Roman" w:hAnsi="Times New Roman" w:cs="Times New Roman"/>
                <w:b/>
                <w:bCs/>
                <w:color w:val="000000"/>
                <w:sz w:val="24"/>
                <w:szCs w:val="24"/>
              </w:rPr>
            </w:pPr>
            <w:r w:rsidRPr="005A14F1">
              <w:rPr>
                <w:rFonts w:ascii="Times New Roman" w:eastAsia="Times New Roman" w:hAnsi="Times New Roman" w:cs="Times New Roman"/>
                <w:b/>
                <w:bCs/>
                <w:color w:val="000000"/>
                <w:sz w:val="24"/>
                <w:szCs w:val="24"/>
              </w:rPr>
              <w:t>Older</w:t>
            </w:r>
          </w:p>
        </w:tc>
        <w:tc>
          <w:tcPr>
            <w:tcW w:w="2520" w:type="dxa"/>
            <w:tcBorders>
              <w:top w:val="nil"/>
              <w:left w:val="nil"/>
              <w:bottom w:val="nil"/>
              <w:right w:val="nil"/>
            </w:tcBorders>
            <w:shd w:val="clear" w:color="auto" w:fill="auto"/>
            <w:vAlign w:val="bottom"/>
            <w:hideMark/>
          </w:tcPr>
          <w:p w:rsidR="005A14F1" w:rsidRPr="005A14F1" w:rsidRDefault="005A14F1" w:rsidP="005A14F1">
            <w:pPr>
              <w:widowControl/>
              <w:jc w:val="right"/>
              <w:rPr>
                <w:rFonts w:ascii="Times New Roman" w:eastAsia="Times New Roman" w:hAnsi="Times New Roman" w:cs="Times New Roman"/>
                <w:b/>
                <w:bCs/>
                <w:color w:val="000000"/>
                <w:sz w:val="24"/>
                <w:szCs w:val="24"/>
              </w:rPr>
            </w:pPr>
            <w:r w:rsidRPr="005A14F1">
              <w:rPr>
                <w:rFonts w:ascii="Times New Roman" w:eastAsia="Times New Roman" w:hAnsi="Times New Roman" w:cs="Times New Roman"/>
                <w:b/>
                <w:bCs/>
                <w:color w:val="000000"/>
                <w:sz w:val="24"/>
                <w:szCs w:val="24"/>
              </w:rPr>
              <w:t>Total</w:t>
            </w:r>
          </w:p>
        </w:tc>
        <w:tc>
          <w:tcPr>
            <w:tcW w:w="758" w:type="dxa"/>
            <w:tcBorders>
              <w:top w:val="nil"/>
              <w:left w:val="nil"/>
              <w:bottom w:val="nil"/>
              <w:right w:val="nil"/>
            </w:tcBorders>
            <w:shd w:val="clear" w:color="auto" w:fill="auto"/>
            <w:vAlign w:val="bottom"/>
            <w:hideMark/>
          </w:tcPr>
          <w:p w:rsidR="005A14F1" w:rsidRPr="005A14F1" w:rsidRDefault="005A14F1" w:rsidP="005A14F1">
            <w:pPr>
              <w:widowControl/>
              <w:jc w:val="right"/>
              <w:rPr>
                <w:rFonts w:ascii="Times New Roman" w:eastAsia="Times New Roman" w:hAnsi="Times New Roman" w:cs="Times New Roman"/>
                <w:b/>
                <w:bCs/>
                <w:color w:val="000000"/>
                <w:sz w:val="24"/>
                <w:szCs w:val="24"/>
              </w:rPr>
            </w:pPr>
          </w:p>
        </w:tc>
      </w:tr>
      <w:tr w:rsidR="005A14F1" w:rsidRPr="005A14F1" w:rsidTr="00554FED">
        <w:trPr>
          <w:trHeight w:val="315"/>
        </w:trPr>
        <w:tc>
          <w:tcPr>
            <w:tcW w:w="810"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Rural Health Network Program</w:t>
            </w:r>
          </w:p>
        </w:tc>
        <w:tc>
          <w:tcPr>
            <w:tcW w:w="1890"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15,275 </w:t>
            </w:r>
          </w:p>
        </w:tc>
        <w:tc>
          <w:tcPr>
            <w:tcW w:w="1890"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54,738 </w:t>
            </w:r>
          </w:p>
        </w:tc>
        <w:tc>
          <w:tcPr>
            <w:tcW w:w="2070"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c>
          <w:tcPr>
            <w:tcW w:w="2520" w:type="dxa"/>
            <w:tcBorders>
              <w:top w:val="nil"/>
              <w:left w:val="nil"/>
              <w:bottom w:val="nil"/>
              <w:right w:val="nil"/>
            </w:tcBorders>
            <w:shd w:val="clear" w:color="auto" w:fill="auto"/>
            <w:vAlign w:val="bottom"/>
            <w:hideMark/>
          </w:tcPr>
          <w:p w:rsidR="005A14F1" w:rsidRPr="005A14F1" w:rsidRDefault="005A14F1" w:rsidP="00745DAE">
            <w:pPr>
              <w:widowControl/>
              <w:jc w:val="right"/>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70,013 </w:t>
            </w:r>
          </w:p>
        </w:tc>
        <w:tc>
          <w:tcPr>
            <w:tcW w:w="758"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r>
      <w:tr w:rsidR="005A14F1" w:rsidRPr="005A14F1" w:rsidTr="00554FED">
        <w:trPr>
          <w:trHeight w:val="315"/>
        </w:trPr>
        <w:tc>
          <w:tcPr>
            <w:tcW w:w="810"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Navigator Health Exchange Program</w:t>
            </w:r>
          </w:p>
        </w:tc>
        <w:tc>
          <w:tcPr>
            <w:tcW w:w="1890"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21,544 </w:t>
            </w:r>
          </w:p>
        </w:tc>
        <w:tc>
          <w:tcPr>
            <w:tcW w:w="1890"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22,319 </w:t>
            </w:r>
          </w:p>
        </w:tc>
        <w:tc>
          <w:tcPr>
            <w:tcW w:w="2070"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c>
          <w:tcPr>
            <w:tcW w:w="2520" w:type="dxa"/>
            <w:tcBorders>
              <w:top w:val="nil"/>
              <w:left w:val="nil"/>
              <w:bottom w:val="nil"/>
              <w:right w:val="nil"/>
            </w:tcBorders>
            <w:shd w:val="clear" w:color="auto" w:fill="auto"/>
            <w:vAlign w:val="bottom"/>
            <w:hideMark/>
          </w:tcPr>
          <w:p w:rsidR="005A14F1" w:rsidRPr="005A14F1" w:rsidRDefault="005A14F1" w:rsidP="00745DAE">
            <w:pPr>
              <w:widowControl/>
              <w:jc w:val="right"/>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43,863 </w:t>
            </w:r>
          </w:p>
        </w:tc>
        <w:tc>
          <w:tcPr>
            <w:tcW w:w="758"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r>
      <w:tr w:rsidR="005A14F1" w:rsidRPr="005A14F1" w:rsidTr="00554FED">
        <w:trPr>
          <w:trHeight w:val="315"/>
        </w:trPr>
        <w:tc>
          <w:tcPr>
            <w:tcW w:w="810"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Tobacco-Free Program</w:t>
            </w:r>
          </w:p>
        </w:tc>
        <w:tc>
          <w:tcPr>
            <w:tcW w:w="1890"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34,106 </w:t>
            </w:r>
          </w:p>
        </w:tc>
        <w:tc>
          <w:tcPr>
            <w:tcW w:w="1890"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18,683 </w:t>
            </w:r>
          </w:p>
        </w:tc>
        <w:tc>
          <w:tcPr>
            <w:tcW w:w="2070"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c>
          <w:tcPr>
            <w:tcW w:w="2520" w:type="dxa"/>
            <w:tcBorders>
              <w:top w:val="nil"/>
              <w:left w:val="nil"/>
              <w:bottom w:val="nil"/>
              <w:right w:val="nil"/>
            </w:tcBorders>
            <w:shd w:val="clear" w:color="auto" w:fill="auto"/>
            <w:vAlign w:val="bottom"/>
            <w:hideMark/>
          </w:tcPr>
          <w:p w:rsidR="005A14F1" w:rsidRPr="005A14F1" w:rsidRDefault="005A14F1" w:rsidP="00745DAE">
            <w:pPr>
              <w:widowControl/>
              <w:jc w:val="right"/>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52,789 </w:t>
            </w:r>
          </w:p>
        </w:tc>
        <w:tc>
          <w:tcPr>
            <w:tcW w:w="758"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r>
      <w:tr w:rsidR="005A14F1" w:rsidRPr="005A14F1" w:rsidTr="00554FED">
        <w:trPr>
          <w:trHeight w:val="315"/>
        </w:trPr>
        <w:tc>
          <w:tcPr>
            <w:tcW w:w="810"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Cancer Services Program</w:t>
            </w:r>
          </w:p>
        </w:tc>
        <w:tc>
          <w:tcPr>
            <w:tcW w:w="1890"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17,129 </w:t>
            </w:r>
          </w:p>
        </w:tc>
        <w:tc>
          <w:tcPr>
            <w:tcW w:w="1890"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8,587 </w:t>
            </w:r>
          </w:p>
        </w:tc>
        <w:tc>
          <w:tcPr>
            <w:tcW w:w="2070"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c>
          <w:tcPr>
            <w:tcW w:w="2520" w:type="dxa"/>
            <w:tcBorders>
              <w:top w:val="nil"/>
              <w:left w:val="nil"/>
              <w:bottom w:val="nil"/>
              <w:right w:val="nil"/>
            </w:tcBorders>
            <w:shd w:val="clear" w:color="auto" w:fill="auto"/>
            <w:vAlign w:val="bottom"/>
            <w:hideMark/>
          </w:tcPr>
          <w:p w:rsidR="005A14F1" w:rsidRPr="005A14F1" w:rsidRDefault="005A14F1" w:rsidP="00745DAE">
            <w:pPr>
              <w:widowControl/>
              <w:jc w:val="right"/>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25,716 </w:t>
            </w:r>
          </w:p>
        </w:tc>
        <w:tc>
          <w:tcPr>
            <w:tcW w:w="758"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r>
      <w:tr w:rsidR="005A14F1" w:rsidRPr="005A14F1" w:rsidTr="00554FED">
        <w:trPr>
          <w:trHeight w:val="315"/>
        </w:trPr>
        <w:tc>
          <w:tcPr>
            <w:tcW w:w="810"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Transportation-Medicaid</w:t>
            </w:r>
          </w:p>
        </w:tc>
        <w:tc>
          <w:tcPr>
            <w:tcW w:w="1890"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15,837 </w:t>
            </w:r>
          </w:p>
        </w:tc>
        <w:tc>
          <w:tcPr>
            <w:tcW w:w="1890"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7,312 </w:t>
            </w:r>
          </w:p>
        </w:tc>
        <w:tc>
          <w:tcPr>
            <w:tcW w:w="2070"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3,256 </w:t>
            </w:r>
          </w:p>
        </w:tc>
        <w:tc>
          <w:tcPr>
            <w:tcW w:w="2520" w:type="dxa"/>
            <w:tcBorders>
              <w:top w:val="nil"/>
              <w:left w:val="nil"/>
              <w:bottom w:val="nil"/>
              <w:right w:val="nil"/>
            </w:tcBorders>
            <w:shd w:val="clear" w:color="auto" w:fill="auto"/>
            <w:vAlign w:val="bottom"/>
            <w:hideMark/>
          </w:tcPr>
          <w:p w:rsidR="005A14F1" w:rsidRPr="005A14F1" w:rsidRDefault="005A14F1" w:rsidP="00745DAE">
            <w:pPr>
              <w:widowControl/>
              <w:jc w:val="right"/>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26,406 </w:t>
            </w:r>
          </w:p>
        </w:tc>
        <w:tc>
          <w:tcPr>
            <w:tcW w:w="758"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r>
      <w:tr w:rsidR="005A14F1" w:rsidRPr="005A14F1" w:rsidTr="00554FED">
        <w:trPr>
          <w:trHeight w:val="315"/>
        </w:trPr>
        <w:tc>
          <w:tcPr>
            <w:tcW w:w="810"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Other Columbia County Programs</w:t>
            </w:r>
          </w:p>
        </w:tc>
        <w:tc>
          <w:tcPr>
            <w:tcW w:w="1890"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12,804 </w:t>
            </w:r>
          </w:p>
        </w:tc>
        <w:tc>
          <w:tcPr>
            <w:tcW w:w="1890"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11,198 </w:t>
            </w:r>
          </w:p>
        </w:tc>
        <w:tc>
          <w:tcPr>
            <w:tcW w:w="2070"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c>
          <w:tcPr>
            <w:tcW w:w="2520" w:type="dxa"/>
            <w:tcBorders>
              <w:top w:val="nil"/>
              <w:left w:val="nil"/>
              <w:bottom w:val="nil"/>
              <w:right w:val="nil"/>
            </w:tcBorders>
            <w:shd w:val="clear" w:color="auto" w:fill="auto"/>
            <w:vAlign w:val="bottom"/>
            <w:hideMark/>
          </w:tcPr>
          <w:p w:rsidR="005A14F1" w:rsidRPr="005A14F1" w:rsidRDefault="005A14F1" w:rsidP="00745DAE">
            <w:pPr>
              <w:widowControl/>
              <w:jc w:val="right"/>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24,003 </w:t>
            </w:r>
          </w:p>
        </w:tc>
        <w:tc>
          <w:tcPr>
            <w:tcW w:w="758"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r>
      <w:tr w:rsidR="005A14F1" w:rsidRPr="005A14F1" w:rsidTr="00554FED">
        <w:trPr>
          <w:trHeight w:val="315"/>
        </w:trPr>
        <w:tc>
          <w:tcPr>
            <w:tcW w:w="810"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Greene County DSS</w:t>
            </w:r>
          </w:p>
        </w:tc>
        <w:tc>
          <w:tcPr>
            <w:tcW w:w="1890"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3,349 </w:t>
            </w:r>
          </w:p>
        </w:tc>
        <w:tc>
          <w:tcPr>
            <w:tcW w:w="1890"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c>
          <w:tcPr>
            <w:tcW w:w="2070"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vAlign w:val="bottom"/>
            <w:hideMark/>
          </w:tcPr>
          <w:p w:rsidR="005A14F1" w:rsidRPr="005A14F1" w:rsidRDefault="005A14F1" w:rsidP="00745DAE">
            <w:pPr>
              <w:widowControl/>
              <w:jc w:val="right"/>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3,349 </w:t>
            </w:r>
          </w:p>
        </w:tc>
        <w:tc>
          <w:tcPr>
            <w:tcW w:w="758"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r>
      <w:tr w:rsidR="005A14F1" w:rsidRPr="005A14F1" w:rsidTr="00554FED">
        <w:trPr>
          <w:trHeight w:val="330"/>
        </w:trPr>
        <w:tc>
          <w:tcPr>
            <w:tcW w:w="810"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hideMark/>
          </w:tcPr>
          <w:p w:rsidR="005A14F1" w:rsidRPr="005A14F1" w:rsidRDefault="005A14F1" w:rsidP="005A14F1">
            <w:pPr>
              <w:widowControl/>
              <w:jc w:val="center"/>
              <w:rPr>
                <w:rFonts w:ascii="Times New Roman" w:eastAsia="Times New Roman" w:hAnsi="Times New Roman" w:cs="Times New Roman"/>
                <w:b/>
                <w:bCs/>
                <w:color w:val="000000"/>
                <w:sz w:val="24"/>
                <w:szCs w:val="24"/>
              </w:rPr>
            </w:pPr>
            <w:r w:rsidRPr="005A14F1">
              <w:rPr>
                <w:rFonts w:ascii="Times New Roman" w:eastAsia="Times New Roman" w:hAnsi="Times New Roman" w:cs="Times New Roman"/>
                <w:b/>
                <w:bCs/>
                <w:color w:val="000000"/>
                <w:sz w:val="24"/>
                <w:szCs w:val="24"/>
              </w:rPr>
              <w:t>Total Grant Receivable</w:t>
            </w:r>
          </w:p>
        </w:tc>
        <w:tc>
          <w:tcPr>
            <w:tcW w:w="1890" w:type="dxa"/>
            <w:tcBorders>
              <w:top w:val="single" w:sz="4" w:space="0" w:color="auto"/>
              <w:left w:val="nil"/>
              <w:bottom w:val="double" w:sz="6" w:space="0" w:color="auto"/>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b/>
                <w:bCs/>
                <w:color w:val="000000"/>
                <w:sz w:val="24"/>
                <w:szCs w:val="24"/>
              </w:rPr>
            </w:pPr>
            <w:r w:rsidRPr="005A14F1">
              <w:rPr>
                <w:rFonts w:ascii="Times New Roman" w:eastAsia="Times New Roman" w:hAnsi="Times New Roman" w:cs="Times New Roman"/>
                <w:b/>
                <w:bCs/>
                <w:color w:val="000000"/>
                <w:sz w:val="24"/>
                <w:szCs w:val="24"/>
              </w:rPr>
              <w:t xml:space="preserve"> $           120,045 </w:t>
            </w:r>
          </w:p>
        </w:tc>
        <w:tc>
          <w:tcPr>
            <w:tcW w:w="1890" w:type="dxa"/>
            <w:tcBorders>
              <w:top w:val="single" w:sz="4" w:space="0" w:color="auto"/>
              <w:left w:val="nil"/>
              <w:bottom w:val="double" w:sz="6" w:space="0" w:color="auto"/>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b/>
                <w:bCs/>
                <w:color w:val="000000"/>
                <w:sz w:val="24"/>
                <w:szCs w:val="24"/>
              </w:rPr>
            </w:pPr>
            <w:r w:rsidRPr="005A14F1">
              <w:rPr>
                <w:rFonts w:ascii="Times New Roman" w:eastAsia="Times New Roman" w:hAnsi="Times New Roman" w:cs="Times New Roman"/>
                <w:b/>
                <w:bCs/>
                <w:color w:val="000000"/>
                <w:sz w:val="24"/>
                <w:szCs w:val="24"/>
              </w:rPr>
              <w:t xml:space="preserve"> $           122,837 </w:t>
            </w:r>
          </w:p>
        </w:tc>
        <w:tc>
          <w:tcPr>
            <w:tcW w:w="2070" w:type="dxa"/>
            <w:tcBorders>
              <w:top w:val="single" w:sz="4" w:space="0" w:color="auto"/>
              <w:left w:val="nil"/>
              <w:bottom w:val="double" w:sz="6" w:space="0" w:color="auto"/>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b/>
                <w:bCs/>
                <w:color w:val="000000"/>
                <w:sz w:val="24"/>
                <w:szCs w:val="24"/>
              </w:rPr>
            </w:pPr>
            <w:r w:rsidRPr="005A14F1">
              <w:rPr>
                <w:rFonts w:ascii="Times New Roman" w:eastAsia="Times New Roman" w:hAnsi="Times New Roman" w:cs="Times New Roman"/>
                <w:b/>
                <w:bCs/>
                <w:color w:val="000000"/>
                <w:sz w:val="24"/>
                <w:szCs w:val="24"/>
              </w:rPr>
              <w:t xml:space="preserve"> $                 3,256 </w:t>
            </w:r>
          </w:p>
        </w:tc>
        <w:tc>
          <w:tcPr>
            <w:tcW w:w="2520" w:type="dxa"/>
            <w:tcBorders>
              <w:top w:val="single" w:sz="4" w:space="0" w:color="auto"/>
              <w:left w:val="nil"/>
              <w:bottom w:val="double" w:sz="6" w:space="0" w:color="auto"/>
              <w:right w:val="nil"/>
            </w:tcBorders>
            <w:shd w:val="clear" w:color="auto" w:fill="auto"/>
            <w:vAlign w:val="bottom"/>
            <w:hideMark/>
          </w:tcPr>
          <w:p w:rsidR="005A14F1" w:rsidRPr="005A14F1" w:rsidRDefault="005A14F1" w:rsidP="00745DAE">
            <w:pPr>
              <w:widowControl/>
              <w:jc w:val="right"/>
              <w:rPr>
                <w:rFonts w:ascii="Times New Roman" w:eastAsia="Times New Roman" w:hAnsi="Times New Roman" w:cs="Times New Roman"/>
                <w:b/>
                <w:bCs/>
                <w:color w:val="000000"/>
                <w:sz w:val="24"/>
                <w:szCs w:val="24"/>
              </w:rPr>
            </w:pPr>
            <w:r w:rsidRPr="005A14F1">
              <w:rPr>
                <w:rFonts w:ascii="Times New Roman" w:eastAsia="Times New Roman" w:hAnsi="Times New Roman" w:cs="Times New Roman"/>
                <w:b/>
                <w:bCs/>
                <w:color w:val="000000"/>
                <w:sz w:val="24"/>
                <w:szCs w:val="24"/>
              </w:rPr>
              <w:t xml:space="preserve"> $            246,139 </w:t>
            </w:r>
          </w:p>
        </w:tc>
        <w:tc>
          <w:tcPr>
            <w:tcW w:w="758"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Times New Roman" w:eastAsia="Times New Roman" w:hAnsi="Times New Roman" w:cs="Times New Roman"/>
                <w:b/>
                <w:bCs/>
                <w:color w:val="000000"/>
                <w:sz w:val="24"/>
                <w:szCs w:val="24"/>
              </w:rPr>
            </w:pPr>
          </w:p>
        </w:tc>
      </w:tr>
      <w:tr w:rsidR="00554FED" w:rsidRPr="005A14F1" w:rsidTr="00554FED">
        <w:trPr>
          <w:trHeight w:val="1005"/>
        </w:trPr>
        <w:tc>
          <w:tcPr>
            <w:tcW w:w="12240" w:type="dxa"/>
            <w:gridSpan w:val="7"/>
            <w:tcBorders>
              <w:top w:val="nil"/>
              <w:left w:val="nil"/>
              <w:bottom w:val="nil"/>
              <w:right w:val="nil"/>
            </w:tcBorders>
            <w:shd w:val="clear" w:color="auto" w:fill="auto"/>
          </w:tcPr>
          <w:p w:rsidR="00554FED" w:rsidRPr="005A14F1" w:rsidRDefault="00554FED" w:rsidP="005A14F1">
            <w:pPr>
              <w:widowControl/>
              <w:jc w:val="center"/>
              <w:rPr>
                <w:rFonts w:ascii="Wingdings" w:eastAsia="Times New Roman" w:hAnsi="Wingdings" w:cs="Times New Roman"/>
                <w:color w:val="000000"/>
                <w:sz w:val="24"/>
                <w:szCs w:val="24"/>
              </w:rPr>
            </w:pPr>
            <w:r w:rsidRPr="005A14F1">
              <w:rPr>
                <w:rFonts w:ascii="Wingdings" w:eastAsia="Times New Roman" w:hAnsi="Wingdings" w:cs="Times New Roman"/>
                <w:noProof/>
                <w:color w:val="000000"/>
                <w:sz w:val="24"/>
                <w:szCs w:val="24"/>
              </w:rPr>
              <w:drawing>
                <wp:anchor distT="0" distB="0" distL="114300" distR="114300" simplePos="0" relativeHeight="251658240" behindDoc="0" locked="0" layoutInCell="1" allowOverlap="1" wp14:anchorId="0202AA26" wp14:editId="3B4637B1">
                  <wp:simplePos x="0" y="0"/>
                  <wp:positionH relativeFrom="column">
                    <wp:posOffset>1022985</wp:posOffset>
                  </wp:positionH>
                  <wp:positionV relativeFrom="paragraph">
                    <wp:posOffset>67945</wp:posOffset>
                  </wp:positionV>
                  <wp:extent cx="6096000" cy="2630714"/>
                  <wp:effectExtent l="0" t="0" r="0" b="1778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tc>
        <w:tc>
          <w:tcPr>
            <w:tcW w:w="758" w:type="dxa"/>
            <w:tcBorders>
              <w:top w:val="nil"/>
              <w:left w:val="nil"/>
              <w:bottom w:val="nil"/>
              <w:right w:val="nil"/>
            </w:tcBorders>
            <w:shd w:val="clear" w:color="auto" w:fill="auto"/>
          </w:tcPr>
          <w:p w:rsidR="00554FED" w:rsidRPr="005A14F1" w:rsidRDefault="00554FED" w:rsidP="005A14F1">
            <w:pPr>
              <w:widowControl/>
              <w:jc w:val="center"/>
              <w:rPr>
                <w:rFonts w:ascii="Wingdings" w:eastAsia="Times New Roman" w:hAnsi="Wingdings" w:cs="Times New Roman"/>
                <w:color w:val="000000"/>
                <w:sz w:val="24"/>
                <w:szCs w:val="24"/>
              </w:rPr>
            </w:pPr>
          </w:p>
        </w:tc>
      </w:tr>
      <w:tr w:rsidR="007748CD" w:rsidRPr="005A14F1" w:rsidTr="00554FED">
        <w:trPr>
          <w:trHeight w:val="1005"/>
        </w:trPr>
        <w:tc>
          <w:tcPr>
            <w:tcW w:w="12240" w:type="dxa"/>
            <w:gridSpan w:val="7"/>
            <w:tcBorders>
              <w:top w:val="nil"/>
              <w:left w:val="nil"/>
              <w:bottom w:val="nil"/>
              <w:right w:val="nil"/>
            </w:tcBorders>
            <w:shd w:val="clear" w:color="auto" w:fill="auto"/>
          </w:tcPr>
          <w:p w:rsidR="007748CD" w:rsidRPr="005A14F1" w:rsidRDefault="007748CD" w:rsidP="00554FED">
            <w:pPr>
              <w:widowControl/>
              <w:ind w:left="522" w:right="162"/>
              <w:jc w:val="center"/>
              <w:rPr>
                <w:rFonts w:ascii="Wingdings" w:eastAsia="Times New Roman" w:hAnsi="Wingdings" w:cs="Times New Roman"/>
                <w:color w:val="000000"/>
                <w:sz w:val="24"/>
                <w:szCs w:val="24"/>
              </w:rPr>
            </w:pPr>
          </w:p>
        </w:tc>
        <w:tc>
          <w:tcPr>
            <w:tcW w:w="758" w:type="dxa"/>
            <w:tcBorders>
              <w:top w:val="nil"/>
              <w:left w:val="nil"/>
              <w:bottom w:val="nil"/>
              <w:right w:val="nil"/>
            </w:tcBorders>
            <w:shd w:val="clear" w:color="auto" w:fill="auto"/>
          </w:tcPr>
          <w:p w:rsidR="007748CD" w:rsidRPr="005A14F1" w:rsidRDefault="007748CD" w:rsidP="005A14F1">
            <w:pPr>
              <w:widowControl/>
              <w:jc w:val="center"/>
              <w:rPr>
                <w:rFonts w:ascii="Wingdings" w:eastAsia="Times New Roman" w:hAnsi="Wingdings" w:cs="Times New Roman"/>
                <w:color w:val="000000"/>
                <w:sz w:val="24"/>
                <w:szCs w:val="24"/>
              </w:rPr>
            </w:pPr>
          </w:p>
        </w:tc>
      </w:tr>
      <w:tr w:rsidR="005A14F1" w:rsidRPr="005A14F1" w:rsidTr="00554FED">
        <w:trPr>
          <w:trHeight w:val="1005"/>
        </w:trPr>
        <w:tc>
          <w:tcPr>
            <w:tcW w:w="12240" w:type="dxa"/>
            <w:gridSpan w:val="7"/>
            <w:tcBorders>
              <w:top w:val="nil"/>
              <w:left w:val="nil"/>
              <w:bottom w:val="nil"/>
              <w:right w:val="nil"/>
            </w:tcBorders>
            <w:shd w:val="clear" w:color="auto" w:fill="auto"/>
            <w:hideMark/>
          </w:tcPr>
          <w:p w:rsidR="005A14F1" w:rsidRPr="005A14F1" w:rsidRDefault="005A14F1" w:rsidP="00554FED">
            <w:pPr>
              <w:widowControl/>
              <w:ind w:left="522" w:right="162"/>
              <w:jc w:val="center"/>
              <w:rPr>
                <w:rFonts w:ascii="Wingdings" w:eastAsia="Times New Roman" w:hAnsi="Wingdings" w:cs="Times New Roman"/>
                <w:color w:val="000000"/>
                <w:sz w:val="24"/>
                <w:szCs w:val="24"/>
              </w:rPr>
            </w:pPr>
            <w:r w:rsidRPr="005A14F1">
              <w:rPr>
                <w:rFonts w:ascii="Wingdings" w:eastAsia="Times New Roman" w:hAnsi="Wingdings" w:cs="Times New Roman"/>
                <w:color w:val="000000"/>
                <w:sz w:val="24"/>
                <w:szCs w:val="24"/>
              </w:rPr>
              <w:t></w:t>
            </w:r>
            <w:r w:rsidRPr="005A14F1">
              <w:rPr>
                <w:rFonts w:ascii="Times New Roman" w:eastAsia="Times New Roman" w:hAnsi="Times New Roman" w:cs="Times New Roman"/>
                <w:b/>
                <w:bCs/>
                <w:color w:val="000000"/>
                <w:sz w:val="24"/>
                <w:szCs w:val="24"/>
              </w:rPr>
              <w:t xml:space="preserve"> Investment - </w:t>
            </w:r>
            <w:proofErr w:type="spellStart"/>
            <w:r w:rsidRPr="005A14F1">
              <w:rPr>
                <w:rFonts w:ascii="Times New Roman" w:eastAsia="Times New Roman" w:hAnsi="Times New Roman" w:cs="Times New Roman"/>
                <w:b/>
                <w:bCs/>
                <w:color w:val="000000"/>
                <w:sz w:val="24"/>
                <w:szCs w:val="24"/>
              </w:rPr>
              <w:t>Infinex</w:t>
            </w:r>
            <w:proofErr w:type="spellEnd"/>
            <w:r w:rsidRPr="005A14F1">
              <w:rPr>
                <w:rFonts w:ascii="Times New Roman" w:eastAsia="Times New Roman" w:hAnsi="Times New Roman" w:cs="Times New Roman"/>
                <w:b/>
                <w:bCs/>
                <w:color w:val="000000"/>
                <w:sz w:val="24"/>
                <w:szCs w:val="24"/>
              </w:rPr>
              <w:t xml:space="preserve"> Financial Group</w:t>
            </w:r>
            <w:r w:rsidRPr="005A14F1">
              <w:rPr>
                <w:rFonts w:ascii="Calibri" w:eastAsia="Times New Roman" w:hAnsi="Calibri" w:cs="Times New Roman"/>
                <w:color w:val="000000"/>
                <w:sz w:val="24"/>
                <w:szCs w:val="24"/>
              </w:rPr>
              <w:t xml:space="preserve"> - On October 31, 2016, the value of investments with </w:t>
            </w:r>
            <w:proofErr w:type="spellStart"/>
            <w:r w:rsidRPr="005A14F1">
              <w:rPr>
                <w:rFonts w:ascii="Calibri" w:eastAsia="Times New Roman" w:hAnsi="Calibri" w:cs="Times New Roman"/>
                <w:color w:val="000000"/>
                <w:sz w:val="24"/>
                <w:szCs w:val="24"/>
              </w:rPr>
              <w:t>Infinex</w:t>
            </w:r>
            <w:proofErr w:type="spellEnd"/>
            <w:r w:rsidRPr="005A14F1">
              <w:rPr>
                <w:rFonts w:ascii="Calibri" w:eastAsia="Times New Roman" w:hAnsi="Calibri" w:cs="Times New Roman"/>
                <w:color w:val="000000"/>
                <w:sz w:val="24"/>
                <w:szCs w:val="24"/>
              </w:rPr>
              <w:t xml:space="preserve"> Financial totals $152,036 with the </w:t>
            </w:r>
            <w:proofErr w:type="spellStart"/>
            <w:r w:rsidRPr="005A14F1">
              <w:rPr>
                <w:rFonts w:ascii="Calibri" w:eastAsia="Times New Roman" w:hAnsi="Calibri" w:cs="Times New Roman"/>
                <w:color w:val="000000"/>
                <w:sz w:val="24"/>
                <w:szCs w:val="24"/>
              </w:rPr>
              <w:t>orginial</w:t>
            </w:r>
            <w:proofErr w:type="spellEnd"/>
            <w:r w:rsidRPr="005A14F1">
              <w:rPr>
                <w:rFonts w:ascii="Calibri" w:eastAsia="Times New Roman" w:hAnsi="Calibri" w:cs="Times New Roman"/>
                <w:color w:val="000000"/>
                <w:sz w:val="24"/>
                <w:szCs w:val="24"/>
              </w:rPr>
              <w:t xml:space="preserve"> investment of $151,036. YTD Investment Income of $504 and Unrealized Gain of $496.</w:t>
            </w:r>
          </w:p>
        </w:tc>
        <w:tc>
          <w:tcPr>
            <w:tcW w:w="758" w:type="dxa"/>
            <w:tcBorders>
              <w:top w:val="nil"/>
              <w:left w:val="nil"/>
              <w:bottom w:val="nil"/>
              <w:right w:val="nil"/>
            </w:tcBorders>
            <w:shd w:val="clear" w:color="auto" w:fill="auto"/>
            <w:hideMark/>
          </w:tcPr>
          <w:p w:rsidR="005A14F1" w:rsidRPr="005A14F1" w:rsidRDefault="005A14F1" w:rsidP="005A14F1">
            <w:pPr>
              <w:widowControl/>
              <w:jc w:val="center"/>
              <w:rPr>
                <w:rFonts w:ascii="Wingdings" w:eastAsia="Times New Roman" w:hAnsi="Wingdings" w:cs="Times New Roman"/>
                <w:color w:val="000000"/>
                <w:sz w:val="24"/>
                <w:szCs w:val="24"/>
              </w:rPr>
            </w:pPr>
          </w:p>
        </w:tc>
      </w:tr>
      <w:tr w:rsidR="005A14F1" w:rsidRPr="005A14F1" w:rsidTr="00554FED">
        <w:trPr>
          <w:trHeight w:val="300"/>
        </w:trPr>
        <w:tc>
          <w:tcPr>
            <w:tcW w:w="810" w:type="dxa"/>
            <w:tcBorders>
              <w:top w:val="nil"/>
              <w:left w:val="nil"/>
              <w:bottom w:val="nil"/>
              <w:right w:val="nil"/>
            </w:tcBorders>
            <w:shd w:val="clear" w:color="auto" w:fill="auto"/>
            <w:hideMark/>
          </w:tcPr>
          <w:p w:rsidR="005A14F1" w:rsidRPr="005A14F1" w:rsidRDefault="005A14F1" w:rsidP="005A14F1">
            <w:pPr>
              <w:widowControl/>
              <w:rPr>
                <w:rFonts w:ascii="Times New Roman" w:eastAsia="Times New Roman" w:hAnsi="Times New Roman" w:cs="Times New Roman"/>
                <w:sz w:val="20"/>
                <w:szCs w:val="20"/>
              </w:rPr>
            </w:pPr>
          </w:p>
        </w:tc>
        <w:tc>
          <w:tcPr>
            <w:tcW w:w="1874" w:type="dxa"/>
            <w:tcBorders>
              <w:top w:val="single" w:sz="8" w:space="0" w:color="auto"/>
              <w:left w:val="single" w:sz="8" w:space="0" w:color="auto"/>
              <w:bottom w:val="nil"/>
              <w:right w:val="nil"/>
            </w:tcBorders>
            <w:shd w:val="clear" w:color="auto" w:fill="auto"/>
            <w:noWrap/>
            <w:vAlign w:val="bottom"/>
            <w:hideMark/>
          </w:tcPr>
          <w:p w:rsidR="005A14F1" w:rsidRPr="005A14F1" w:rsidRDefault="005A14F1" w:rsidP="005A14F1">
            <w:pPr>
              <w:widowControl/>
              <w:rPr>
                <w:rFonts w:ascii="Calibri" w:eastAsia="Times New Roman" w:hAnsi="Calibri" w:cs="Times New Roman"/>
                <w:b/>
                <w:bCs/>
                <w:color w:val="000000"/>
              </w:rPr>
            </w:pPr>
            <w:r w:rsidRPr="005A14F1">
              <w:rPr>
                <w:rFonts w:ascii="Calibri" w:eastAsia="Times New Roman" w:hAnsi="Calibri" w:cs="Times New Roman"/>
                <w:b/>
                <w:bCs/>
                <w:color w:val="000000"/>
              </w:rPr>
              <w:t> </w:t>
            </w:r>
          </w:p>
        </w:tc>
        <w:tc>
          <w:tcPr>
            <w:tcW w:w="3076"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5A14F1" w:rsidRPr="005A14F1" w:rsidRDefault="005A14F1" w:rsidP="005A14F1">
            <w:pPr>
              <w:widowControl/>
              <w:jc w:val="center"/>
              <w:rPr>
                <w:rFonts w:ascii="Calibri" w:eastAsia="Times New Roman" w:hAnsi="Calibri" w:cs="Times New Roman"/>
                <w:b/>
                <w:bCs/>
                <w:color w:val="000000"/>
              </w:rPr>
            </w:pPr>
            <w:r w:rsidRPr="005A14F1">
              <w:rPr>
                <w:rFonts w:ascii="Calibri" w:eastAsia="Times New Roman" w:hAnsi="Calibri" w:cs="Times New Roman"/>
                <w:b/>
                <w:bCs/>
                <w:color w:val="000000"/>
              </w:rPr>
              <w:t>Investment Description</w:t>
            </w:r>
          </w:p>
        </w:tc>
        <w:tc>
          <w:tcPr>
            <w:tcW w:w="1890" w:type="dxa"/>
            <w:tcBorders>
              <w:top w:val="single" w:sz="8" w:space="0" w:color="auto"/>
              <w:left w:val="nil"/>
              <w:bottom w:val="nil"/>
              <w:right w:val="single" w:sz="8" w:space="0" w:color="auto"/>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b/>
                <w:bCs/>
                <w:color w:val="000000"/>
              </w:rPr>
            </w:pPr>
            <w:r w:rsidRPr="005A14F1">
              <w:rPr>
                <w:rFonts w:ascii="Calibri" w:eastAsia="Times New Roman" w:hAnsi="Calibri" w:cs="Times New Roman"/>
                <w:b/>
                <w:bCs/>
                <w:color w:val="000000"/>
              </w:rPr>
              <w:t>Number of</w:t>
            </w:r>
          </w:p>
        </w:tc>
        <w:tc>
          <w:tcPr>
            <w:tcW w:w="2070" w:type="dxa"/>
            <w:tcBorders>
              <w:top w:val="single" w:sz="8" w:space="0" w:color="auto"/>
              <w:left w:val="nil"/>
              <w:bottom w:val="nil"/>
              <w:right w:val="single" w:sz="8" w:space="0" w:color="auto"/>
            </w:tcBorders>
            <w:shd w:val="clear" w:color="auto" w:fill="auto"/>
            <w:noWrap/>
            <w:vAlign w:val="bottom"/>
            <w:hideMark/>
          </w:tcPr>
          <w:p w:rsidR="005A14F1" w:rsidRPr="005A14F1" w:rsidRDefault="005A14F1" w:rsidP="005A14F1">
            <w:pPr>
              <w:widowControl/>
              <w:rPr>
                <w:rFonts w:ascii="Calibri" w:eastAsia="Times New Roman" w:hAnsi="Calibri" w:cs="Times New Roman"/>
                <w:b/>
                <w:bCs/>
                <w:color w:val="000000"/>
              </w:rPr>
            </w:pPr>
            <w:r w:rsidRPr="005A14F1">
              <w:rPr>
                <w:rFonts w:ascii="Calibri" w:eastAsia="Times New Roman" w:hAnsi="Calibri" w:cs="Times New Roman"/>
                <w:b/>
                <w:bCs/>
                <w:color w:val="000000"/>
              </w:rPr>
              <w:t> </w:t>
            </w:r>
          </w:p>
        </w:tc>
        <w:tc>
          <w:tcPr>
            <w:tcW w:w="2520" w:type="dxa"/>
            <w:tcBorders>
              <w:top w:val="nil"/>
              <w:left w:val="nil"/>
              <w:bottom w:val="nil"/>
              <w:right w:val="nil"/>
            </w:tcBorders>
            <w:shd w:val="clear" w:color="auto" w:fill="auto"/>
            <w:noWrap/>
            <w:vAlign w:val="bottom"/>
            <w:hideMark/>
          </w:tcPr>
          <w:p w:rsidR="005A14F1" w:rsidRPr="005A14F1" w:rsidRDefault="005A14F1" w:rsidP="005A14F1">
            <w:pPr>
              <w:widowControl/>
              <w:rPr>
                <w:rFonts w:ascii="Calibri" w:eastAsia="Times New Roman" w:hAnsi="Calibri" w:cs="Times New Roman"/>
                <w:b/>
                <w:bCs/>
                <w:color w:val="000000"/>
              </w:rPr>
            </w:pPr>
          </w:p>
        </w:tc>
        <w:tc>
          <w:tcPr>
            <w:tcW w:w="758" w:type="dxa"/>
            <w:tcBorders>
              <w:top w:val="nil"/>
              <w:left w:val="nil"/>
              <w:bottom w:val="nil"/>
              <w:right w:val="nil"/>
            </w:tcBorders>
            <w:shd w:val="clear" w:color="auto" w:fill="auto"/>
            <w:noWrap/>
            <w:vAlign w:val="bottom"/>
            <w:hideMark/>
          </w:tcPr>
          <w:p w:rsidR="005A14F1" w:rsidRPr="005A14F1" w:rsidRDefault="005A14F1" w:rsidP="005A14F1">
            <w:pPr>
              <w:widowControl/>
              <w:jc w:val="center"/>
              <w:rPr>
                <w:rFonts w:ascii="Times New Roman" w:eastAsia="Times New Roman" w:hAnsi="Times New Roman" w:cs="Times New Roman"/>
                <w:sz w:val="20"/>
                <w:szCs w:val="20"/>
              </w:rPr>
            </w:pPr>
          </w:p>
        </w:tc>
      </w:tr>
      <w:tr w:rsidR="005A14F1" w:rsidRPr="005A14F1" w:rsidTr="00554FED">
        <w:trPr>
          <w:trHeight w:val="300"/>
        </w:trPr>
        <w:tc>
          <w:tcPr>
            <w:tcW w:w="810" w:type="dxa"/>
            <w:tcBorders>
              <w:top w:val="nil"/>
              <w:left w:val="nil"/>
              <w:bottom w:val="nil"/>
              <w:right w:val="nil"/>
            </w:tcBorders>
            <w:shd w:val="clear" w:color="auto" w:fill="auto"/>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1874" w:type="dxa"/>
            <w:tcBorders>
              <w:top w:val="nil"/>
              <w:left w:val="single" w:sz="8" w:space="0" w:color="auto"/>
              <w:bottom w:val="nil"/>
              <w:right w:val="nil"/>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b/>
                <w:bCs/>
                <w:color w:val="000000"/>
              </w:rPr>
            </w:pPr>
            <w:r w:rsidRPr="005A14F1">
              <w:rPr>
                <w:rFonts w:ascii="Calibri" w:eastAsia="Times New Roman" w:hAnsi="Calibri" w:cs="Times New Roman"/>
                <w:b/>
                <w:bCs/>
                <w:color w:val="000000"/>
              </w:rPr>
              <w:t>Security</w:t>
            </w:r>
          </w:p>
        </w:tc>
        <w:tc>
          <w:tcPr>
            <w:tcW w:w="3076" w:type="dxa"/>
            <w:gridSpan w:val="2"/>
            <w:vMerge/>
            <w:tcBorders>
              <w:top w:val="nil"/>
              <w:left w:val="single" w:sz="8" w:space="0" w:color="auto"/>
              <w:bottom w:val="nil"/>
              <w:right w:val="nil"/>
            </w:tcBorders>
            <w:vAlign w:val="center"/>
            <w:hideMark/>
          </w:tcPr>
          <w:p w:rsidR="005A14F1" w:rsidRPr="005A14F1" w:rsidRDefault="005A14F1" w:rsidP="005A14F1">
            <w:pPr>
              <w:widowControl/>
              <w:rPr>
                <w:rFonts w:ascii="Calibri" w:eastAsia="Times New Roman" w:hAnsi="Calibri" w:cs="Times New Roman"/>
                <w:b/>
                <w:bCs/>
                <w:color w:val="000000"/>
              </w:rPr>
            </w:pPr>
          </w:p>
        </w:tc>
        <w:tc>
          <w:tcPr>
            <w:tcW w:w="1890" w:type="dxa"/>
            <w:tcBorders>
              <w:top w:val="nil"/>
              <w:left w:val="nil"/>
              <w:bottom w:val="nil"/>
              <w:right w:val="single" w:sz="8" w:space="0" w:color="auto"/>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b/>
                <w:bCs/>
                <w:color w:val="000000"/>
              </w:rPr>
            </w:pPr>
            <w:r w:rsidRPr="005A14F1">
              <w:rPr>
                <w:rFonts w:ascii="Calibri" w:eastAsia="Times New Roman" w:hAnsi="Calibri" w:cs="Times New Roman"/>
                <w:b/>
                <w:bCs/>
                <w:color w:val="000000"/>
              </w:rPr>
              <w:t>Shares</w:t>
            </w:r>
          </w:p>
        </w:tc>
        <w:tc>
          <w:tcPr>
            <w:tcW w:w="2070" w:type="dxa"/>
            <w:tcBorders>
              <w:top w:val="nil"/>
              <w:left w:val="nil"/>
              <w:bottom w:val="nil"/>
              <w:right w:val="single" w:sz="8" w:space="0" w:color="auto"/>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b/>
                <w:bCs/>
                <w:color w:val="000000"/>
              </w:rPr>
            </w:pPr>
            <w:r w:rsidRPr="005A14F1">
              <w:rPr>
                <w:rFonts w:ascii="Calibri" w:eastAsia="Times New Roman" w:hAnsi="Calibri" w:cs="Times New Roman"/>
                <w:b/>
                <w:bCs/>
                <w:color w:val="000000"/>
              </w:rPr>
              <w:t xml:space="preserve">Market </w:t>
            </w:r>
          </w:p>
        </w:tc>
        <w:tc>
          <w:tcPr>
            <w:tcW w:w="2520" w:type="dxa"/>
            <w:tcBorders>
              <w:top w:val="nil"/>
              <w:left w:val="nil"/>
              <w:bottom w:val="nil"/>
              <w:right w:val="nil"/>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b/>
                <w:bCs/>
                <w:color w:val="000000"/>
              </w:rPr>
            </w:pPr>
          </w:p>
        </w:tc>
        <w:tc>
          <w:tcPr>
            <w:tcW w:w="758" w:type="dxa"/>
            <w:tcBorders>
              <w:top w:val="nil"/>
              <w:left w:val="nil"/>
              <w:bottom w:val="nil"/>
              <w:right w:val="nil"/>
            </w:tcBorders>
            <w:shd w:val="clear" w:color="auto" w:fill="auto"/>
            <w:noWrap/>
            <w:vAlign w:val="bottom"/>
            <w:hideMark/>
          </w:tcPr>
          <w:p w:rsidR="005A14F1" w:rsidRPr="005A14F1" w:rsidRDefault="005A14F1" w:rsidP="005A14F1">
            <w:pPr>
              <w:widowControl/>
              <w:jc w:val="center"/>
              <w:rPr>
                <w:rFonts w:ascii="Times New Roman" w:eastAsia="Times New Roman" w:hAnsi="Times New Roman" w:cs="Times New Roman"/>
                <w:sz w:val="20"/>
                <w:szCs w:val="20"/>
              </w:rPr>
            </w:pPr>
          </w:p>
        </w:tc>
      </w:tr>
      <w:tr w:rsidR="005A14F1" w:rsidRPr="005A14F1" w:rsidTr="00554FED">
        <w:trPr>
          <w:trHeight w:val="315"/>
        </w:trPr>
        <w:tc>
          <w:tcPr>
            <w:tcW w:w="810" w:type="dxa"/>
            <w:tcBorders>
              <w:top w:val="nil"/>
              <w:left w:val="nil"/>
              <w:bottom w:val="nil"/>
              <w:right w:val="nil"/>
            </w:tcBorders>
            <w:shd w:val="clear" w:color="auto" w:fill="auto"/>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1874" w:type="dxa"/>
            <w:tcBorders>
              <w:top w:val="nil"/>
              <w:left w:val="single" w:sz="8" w:space="0" w:color="auto"/>
              <w:bottom w:val="single" w:sz="8" w:space="0" w:color="auto"/>
              <w:right w:val="nil"/>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b/>
                <w:bCs/>
                <w:color w:val="000000"/>
              </w:rPr>
            </w:pPr>
            <w:r w:rsidRPr="005A14F1">
              <w:rPr>
                <w:rFonts w:ascii="Calibri" w:eastAsia="Times New Roman" w:hAnsi="Calibri" w:cs="Times New Roman"/>
                <w:b/>
                <w:bCs/>
                <w:color w:val="000000"/>
              </w:rPr>
              <w:t>ID</w:t>
            </w:r>
          </w:p>
        </w:tc>
        <w:tc>
          <w:tcPr>
            <w:tcW w:w="3076" w:type="dxa"/>
            <w:gridSpan w:val="2"/>
            <w:vMerge/>
            <w:tcBorders>
              <w:top w:val="nil"/>
              <w:left w:val="single" w:sz="8" w:space="0" w:color="auto"/>
              <w:bottom w:val="single" w:sz="8" w:space="0" w:color="auto"/>
              <w:right w:val="nil"/>
            </w:tcBorders>
            <w:vAlign w:val="center"/>
            <w:hideMark/>
          </w:tcPr>
          <w:p w:rsidR="005A14F1" w:rsidRPr="005A14F1" w:rsidRDefault="005A14F1" w:rsidP="005A14F1">
            <w:pPr>
              <w:widowControl/>
              <w:rPr>
                <w:rFonts w:ascii="Calibri" w:eastAsia="Times New Roman" w:hAnsi="Calibri" w:cs="Times New Roman"/>
                <w:b/>
                <w:bCs/>
                <w:color w:val="000000"/>
              </w:rPr>
            </w:pPr>
          </w:p>
        </w:tc>
        <w:tc>
          <w:tcPr>
            <w:tcW w:w="1890" w:type="dxa"/>
            <w:tcBorders>
              <w:top w:val="nil"/>
              <w:left w:val="nil"/>
              <w:bottom w:val="single" w:sz="8" w:space="0" w:color="auto"/>
              <w:right w:val="single" w:sz="8" w:space="0" w:color="auto"/>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b/>
                <w:bCs/>
                <w:color w:val="000000"/>
              </w:rPr>
            </w:pPr>
            <w:r w:rsidRPr="005A14F1">
              <w:rPr>
                <w:rFonts w:ascii="Calibri" w:eastAsia="Times New Roman" w:hAnsi="Calibri" w:cs="Times New Roman"/>
                <w:b/>
                <w:bCs/>
                <w:color w:val="000000"/>
              </w:rPr>
              <w:t>Purchased</w:t>
            </w:r>
          </w:p>
        </w:tc>
        <w:tc>
          <w:tcPr>
            <w:tcW w:w="2070" w:type="dxa"/>
            <w:tcBorders>
              <w:top w:val="nil"/>
              <w:left w:val="nil"/>
              <w:bottom w:val="single" w:sz="8" w:space="0" w:color="auto"/>
              <w:right w:val="single" w:sz="8" w:space="0" w:color="auto"/>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b/>
                <w:bCs/>
                <w:color w:val="000000"/>
              </w:rPr>
            </w:pPr>
            <w:r w:rsidRPr="005A14F1">
              <w:rPr>
                <w:rFonts w:ascii="Calibri" w:eastAsia="Times New Roman" w:hAnsi="Calibri" w:cs="Times New Roman"/>
                <w:b/>
                <w:bCs/>
                <w:color w:val="000000"/>
              </w:rPr>
              <w:t>Value</w:t>
            </w:r>
          </w:p>
        </w:tc>
        <w:tc>
          <w:tcPr>
            <w:tcW w:w="2520" w:type="dxa"/>
            <w:tcBorders>
              <w:top w:val="nil"/>
              <w:left w:val="nil"/>
              <w:bottom w:val="nil"/>
              <w:right w:val="nil"/>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b/>
                <w:bCs/>
                <w:color w:val="000000"/>
              </w:rPr>
            </w:pPr>
          </w:p>
        </w:tc>
        <w:tc>
          <w:tcPr>
            <w:tcW w:w="758" w:type="dxa"/>
            <w:tcBorders>
              <w:top w:val="nil"/>
              <w:left w:val="nil"/>
              <w:bottom w:val="nil"/>
              <w:right w:val="nil"/>
            </w:tcBorders>
            <w:shd w:val="clear" w:color="auto" w:fill="auto"/>
            <w:noWrap/>
            <w:vAlign w:val="bottom"/>
            <w:hideMark/>
          </w:tcPr>
          <w:p w:rsidR="005A14F1" w:rsidRPr="005A14F1" w:rsidRDefault="005A14F1" w:rsidP="005A14F1">
            <w:pPr>
              <w:widowControl/>
              <w:jc w:val="center"/>
              <w:rPr>
                <w:rFonts w:ascii="Times New Roman" w:eastAsia="Times New Roman" w:hAnsi="Times New Roman" w:cs="Times New Roman"/>
                <w:sz w:val="20"/>
                <w:szCs w:val="20"/>
              </w:rPr>
            </w:pPr>
          </w:p>
        </w:tc>
      </w:tr>
      <w:tr w:rsidR="005A14F1" w:rsidRPr="005A14F1" w:rsidTr="00554FED">
        <w:trPr>
          <w:trHeight w:val="300"/>
        </w:trPr>
        <w:tc>
          <w:tcPr>
            <w:tcW w:w="810" w:type="dxa"/>
            <w:tcBorders>
              <w:top w:val="nil"/>
              <w:left w:val="nil"/>
              <w:bottom w:val="nil"/>
              <w:right w:val="nil"/>
            </w:tcBorders>
            <w:shd w:val="clear" w:color="auto" w:fill="auto"/>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1874" w:type="dxa"/>
            <w:tcBorders>
              <w:top w:val="nil"/>
              <w:left w:val="single" w:sz="8" w:space="0" w:color="auto"/>
              <w:bottom w:val="single" w:sz="4" w:space="0" w:color="auto"/>
              <w:right w:val="nil"/>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b/>
                <w:bCs/>
                <w:color w:val="000000"/>
              </w:rPr>
            </w:pPr>
            <w:r w:rsidRPr="005A14F1">
              <w:rPr>
                <w:rFonts w:ascii="Calibri" w:eastAsia="Times New Roman" w:hAnsi="Calibri" w:cs="Times New Roman"/>
                <w:b/>
                <w:bCs/>
                <w:color w:val="000000"/>
              </w:rPr>
              <w:t>TEGBX</w:t>
            </w:r>
          </w:p>
        </w:tc>
        <w:tc>
          <w:tcPr>
            <w:tcW w:w="3076" w:type="dxa"/>
            <w:gridSpan w:val="2"/>
            <w:tcBorders>
              <w:top w:val="nil"/>
              <w:left w:val="single" w:sz="8" w:space="0" w:color="auto"/>
              <w:bottom w:val="single" w:sz="4" w:space="0" w:color="auto"/>
              <w:right w:val="single" w:sz="8" w:space="0" w:color="000000"/>
            </w:tcBorders>
            <w:shd w:val="clear" w:color="auto" w:fill="auto"/>
            <w:noWrap/>
            <w:vAlign w:val="bottom"/>
            <w:hideMark/>
          </w:tcPr>
          <w:p w:rsidR="005A14F1" w:rsidRPr="005A14F1" w:rsidRDefault="005A14F1" w:rsidP="005A14F1">
            <w:pPr>
              <w:widowControl/>
              <w:rPr>
                <w:rFonts w:ascii="Calibri" w:eastAsia="Times New Roman" w:hAnsi="Calibri" w:cs="Times New Roman"/>
                <w:color w:val="000000"/>
                <w:sz w:val="18"/>
                <w:szCs w:val="18"/>
              </w:rPr>
            </w:pPr>
            <w:r w:rsidRPr="005A14F1">
              <w:rPr>
                <w:rFonts w:ascii="Calibri" w:eastAsia="Times New Roman" w:hAnsi="Calibri" w:cs="Times New Roman"/>
                <w:color w:val="000000"/>
                <w:sz w:val="18"/>
                <w:szCs w:val="18"/>
              </w:rPr>
              <w:t>Templeton Global Bond Fund Class C</w:t>
            </w:r>
          </w:p>
        </w:tc>
        <w:tc>
          <w:tcPr>
            <w:tcW w:w="1890" w:type="dxa"/>
            <w:tcBorders>
              <w:top w:val="nil"/>
              <w:left w:val="nil"/>
              <w:bottom w:val="single" w:sz="4" w:space="0" w:color="auto"/>
              <w:right w:val="single" w:sz="8" w:space="0" w:color="auto"/>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1,602</w:t>
            </w:r>
          </w:p>
        </w:tc>
        <w:tc>
          <w:tcPr>
            <w:tcW w:w="2070" w:type="dxa"/>
            <w:tcBorders>
              <w:top w:val="nil"/>
              <w:left w:val="nil"/>
              <w:bottom w:val="single" w:sz="4" w:space="0" w:color="auto"/>
              <w:right w:val="single" w:sz="8" w:space="0" w:color="auto"/>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 xml:space="preserve">$18,628 </w:t>
            </w:r>
          </w:p>
        </w:tc>
        <w:tc>
          <w:tcPr>
            <w:tcW w:w="2520" w:type="dxa"/>
            <w:tcBorders>
              <w:top w:val="nil"/>
              <w:left w:val="nil"/>
              <w:bottom w:val="nil"/>
              <w:right w:val="nil"/>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p>
        </w:tc>
        <w:tc>
          <w:tcPr>
            <w:tcW w:w="758" w:type="dxa"/>
            <w:tcBorders>
              <w:top w:val="nil"/>
              <w:left w:val="nil"/>
              <w:bottom w:val="nil"/>
              <w:right w:val="nil"/>
            </w:tcBorders>
            <w:shd w:val="clear" w:color="auto" w:fill="auto"/>
            <w:noWrap/>
            <w:vAlign w:val="bottom"/>
            <w:hideMark/>
          </w:tcPr>
          <w:p w:rsidR="005A14F1" w:rsidRPr="005A14F1" w:rsidRDefault="005A14F1" w:rsidP="005A14F1">
            <w:pPr>
              <w:widowControl/>
              <w:jc w:val="center"/>
              <w:rPr>
                <w:rFonts w:ascii="Times New Roman" w:eastAsia="Times New Roman" w:hAnsi="Times New Roman" w:cs="Times New Roman"/>
                <w:sz w:val="20"/>
                <w:szCs w:val="20"/>
              </w:rPr>
            </w:pPr>
          </w:p>
        </w:tc>
      </w:tr>
      <w:tr w:rsidR="005A14F1" w:rsidRPr="005A14F1" w:rsidTr="00554FED">
        <w:trPr>
          <w:trHeight w:val="300"/>
        </w:trPr>
        <w:tc>
          <w:tcPr>
            <w:tcW w:w="810" w:type="dxa"/>
            <w:tcBorders>
              <w:top w:val="nil"/>
              <w:left w:val="nil"/>
              <w:bottom w:val="nil"/>
              <w:right w:val="nil"/>
            </w:tcBorders>
            <w:shd w:val="clear" w:color="auto" w:fill="auto"/>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1874" w:type="dxa"/>
            <w:tcBorders>
              <w:top w:val="nil"/>
              <w:left w:val="single" w:sz="8" w:space="0" w:color="auto"/>
              <w:bottom w:val="single" w:sz="4" w:space="0" w:color="auto"/>
              <w:right w:val="nil"/>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b/>
                <w:bCs/>
                <w:color w:val="000000"/>
              </w:rPr>
            </w:pPr>
            <w:r w:rsidRPr="005A14F1">
              <w:rPr>
                <w:rFonts w:ascii="Calibri" w:eastAsia="Times New Roman" w:hAnsi="Calibri" w:cs="Times New Roman"/>
                <w:b/>
                <w:bCs/>
                <w:color w:val="000000"/>
              </w:rPr>
              <w:t>FSGCX</w:t>
            </w:r>
          </w:p>
        </w:tc>
        <w:tc>
          <w:tcPr>
            <w:tcW w:w="307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A14F1" w:rsidRPr="005A14F1" w:rsidRDefault="005A14F1" w:rsidP="005A14F1">
            <w:pPr>
              <w:widowControl/>
              <w:rPr>
                <w:rFonts w:ascii="Calibri" w:eastAsia="Times New Roman" w:hAnsi="Calibri" w:cs="Times New Roman"/>
                <w:color w:val="000000"/>
                <w:sz w:val="18"/>
                <w:szCs w:val="18"/>
              </w:rPr>
            </w:pPr>
            <w:r w:rsidRPr="005A14F1">
              <w:rPr>
                <w:rFonts w:ascii="Calibri" w:eastAsia="Times New Roman" w:hAnsi="Calibri" w:cs="Times New Roman"/>
                <w:color w:val="000000"/>
                <w:sz w:val="18"/>
                <w:szCs w:val="18"/>
              </w:rPr>
              <w:t xml:space="preserve">Franklin Templeton Strategic Income Fund </w:t>
            </w:r>
          </w:p>
        </w:tc>
        <w:tc>
          <w:tcPr>
            <w:tcW w:w="1890" w:type="dxa"/>
            <w:tcBorders>
              <w:top w:val="nil"/>
              <w:left w:val="nil"/>
              <w:bottom w:val="single" w:sz="4" w:space="0" w:color="auto"/>
              <w:right w:val="single" w:sz="8" w:space="0" w:color="auto"/>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1,907</w:t>
            </w:r>
          </w:p>
        </w:tc>
        <w:tc>
          <w:tcPr>
            <w:tcW w:w="2070" w:type="dxa"/>
            <w:tcBorders>
              <w:top w:val="nil"/>
              <w:left w:val="nil"/>
              <w:bottom w:val="single" w:sz="4" w:space="0" w:color="auto"/>
              <w:right w:val="single" w:sz="8" w:space="0" w:color="auto"/>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 xml:space="preserve">$18,404 </w:t>
            </w:r>
          </w:p>
        </w:tc>
        <w:tc>
          <w:tcPr>
            <w:tcW w:w="2520" w:type="dxa"/>
            <w:tcBorders>
              <w:top w:val="nil"/>
              <w:left w:val="nil"/>
              <w:bottom w:val="nil"/>
              <w:right w:val="nil"/>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p>
        </w:tc>
        <w:tc>
          <w:tcPr>
            <w:tcW w:w="758" w:type="dxa"/>
            <w:tcBorders>
              <w:top w:val="nil"/>
              <w:left w:val="nil"/>
              <w:bottom w:val="nil"/>
              <w:right w:val="nil"/>
            </w:tcBorders>
            <w:shd w:val="clear" w:color="auto" w:fill="auto"/>
            <w:noWrap/>
            <w:vAlign w:val="bottom"/>
            <w:hideMark/>
          </w:tcPr>
          <w:p w:rsidR="005A14F1" w:rsidRPr="005A14F1" w:rsidRDefault="005A14F1" w:rsidP="005A14F1">
            <w:pPr>
              <w:widowControl/>
              <w:jc w:val="center"/>
              <w:rPr>
                <w:rFonts w:ascii="Times New Roman" w:eastAsia="Times New Roman" w:hAnsi="Times New Roman" w:cs="Times New Roman"/>
                <w:sz w:val="20"/>
                <w:szCs w:val="20"/>
              </w:rPr>
            </w:pPr>
          </w:p>
        </w:tc>
      </w:tr>
      <w:tr w:rsidR="005A14F1" w:rsidRPr="005A14F1" w:rsidTr="00554FED">
        <w:trPr>
          <w:trHeight w:val="300"/>
        </w:trPr>
        <w:tc>
          <w:tcPr>
            <w:tcW w:w="810" w:type="dxa"/>
            <w:tcBorders>
              <w:top w:val="nil"/>
              <w:left w:val="nil"/>
              <w:bottom w:val="nil"/>
              <w:right w:val="nil"/>
            </w:tcBorders>
            <w:shd w:val="clear" w:color="auto" w:fill="auto"/>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1874" w:type="dxa"/>
            <w:tcBorders>
              <w:top w:val="nil"/>
              <w:left w:val="single" w:sz="8" w:space="0" w:color="auto"/>
              <w:bottom w:val="single" w:sz="4" w:space="0" w:color="auto"/>
              <w:right w:val="nil"/>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b/>
                <w:bCs/>
                <w:color w:val="000000"/>
              </w:rPr>
            </w:pPr>
            <w:r w:rsidRPr="005A14F1">
              <w:rPr>
                <w:rFonts w:ascii="Calibri" w:eastAsia="Times New Roman" w:hAnsi="Calibri" w:cs="Times New Roman"/>
                <w:b/>
                <w:bCs/>
                <w:color w:val="000000"/>
              </w:rPr>
              <w:t>FCSCX</w:t>
            </w:r>
          </w:p>
        </w:tc>
        <w:tc>
          <w:tcPr>
            <w:tcW w:w="307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A14F1" w:rsidRPr="005A14F1" w:rsidRDefault="005A14F1" w:rsidP="005A14F1">
            <w:pPr>
              <w:widowControl/>
              <w:rPr>
                <w:rFonts w:ascii="Calibri" w:eastAsia="Times New Roman" w:hAnsi="Calibri" w:cs="Times New Roman"/>
                <w:color w:val="000000"/>
                <w:sz w:val="18"/>
                <w:szCs w:val="18"/>
              </w:rPr>
            </w:pPr>
            <w:r w:rsidRPr="005A14F1">
              <w:rPr>
                <w:rFonts w:ascii="Calibri" w:eastAsia="Times New Roman" w:hAnsi="Calibri" w:cs="Times New Roman"/>
                <w:color w:val="000000"/>
                <w:sz w:val="18"/>
                <w:szCs w:val="18"/>
              </w:rPr>
              <w:t xml:space="preserve">Franklin Adjustable US </w:t>
            </w:r>
            <w:proofErr w:type="spellStart"/>
            <w:r w:rsidRPr="005A14F1">
              <w:rPr>
                <w:rFonts w:ascii="Calibri" w:eastAsia="Times New Roman" w:hAnsi="Calibri" w:cs="Times New Roman"/>
                <w:color w:val="000000"/>
                <w:sz w:val="18"/>
                <w:szCs w:val="18"/>
              </w:rPr>
              <w:t>Govt</w:t>
            </w:r>
            <w:proofErr w:type="spellEnd"/>
            <w:r w:rsidRPr="005A14F1">
              <w:rPr>
                <w:rFonts w:ascii="Calibri" w:eastAsia="Times New Roman" w:hAnsi="Calibri" w:cs="Times New Roman"/>
                <w:color w:val="000000"/>
                <w:sz w:val="18"/>
                <w:szCs w:val="18"/>
              </w:rPr>
              <w:t xml:space="preserve"> Securities Fund</w:t>
            </w:r>
          </w:p>
        </w:tc>
        <w:tc>
          <w:tcPr>
            <w:tcW w:w="1890" w:type="dxa"/>
            <w:tcBorders>
              <w:top w:val="nil"/>
              <w:left w:val="nil"/>
              <w:bottom w:val="single" w:sz="4" w:space="0" w:color="auto"/>
              <w:right w:val="single" w:sz="8" w:space="0" w:color="auto"/>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2,165</w:t>
            </w:r>
          </w:p>
        </w:tc>
        <w:tc>
          <w:tcPr>
            <w:tcW w:w="2070" w:type="dxa"/>
            <w:tcBorders>
              <w:top w:val="nil"/>
              <w:left w:val="nil"/>
              <w:bottom w:val="single" w:sz="4" w:space="0" w:color="auto"/>
              <w:right w:val="single" w:sz="8" w:space="0" w:color="auto"/>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 xml:space="preserve">$18,184 </w:t>
            </w:r>
          </w:p>
        </w:tc>
        <w:tc>
          <w:tcPr>
            <w:tcW w:w="2520" w:type="dxa"/>
            <w:tcBorders>
              <w:top w:val="nil"/>
              <w:left w:val="nil"/>
              <w:bottom w:val="nil"/>
              <w:right w:val="nil"/>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p>
        </w:tc>
        <w:tc>
          <w:tcPr>
            <w:tcW w:w="758" w:type="dxa"/>
            <w:tcBorders>
              <w:top w:val="nil"/>
              <w:left w:val="nil"/>
              <w:bottom w:val="nil"/>
              <w:right w:val="nil"/>
            </w:tcBorders>
            <w:shd w:val="clear" w:color="auto" w:fill="auto"/>
            <w:noWrap/>
            <w:vAlign w:val="bottom"/>
            <w:hideMark/>
          </w:tcPr>
          <w:p w:rsidR="005A14F1" w:rsidRPr="005A14F1" w:rsidRDefault="005A14F1" w:rsidP="005A14F1">
            <w:pPr>
              <w:widowControl/>
              <w:jc w:val="center"/>
              <w:rPr>
                <w:rFonts w:ascii="Times New Roman" w:eastAsia="Times New Roman" w:hAnsi="Times New Roman" w:cs="Times New Roman"/>
                <w:sz w:val="20"/>
                <w:szCs w:val="20"/>
              </w:rPr>
            </w:pPr>
          </w:p>
        </w:tc>
      </w:tr>
      <w:tr w:rsidR="005A14F1" w:rsidRPr="005A14F1" w:rsidTr="00554FED">
        <w:trPr>
          <w:trHeight w:val="300"/>
        </w:trPr>
        <w:tc>
          <w:tcPr>
            <w:tcW w:w="810" w:type="dxa"/>
            <w:tcBorders>
              <w:top w:val="nil"/>
              <w:left w:val="nil"/>
              <w:bottom w:val="nil"/>
              <w:right w:val="nil"/>
            </w:tcBorders>
            <w:shd w:val="clear" w:color="auto" w:fill="auto"/>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1874" w:type="dxa"/>
            <w:tcBorders>
              <w:top w:val="nil"/>
              <w:left w:val="single" w:sz="8" w:space="0" w:color="auto"/>
              <w:bottom w:val="single" w:sz="4" w:space="0" w:color="auto"/>
              <w:right w:val="nil"/>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b/>
                <w:bCs/>
                <w:color w:val="000000"/>
              </w:rPr>
            </w:pPr>
            <w:r w:rsidRPr="005A14F1">
              <w:rPr>
                <w:rFonts w:ascii="Calibri" w:eastAsia="Times New Roman" w:hAnsi="Calibri" w:cs="Times New Roman"/>
                <w:b/>
                <w:bCs/>
                <w:color w:val="000000"/>
              </w:rPr>
              <w:t>FRGSX</w:t>
            </w:r>
          </w:p>
        </w:tc>
        <w:tc>
          <w:tcPr>
            <w:tcW w:w="307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A14F1" w:rsidRPr="005A14F1" w:rsidRDefault="005A14F1" w:rsidP="005A14F1">
            <w:pPr>
              <w:widowControl/>
              <w:rPr>
                <w:rFonts w:ascii="Calibri" w:eastAsia="Times New Roman" w:hAnsi="Calibri" w:cs="Times New Roman"/>
                <w:color w:val="000000"/>
                <w:sz w:val="18"/>
                <w:szCs w:val="18"/>
              </w:rPr>
            </w:pPr>
            <w:r w:rsidRPr="005A14F1">
              <w:rPr>
                <w:rFonts w:ascii="Calibri" w:eastAsia="Times New Roman" w:hAnsi="Calibri" w:cs="Times New Roman"/>
                <w:color w:val="000000"/>
                <w:sz w:val="18"/>
                <w:szCs w:val="18"/>
              </w:rPr>
              <w:t>Franklin Growth Fund Class C</w:t>
            </w:r>
          </w:p>
        </w:tc>
        <w:tc>
          <w:tcPr>
            <w:tcW w:w="1890" w:type="dxa"/>
            <w:tcBorders>
              <w:top w:val="nil"/>
              <w:left w:val="nil"/>
              <w:bottom w:val="single" w:sz="4" w:space="0" w:color="auto"/>
              <w:right w:val="single" w:sz="8" w:space="0" w:color="auto"/>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256</w:t>
            </w:r>
          </w:p>
        </w:tc>
        <w:tc>
          <w:tcPr>
            <w:tcW w:w="2070" w:type="dxa"/>
            <w:tcBorders>
              <w:top w:val="nil"/>
              <w:left w:val="nil"/>
              <w:bottom w:val="single" w:sz="4" w:space="0" w:color="auto"/>
              <w:right w:val="single" w:sz="8" w:space="0" w:color="auto"/>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 xml:space="preserve">$18,088 </w:t>
            </w:r>
          </w:p>
        </w:tc>
        <w:tc>
          <w:tcPr>
            <w:tcW w:w="2520" w:type="dxa"/>
            <w:tcBorders>
              <w:top w:val="nil"/>
              <w:left w:val="nil"/>
              <w:bottom w:val="nil"/>
              <w:right w:val="nil"/>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p>
        </w:tc>
        <w:tc>
          <w:tcPr>
            <w:tcW w:w="758" w:type="dxa"/>
            <w:tcBorders>
              <w:top w:val="nil"/>
              <w:left w:val="nil"/>
              <w:bottom w:val="nil"/>
              <w:right w:val="nil"/>
            </w:tcBorders>
            <w:shd w:val="clear" w:color="auto" w:fill="auto"/>
            <w:noWrap/>
            <w:vAlign w:val="bottom"/>
            <w:hideMark/>
          </w:tcPr>
          <w:p w:rsidR="005A14F1" w:rsidRPr="005A14F1" w:rsidRDefault="005A14F1" w:rsidP="005A14F1">
            <w:pPr>
              <w:widowControl/>
              <w:jc w:val="center"/>
              <w:rPr>
                <w:rFonts w:ascii="Times New Roman" w:eastAsia="Times New Roman" w:hAnsi="Times New Roman" w:cs="Times New Roman"/>
                <w:sz w:val="20"/>
                <w:szCs w:val="20"/>
              </w:rPr>
            </w:pPr>
          </w:p>
        </w:tc>
      </w:tr>
      <w:tr w:rsidR="005A14F1" w:rsidRPr="005A14F1" w:rsidTr="00554FED">
        <w:trPr>
          <w:trHeight w:val="300"/>
        </w:trPr>
        <w:tc>
          <w:tcPr>
            <w:tcW w:w="810" w:type="dxa"/>
            <w:tcBorders>
              <w:top w:val="nil"/>
              <w:left w:val="nil"/>
              <w:bottom w:val="nil"/>
              <w:right w:val="nil"/>
            </w:tcBorders>
            <w:shd w:val="clear" w:color="auto" w:fill="auto"/>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1874" w:type="dxa"/>
            <w:tcBorders>
              <w:top w:val="nil"/>
              <w:left w:val="single" w:sz="8" w:space="0" w:color="auto"/>
              <w:bottom w:val="single" w:sz="4" w:space="0" w:color="auto"/>
              <w:right w:val="nil"/>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b/>
                <w:bCs/>
                <w:color w:val="000000"/>
              </w:rPr>
            </w:pPr>
            <w:r w:rsidRPr="005A14F1">
              <w:rPr>
                <w:rFonts w:ascii="Calibri" w:eastAsia="Times New Roman" w:hAnsi="Calibri" w:cs="Times New Roman"/>
                <w:b/>
                <w:bCs/>
                <w:color w:val="000000"/>
              </w:rPr>
              <w:t>FRUGX</w:t>
            </w:r>
          </w:p>
        </w:tc>
        <w:tc>
          <w:tcPr>
            <w:tcW w:w="307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A14F1" w:rsidRPr="005A14F1" w:rsidRDefault="005A14F1" w:rsidP="005A14F1">
            <w:pPr>
              <w:widowControl/>
              <w:rPr>
                <w:rFonts w:ascii="Calibri" w:eastAsia="Times New Roman" w:hAnsi="Calibri" w:cs="Times New Roman"/>
                <w:color w:val="000000"/>
                <w:sz w:val="18"/>
                <w:szCs w:val="18"/>
              </w:rPr>
            </w:pPr>
            <w:r w:rsidRPr="005A14F1">
              <w:rPr>
                <w:rFonts w:ascii="Calibri" w:eastAsia="Times New Roman" w:hAnsi="Calibri" w:cs="Times New Roman"/>
                <w:color w:val="000000"/>
                <w:sz w:val="18"/>
                <w:szCs w:val="18"/>
              </w:rPr>
              <w:t>Franklin US Government Securities</w:t>
            </w:r>
          </w:p>
        </w:tc>
        <w:tc>
          <w:tcPr>
            <w:tcW w:w="1890" w:type="dxa"/>
            <w:tcBorders>
              <w:top w:val="nil"/>
              <w:left w:val="nil"/>
              <w:bottom w:val="single" w:sz="4" w:space="0" w:color="auto"/>
              <w:right w:val="single" w:sz="8" w:space="0" w:color="auto"/>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2,888</w:t>
            </w:r>
          </w:p>
        </w:tc>
        <w:tc>
          <w:tcPr>
            <w:tcW w:w="2070" w:type="dxa"/>
            <w:tcBorders>
              <w:top w:val="nil"/>
              <w:left w:val="nil"/>
              <w:bottom w:val="single" w:sz="4" w:space="0" w:color="auto"/>
              <w:right w:val="single" w:sz="8" w:space="0" w:color="auto"/>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 xml:space="preserve">$18,136 </w:t>
            </w:r>
          </w:p>
        </w:tc>
        <w:tc>
          <w:tcPr>
            <w:tcW w:w="2520" w:type="dxa"/>
            <w:tcBorders>
              <w:top w:val="nil"/>
              <w:left w:val="nil"/>
              <w:bottom w:val="nil"/>
              <w:right w:val="nil"/>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p>
        </w:tc>
        <w:tc>
          <w:tcPr>
            <w:tcW w:w="758" w:type="dxa"/>
            <w:tcBorders>
              <w:top w:val="nil"/>
              <w:left w:val="nil"/>
              <w:bottom w:val="nil"/>
              <w:right w:val="nil"/>
            </w:tcBorders>
            <w:shd w:val="clear" w:color="auto" w:fill="auto"/>
            <w:noWrap/>
            <w:vAlign w:val="bottom"/>
            <w:hideMark/>
          </w:tcPr>
          <w:p w:rsidR="005A14F1" w:rsidRPr="005A14F1" w:rsidRDefault="005A14F1" w:rsidP="005A14F1">
            <w:pPr>
              <w:widowControl/>
              <w:jc w:val="center"/>
              <w:rPr>
                <w:rFonts w:ascii="Times New Roman" w:eastAsia="Times New Roman" w:hAnsi="Times New Roman" w:cs="Times New Roman"/>
                <w:sz w:val="20"/>
                <w:szCs w:val="20"/>
              </w:rPr>
            </w:pPr>
          </w:p>
        </w:tc>
      </w:tr>
      <w:tr w:rsidR="005A14F1" w:rsidRPr="005A14F1" w:rsidTr="00554FED">
        <w:trPr>
          <w:trHeight w:val="300"/>
        </w:trPr>
        <w:tc>
          <w:tcPr>
            <w:tcW w:w="810" w:type="dxa"/>
            <w:tcBorders>
              <w:top w:val="nil"/>
              <w:left w:val="nil"/>
              <w:bottom w:val="nil"/>
              <w:right w:val="nil"/>
            </w:tcBorders>
            <w:shd w:val="clear" w:color="auto" w:fill="auto"/>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1874" w:type="dxa"/>
            <w:tcBorders>
              <w:top w:val="nil"/>
              <w:left w:val="single" w:sz="8" w:space="0" w:color="auto"/>
              <w:bottom w:val="single" w:sz="4" w:space="0" w:color="auto"/>
              <w:right w:val="nil"/>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b/>
                <w:bCs/>
                <w:color w:val="000000"/>
              </w:rPr>
            </w:pPr>
            <w:r w:rsidRPr="005A14F1">
              <w:rPr>
                <w:rFonts w:ascii="Calibri" w:eastAsia="Times New Roman" w:hAnsi="Calibri" w:cs="Times New Roman"/>
                <w:b/>
                <w:bCs/>
                <w:color w:val="000000"/>
              </w:rPr>
              <w:t>FCISX</w:t>
            </w:r>
          </w:p>
        </w:tc>
        <w:tc>
          <w:tcPr>
            <w:tcW w:w="307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A14F1" w:rsidRPr="005A14F1" w:rsidRDefault="005A14F1" w:rsidP="005A14F1">
            <w:pPr>
              <w:widowControl/>
              <w:rPr>
                <w:rFonts w:ascii="Calibri" w:eastAsia="Times New Roman" w:hAnsi="Calibri" w:cs="Times New Roman"/>
                <w:color w:val="000000"/>
                <w:sz w:val="18"/>
                <w:szCs w:val="18"/>
              </w:rPr>
            </w:pPr>
            <w:r w:rsidRPr="005A14F1">
              <w:rPr>
                <w:rFonts w:ascii="Calibri" w:eastAsia="Times New Roman" w:hAnsi="Calibri" w:cs="Times New Roman"/>
                <w:color w:val="000000"/>
                <w:sz w:val="18"/>
                <w:szCs w:val="18"/>
              </w:rPr>
              <w:t>Franklin Income Fund Class C</w:t>
            </w:r>
          </w:p>
        </w:tc>
        <w:tc>
          <w:tcPr>
            <w:tcW w:w="1890" w:type="dxa"/>
            <w:tcBorders>
              <w:top w:val="nil"/>
              <w:left w:val="nil"/>
              <w:bottom w:val="single" w:sz="4" w:space="0" w:color="auto"/>
              <w:right w:val="single" w:sz="8" w:space="0" w:color="auto"/>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8,166</w:t>
            </w:r>
          </w:p>
        </w:tc>
        <w:tc>
          <w:tcPr>
            <w:tcW w:w="2070" w:type="dxa"/>
            <w:tcBorders>
              <w:top w:val="nil"/>
              <w:left w:val="nil"/>
              <w:bottom w:val="single" w:sz="4" w:space="0" w:color="auto"/>
              <w:right w:val="single" w:sz="8" w:space="0" w:color="auto"/>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 xml:space="preserve">$18,456 </w:t>
            </w:r>
          </w:p>
        </w:tc>
        <w:tc>
          <w:tcPr>
            <w:tcW w:w="2520" w:type="dxa"/>
            <w:tcBorders>
              <w:top w:val="nil"/>
              <w:left w:val="nil"/>
              <w:bottom w:val="nil"/>
              <w:right w:val="nil"/>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p>
        </w:tc>
        <w:tc>
          <w:tcPr>
            <w:tcW w:w="758" w:type="dxa"/>
            <w:tcBorders>
              <w:top w:val="nil"/>
              <w:left w:val="nil"/>
              <w:bottom w:val="nil"/>
              <w:right w:val="nil"/>
            </w:tcBorders>
            <w:shd w:val="clear" w:color="auto" w:fill="auto"/>
            <w:noWrap/>
            <w:vAlign w:val="bottom"/>
            <w:hideMark/>
          </w:tcPr>
          <w:p w:rsidR="005A14F1" w:rsidRPr="005A14F1" w:rsidRDefault="005A14F1" w:rsidP="005A14F1">
            <w:pPr>
              <w:widowControl/>
              <w:jc w:val="center"/>
              <w:rPr>
                <w:rFonts w:ascii="Times New Roman" w:eastAsia="Times New Roman" w:hAnsi="Times New Roman" w:cs="Times New Roman"/>
                <w:sz w:val="20"/>
                <w:szCs w:val="20"/>
              </w:rPr>
            </w:pPr>
          </w:p>
        </w:tc>
      </w:tr>
      <w:tr w:rsidR="005A14F1" w:rsidRPr="005A14F1" w:rsidTr="00554FED">
        <w:trPr>
          <w:trHeight w:val="300"/>
        </w:trPr>
        <w:tc>
          <w:tcPr>
            <w:tcW w:w="810" w:type="dxa"/>
            <w:tcBorders>
              <w:top w:val="nil"/>
              <w:left w:val="nil"/>
              <w:bottom w:val="nil"/>
              <w:right w:val="nil"/>
            </w:tcBorders>
            <w:shd w:val="clear" w:color="auto" w:fill="auto"/>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1874" w:type="dxa"/>
            <w:tcBorders>
              <w:top w:val="nil"/>
              <w:left w:val="single" w:sz="8" w:space="0" w:color="auto"/>
              <w:bottom w:val="single" w:sz="4" w:space="0" w:color="auto"/>
              <w:right w:val="nil"/>
            </w:tcBorders>
            <w:shd w:val="clear" w:color="auto" w:fill="auto"/>
            <w:noWrap/>
            <w:vAlign w:val="bottom"/>
            <w:hideMark/>
          </w:tcPr>
          <w:p w:rsidR="005A14F1" w:rsidRPr="005A14F1" w:rsidRDefault="005A14F1" w:rsidP="005A14F1">
            <w:pPr>
              <w:widowControl/>
              <w:rPr>
                <w:rFonts w:ascii="Calibri" w:eastAsia="Times New Roman" w:hAnsi="Calibri" w:cs="Times New Roman"/>
                <w:b/>
                <w:bCs/>
                <w:color w:val="000000"/>
              </w:rPr>
            </w:pPr>
            <w:r w:rsidRPr="005A14F1">
              <w:rPr>
                <w:rFonts w:ascii="Calibri" w:eastAsia="Times New Roman" w:hAnsi="Calibri" w:cs="Times New Roman"/>
                <w:b/>
                <w:bCs/>
                <w:color w:val="000000"/>
              </w:rPr>
              <w:t> </w:t>
            </w:r>
          </w:p>
        </w:tc>
        <w:tc>
          <w:tcPr>
            <w:tcW w:w="307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A14F1" w:rsidRPr="005A14F1" w:rsidRDefault="005A14F1" w:rsidP="005A14F1">
            <w:pPr>
              <w:widowControl/>
              <w:rPr>
                <w:rFonts w:ascii="Calibri" w:eastAsia="Times New Roman" w:hAnsi="Calibri" w:cs="Times New Roman"/>
                <w:color w:val="000000"/>
                <w:sz w:val="18"/>
                <w:szCs w:val="18"/>
              </w:rPr>
            </w:pPr>
            <w:r w:rsidRPr="005A14F1">
              <w:rPr>
                <w:rFonts w:ascii="Calibri" w:eastAsia="Times New Roman" w:hAnsi="Calibri" w:cs="Times New Roman"/>
                <w:color w:val="000000"/>
                <w:sz w:val="18"/>
                <w:szCs w:val="18"/>
              </w:rPr>
              <w:t>Frederick County Bancorp CD-Mat. 11/23/16</w:t>
            </w:r>
          </w:p>
        </w:tc>
        <w:tc>
          <w:tcPr>
            <w:tcW w:w="1890" w:type="dxa"/>
            <w:tcBorders>
              <w:top w:val="nil"/>
              <w:left w:val="nil"/>
              <w:bottom w:val="single" w:sz="4" w:space="0" w:color="auto"/>
              <w:right w:val="single" w:sz="8" w:space="0" w:color="auto"/>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 </w:t>
            </w:r>
          </w:p>
        </w:tc>
        <w:tc>
          <w:tcPr>
            <w:tcW w:w="2070" w:type="dxa"/>
            <w:tcBorders>
              <w:top w:val="nil"/>
              <w:left w:val="nil"/>
              <w:bottom w:val="single" w:sz="4" w:space="0" w:color="auto"/>
              <w:right w:val="single" w:sz="8" w:space="0" w:color="auto"/>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 xml:space="preserve">$38,000 </w:t>
            </w:r>
          </w:p>
        </w:tc>
        <w:tc>
          <w:tcPr>
            <w:tcW w:w="2520" w:type="dxa"/>
            <w:tcBorders>
              <w:top w:val="nil"/>
              <w:left w:val="nil"/>
              <w:bottom w:val="nil"/>
              <w:right w:val="nil"/>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p>
        </w:tc>
        <w:tc>
          <w:tcPr>
            <w:tcW w:w="758" w:type="dxa"/>
            <w:tcBorders>
              <w:top w:val="nil"/>
              <w:left w:val="nil"/>
              <w:bottom w:val="nil"/>
              <w:right w:val="nil"/>
            </w:tcBorders>
            <w:shd w:val="clear" w:color="auto" w:fill="auto"/>
            <w:noWrap/>
            <w:vAlign w:val="bottom"/>
            <w:hideMark/>
          </w:tcPr>
          <w:p w:rsidR="005A14F1" w:rsidRPr="005A14F1" w:rsidRDefault="005A14F1" w:rsidP="005A14F1">
            <w:pPr>
              <w:widowControl/>
              <w:jc w:val="center"/>
              <w:rPr>
                <w:rFonts w:ascii="Times New Roman" w:eastAsia="Times New Roman" w:hAnsi="Times New Roman" w:cs="Times New Roman"/>
                <w:sz w:val="20"/>
                <w:szCs w:val="20"/>
              </w:rPr>
            </w:pPr>
          </w:p>
        </w:tc>
      </w:tr>
      <w:tr w:rsidR="005A14F1" w:rsidRPr="005A14F1" w:rsidTr="00554FED">
        <w:trPr>
          <w:trHeight w:val="300"/>
        </w:trPr>
        <w:tc>
          <w:tcPr>
            <w:tcW w:w="810" w:type="dxa"/>
            <w:tcBorders>
              <w:top w:val="nil"/>
              <w:left w:val="nil"/>
              <w:bottom w:val="nil"/>
              <w:right w:val="nil"/>
            </w:tcBorders>
            <w:shd w:val="clear" w:color="auto" w:fill="auto"/>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1874" w:type="dxa"/>
            <w:tcBorders>
              <w:top w:val="nil"/>
              <w:left w:val="single" w:sz="8" w:space="0" w:color="auto"/>
              <w:bottom w:val="single" w:sz="4" w:space="0" w:color="auto"/>
              <w:right w:val="nil"/>
            </w:tcBorders>
            <w:shd w:val="clear" w:color="auto" w:fill="auto"/>
            <w:noWrap/>
            <w:vAlign w:val="bottom"/>
            <w:hideMark/>
          </w:tcPr>
          <w:p w:rsidR="005A14F1" w:rsidRPr="005A14F1" w:rsidRDefault="005A14F1" w:rsidP="005A14F1">
            <w:pPr>
              <w:widowControl/>
              <w:rPr>
                <w:rFonts w:ascii="Calibri" w:eastAsia="Times New Roman" w:hAnsi="Calibri" w:cs="Times New Roman"/>
                <w:color w:val="000000"/>
              </w:rPr>
            </w:pPr>
            <w:r w:rsidRPr="005A14F1">
              <w:rPr>
                <w:rFonts w:ascii="Calibri" w:eastAsia="Times New Roman" w:hAnsi="Calibri" w:cs="Times New Roman"/>
                <w:color w:val="000000"/>
              </w:rPr>
              <w:t> </w:t>
            </w:r>
          </w:p>
        </w:tc>
        <w:tc>
          <w:tcPr>
            <w:tcW w:w="307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A14F1" w:rsidRPr="005A14F1" w:rsidRDefault="005A14F1" w:rsidP="005A14F1">
            <w:pPr>
              <w:widowControl/>
              <w:rPr>
                <w:rFonts w:ascii="Calibri" w:eastAsia="Times New Roman" w:hAnsi="Calibri" w:cs="Times New Roman"/>
                <w:color w:val="000000"/>
                <w:sz w:val="18"/>
                <w:szCs w:val="18"/>
              </w:rPr>
            </w:pPr>
            <w:r w:rsidRPr="005A14F1">
              <w:rPr>
                <w:rFonts w:ascii="Calibri" w:eastAsia="Times New Roman" w:hAnsi="Calibri" w:cs="Times New Roman"/>
                <w:color w:val="000000"/>
                <w:sz w:val="18"/>
                <w:szCs w:val="18"/>
              </w:rPr>
              <w:t> </w:t>
            </w:r>
          </w:p>
        </w:tc>
        <w:tc>
          <w:tcPr>
            <w:tcW w:w="1890" w:type="dxa"/>
            <w:tcBorders>
              <w:top w:val="nil"/>
              <w:left w:val="nil"/>
              <w:bottom w:val="single" w:sz="4" w:space="0" w:color="auto"/>
              <w:right w:val="single" w:sz="8" w:space="0" w:color="auto"/>
            </w:tcBorders>
            <w:shd w:val="clear" w:color="auto" w:fill="auto"/>
            <w:noWrap/>
            <w:vAlign w:val="bottom"/>
            <w:hideMark/>
          </w:tcPr>
          <w:p w:rsidR="005A14F1" w:rsidRPr="005A14F1" w:rsidRDefault="005A14F1" w:rsidP="005A14F1">
            <w:pPr>
              <w:widowControl/>
              <w:rPr>
                <w:rFonts w:ascii="Calibri" w:eastAsia="Times New Roman" w:hAnsi="Calibri" w:cs="Times New Roman"/>
                <w:color w:val="000000"/>
              </w:rPr>
            </w:pPr>
            <w:r w:rsidRPr="005A14F1">
              <w:rPr>
                <w:rFonts w:ascii="Calibri" w:eastAsia="Times New Roman" w:hAnsi="Calibri" w:cs="Times New Roman"/>
                <w:color w:val="000000"/>
              </w:rPr>
              <w:t> </w:t>
            </w:r>
          </w:p>
        </w:tc>
        <w:tc>
          <w:tcPr>
            <w:tcW w:w="2070" w:type="dxa"/>
            <w:tcBorders>
              <w:top w:val="nil"/>
              <w:left w:val="nil"/>
              <w:bottom w:val="single" w:sz="4" w:space="0" w:color="auto"/>
              <w:right w:val="single" w:sz="8" w:space="0" w:color="auto"/>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 </w:t>
            </w:r>
          </w:p>
        </w:tc>
        <w:tc>
          <w:tcPr>
            <w:tcW w:w="2520" w:type="dxa"/>
            <w:tcBorders>
              <w:top w:val="nil"/>
              <w:left w:val="nil"/>
              <w:bottom w:val="nil"/>
              <w:right w:val="nil"/>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p>
        </w:tc>
        <w:tc>
          <w:tcPr>
            <w:tcW w:w="758" w:type="dxa"/>
            <w:tcBorders>
              <w:top w:val="nil"/>
              <w:left w:val="nil"/>
              <w:bottom w:val="nil"/>
              <w:right w:val="nil"/>
            </w:tcBorders>
            <w:shd w:val="clear" w:color="auto" w:fill="auto"/>
            <w:noWrap/>
            <w:vAlign w:val="bottom"/>
            <w:hideMark/>
          </w:tcPr>
          <w:p w:rsidR="005A14F1" w:rsidRPr="005A14F1" w:rsidRDefault="005A14F1" w:rsidP="005A14F1">
            <w:pPr>
              <w:widowControl/>
              <w:jc w:val="center"/>
              <w:rPr>
                <w:rFonts w:ascii="Times New Roman" w:eastAsia="Times New Roman" w:hAnsi="Times New Roman" w:cs="Times New Roman"/>
                <w:sz w:val="20"/>
                <w:szCs w:val="20"/>
              </w:rPr>
            </w:pPr>
          </w:p>
        </w:tc>
      </w:tr>
      <w:tr w:rsidR="005A14F1" w:rsidRPr="005A14F1" w:rsidTr="00554FED">
        <w:trPr>
          <w:trHeight w:val="315"/>
        </w:trPr>
        <w:tc>
          <w:tcPr>
            <w:tcW w:w="810" w:type="dxa"/>
            <w:tcBorders>
              <w:top w:val="nil"/>
              <w:left w:val="nil"/>
              <w:bottom w:val="nil"/>
              <w:right w:val="nil"/>
            </w:tcBorders>
            <w:shd w:val="clear" w:color="auto" w:fill="auto"/>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1874" w:type="dxa"/>
            <w:tcBorders>
              <w:top w:val="nil"/>
              <w:left w:val="single" w:sz="8" w:space="0" w:color="auto"/>
              <w:bottom w:val="single" w:sz="8" w:space="0" w:color="auto"/>
              <w:right w:val="nil"/>
            </w:tcBorders>
            <w:shd w:val="clear" w:color="auto" w:fill="auto"/>
            <w:noWrap/>
            <w:vAlign w:val="bottom"/>
            <w:hideMark/>
          </w:tcPr>
          <w:p w:rsidR="005A14F1" w:rsidRPr="005A14F1" w:rsidRDefault="005A14F1" w:rsidP="005A14F1">
            <w:pPr>
              <w:widowControl/>
              <w:rPr>
                <w:rFonts w:ascii="Calibri" w:eastAsia="Times New Roman" w:hAnsi="Calibri" w:cs="Times New Roman"/>
                <w:color w:val="000000"/>
              </w:rPr>
            </w:pPr>
            <w:r w:rsidRPr="005A14F1">
              <w:rPr>
                <w:rFonts w:ascii="Calibri" w:eastAsia="Times New Roman" w:hAnsi="Calibri" w:cs="Times New Roman"/>
                <w:color w:val="000000"/>
              </w:rPr>
              <w:t> </w:t>
            </w:r>
          </w:p>
        </w:tc>
        <w:tc>
          <w:tcPr>
            <w:tcW w:w="3076"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Cash</w:t>
            </w:r>
          </w:p>
        </w:tc>
        <w:tc>
          <w:tcPr>
            <w:tcW w:w="1890" w:type="dxa"/>
            <w:tcBorders>
              <w:top w:val="nil"/>
              <w:left w:val="nil"/>
              <w:bottom w:val="single" w:sz="8" w:space="0" w:color="auto"/>
              <w:right w:val="single" w:sz="8" w:space="0" w:color="auto"/>
            </w:tcBorders>
            <w:shd w:val="clear" w:color="auto" w:fill="auto"/>
            <w:noWrap/>
            <w:vAlign w:val="bottom"/>
            <w:hideMark/>
          </w:tcPr>
          <w:p w:rsidR="005A14F1" w:rsidRPr="005A14F1" w:rsidRDefault="005A14F1" w:rsidP="005A14F1">
            <w:pPr>
              <w:widowControl/>
              <w:rPr>
                <w:rFonts w:ascii="Calibri" w:eastAsia="Times New Roman" w:hAnsi="Calibri" w:cs="Times New Roman"/>
                <w:color w:val="000000"/>
              </w:rPr>
            </w:pPr>
            <w:r w:rsidRPr="005A14F1">
              <w:rPr>
                <w:rFonts w:ascii="Calibri" w:eastAsia="Times New Roman" w:hAnsi="Calibri" w:cs="Times New Roman"/>
                <w:color w:val="000000"/>
              </w:rPr>
              <w:t> </w:t>
            </w:r>
          </w:p>
        </w:tc>
        <w:tc>
          <w:tcPr>
            <w:tcW w:w="2070" w:type="dxa"/>
            <w:tcBorders>
              <w:top w:val="nil"/>
              <w:left w:val="nil"/>
              <w:bottom w:val="single" w:sz="8" w:space="0" w:color="auto"/>
              <w:right w:val="single" w:sz="8" w:space="0" w:color="auto"/>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 xml:space="preserve">$4,140 </w:t>
            </w:r>
          </w:p>
        </w:tc>
        <w:tc>
          <w:tcPr>
            <w:tcW w:w="2520" w:type="dxa"/>
            <w:tcBorders>
              <w:top w:val="nil"/>
              <w:left w:val="single" w:sz="4" w:space="0" w:color="auto"/>
              <w:bottom w:val="single" w:sz="4" w:space="0" w:color="auto"/>
              <w:right w:val="nil"/>
            </w:tcBorders>
            <w:shd w:val="clear" w:color="auto" w:fill="auto"/>
            <w:noWrap/>
            <w:vAlign w:val="bottom"/>
            <w:hideMark/>
          </w:tcPr>
          <w:p w:rsidR="005A14F1" w:rsidRPr="005A14F1" w:rsidRDefault="005A14F1" w:rsidP="005A14F1">
            <w:pPr>
              <w:widowControl/>
              <w:jc w:val="center"/>
              <w:rPr>
                <w:rFonts w:ascii="Arial" w:eastAsia="Times New Roman" w:hAnsi="Arial" w:cs="Arial"/>
                <w:color w:val="000000"/>
                <w:sz w:val="16"/>
                <w:szCs w:val="16"/>
              </w:rPr>
            </w:pPr>
            <w:r w:rsidRPr="005A14F1">
              <w:rPr>
                <w:rFonts w:ascii="Arial" w:eastAsia="Times New Roman" w:hAnsi="Arial" w:cs="Arial"/>
                <w:color w:val="000000"/>
                <w:sz w:val="16"/>
                <w:szCs w:val="16"/>
              </w:rPr>
              <w:t>Percent Increase</w:t>
            </w:r>
          </w:p>
        </w:tc>
        <w:tc>
          <w:tcPr>
            <w:tcW w:w="758" w:type="dxa"/>
            <w:tcBorders>
              <w:top w:val="nil"/>
              <w:left w:val="nil"/>
              <w:bottom w:val="nil"/>
              <w:right w:val="nil"/>
            </w:tcBorders>
            <w:shd w:val="clear" w:color="auto" w:fill="auto"/>
            <w:noWrap/>
            <w:vAlign w:val="bottom"/>
            <w:hideMark/>
          </w:tcPr>
          <w:p w:rsidR="005A14F1" w:rsidRPr="005A14F1" w:rsidRDefault="005A14F1" w:rsidP="005A14F1">
            <w:pPr>
              <w:widowControl/>
              <w:jc w:val="center"/>
              <w:rPr>
                <w:rFonts w:ascii="Arial" w:eastAsia="Times New Roman" w:hAnsi="Arial" w:cs="Arial"/>
                <w:color w:val="000000"/>
                <w:sz w:val="16"/>
                <w:szCs w:val="16"/>
              </w:rPr>
            </w:pPr>
          </w:p>
        </w:tc>
      </w:tr>
      <w:tr w:rsidR="005A14F1" w:rsidRPr="005A14F1" w:rsidTr="00554FED">
        <w:trPr>
          <w:trHeight w:val="105"/>
        </w:trPr>
        <w:tc>
          <w:tcPr>
            <w:tcW w:w="810" w:type="dxa"/>
            <w:tcBorders>
              <w:top w:val="nil"/>
              <w:left w:val="nil"/>
              <w:bottom w:val="nil"/>
              <w:right w:val="nil"/>
            </w:tcBorders>
            <w:shd w:val="clear" w:color="auto" w:fill="auto"/>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1874" w:type="dxa"/>
            <w:tcBorders>
              <w:top w:val="nil"/>
              <w:left w:val="nil"/>
              <w:bottom w:val="nil"/>
              <w:right w:val="nil"/>
            </w:tcBorders>
            <w:shd w:val="clear" w:color="auto" w:fill="auto"/>
            <w:noWrap/>
            <w:vAlign w:val="bottom"/>
            <w:hideMark/>
          </w:tcPr>
          <w:p w:rsidR="005A14F1" w:rsidRPr="005A14F1" w:rsidRDefault="005A14F1" w:rsidP="005A14F1">
            <w:pPr>
              <w:widowControl/>
              <w:rPr>
                <w:rFonts w:ascii="Times New Roman" w:eastAsia="Times New Roman" w:hAnsi="Times New Roman" w:cs="Times New Roman"/>
                <w:sz w:val="20"/>
                <w:szCs w:val="20"/>
              </w:rPr>
            </w:pPr>
          </w:p>
        </w:tc>
        <w:tc>
          <w:tcPr>
            <w:tcW w:w="1186" w:type="dxa"/>
            <w:tcBorders>
              <w:top w:val="nil"/>
              <w:left w:val="nil"/>
              <w:bottom w:val="nil"/>
              <w:right w:val="nil"/>
            </w:tcBorders>
            <w:shd w:val="clear" w:color="auto" w:fill="auto"/>
            <w:noWrap/>
            <w:vAlign w:val="bottom"/>
            <w:hideMark/>
          </w:tcPr>
          <w:p w:rsidR="005A14F1" w:rsidRPr="005A14F1" w:rsidRDefault="005A14F1" w:rsidP="005A14F1">
            <w:pPr>
              <w:widowControl/>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rsidR="005A14F1" w:rsidRPr="005A14F1" w:rsidRDefault="005A14F1" w:rsidP="005A14F1">
            <w:pPr>
              <w:widowControl/>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rsidR="005A14F1" w:rsidRPr="005A14F1" w:rsidRDefault="005A14F1" w:rsidP="005A14F1">
            <w:pPr>
              <w:widowControl/>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bottom"/>
            <w:hideMark/>
          </w:tcPr>
          <w:p w:rsidR="005A14F1" w:rsidRPr="005A14F1" w:rsidRDefault="005A14F1" w:rsidP="005A14F1">
            <w:pPr>
              <w:widowControl/>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758" w:type="dxa"/>
            <w:tcBorders>
              <w:top w:val="nil"/>
              <w:left w:val="nil"/>
              <w:bottom w:val="nil"/>
              <w:right w:val="nil"/>
            </w:tcBorders>
            <w:shd w:val="clear" w:color="auto" w:fill="auto"/>
            <w:noWrap/>
            <w:vAlign w:val="bottom"/>
            <w:hideMark/>
          </w:tcPr>
          <w:p w:rsidR="005A14F1" w:rsidRPr="005A14F1" w:rsidRDefault="005A14F1" w:rsidP="005A14F1">
            <w:pPr>
              <w:widowControl/>
              <w:rPr>
                <w:rFonts w:ascii="Times New Roman" w:eastAsia="Times New Roman" w:hAnsi="Times New Roman" w:cs="Times New Roman"/>
                <w:sz w:val="20"/>
                <w:szCs w:val="20"/>
              </w:rPr>
            </w:pPr>
          </w:p>
        </w:tc>
      </w:tr>
      <w:tr w:rsidR="005A14F1" w:rsidRPr="005A14F1" w:rsidTr="00554FED">
        <w:trPr>
          <w:trHeight w:val="315"/>
        </w:trPr>
        <w:tc>
          <w:tcPr>
            <w:tcW w:w="810" w:type="dxa"/>
            <w:tcBorders>
              <w:top w:val="nil"/>
              <w:left w:val="nil"/>
              <w:bottom w:val="nil"/>
              <w:right w:val="nil"/>
            </w:tcBorders>
            <w:shd w:val="clear" w:color="auto" w:fill="auto"/>
            <w:hideMark/>
          </w:tcPr>
          <w:p w:rsidR="005A14F1" w:rsidRPr="005A14F1" w:rsidRDefault="005A14F1" w:rsidP="005A14F1">
            <w:pPr>
              <w:widowControl/>
              <w:rPr>
                <w:rFonts w:ascii="Times New Roman" w:eastAsia="Times New Roman" w:hAnsi="Times New Roman" w:cs="Times New Roman"/>
                <w:sz w:val="20"/>
                <w:szCs w:val="20"/>
              </w:rPr>
            </w:pPr>
          </w:p>
        </w:tc>
        <w:tc>
          <w:tcPr>
            <w:tcW w:w="1874" w:type="dxa"/>
            <w:tcBorders>
              <w:top w:val="nil"/>
              <w:left w:val="nil"/>
              <w:bottom w:val="nil"/>
              <w:right w:val="nil"/>
            </w:tcBorders>
            <w:shd w:val="clear" w:color="auto" w:fill="auto"/>
            <w:noWrap/>
            <w:vAlign w:val="bottom"/>
            <w:hideMark/>
          </w:tcPr>
          <w:p w:rsidR="005A14F1" w:rsidRPr="005A14F1" w:rsidRDefault="005A14F1" w:rsidP="005A14F1">
            <w:pPr>
              <w:widowControl/>
              <w:rPr>
                <w:rFonts w:ascii="Times New Roman" w:eastAsia="Times New Roman" w:hAnsi="Times New Roman" w:cs="Times New Roman"/>
                <w:sz w:val="20"/>
                <w:szCs w:val="20"/>
              </w:rPr>
            </w:pPr>
          </w:p>
        </w:tc>
        <w:tc>
          <w:tcPr>
            <w:tcW w:w="1186" w:type="dxa"/>
            <w:tcBorders>
              <w:top w:val="nil"/>
              <w:left w:val="nil"/>
              <w:bottom w:val="nil"/>
              <w:right w:val="nil"/>
            </w:tcBorders>
            <w:shd w:val="clear" w:color="auto" w:fill="auto"/>
            <w:noWrap/>
            <w:vAlign w:val="bottom"/>
            <w:hideMark/>
          </w:tcPr>
          <w:p w:rsidR="005A14F1" w:rsidRPr="005A14F1" w:rsidRDefault="005A14F1" w:rsidP="005A14F1">
            <w:pPr>
              <w:widowControl/>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rsidR="005A14F1" w:rsidRPr="005A14F1" w:rsidRDefault="005A14F1" w:rsidP="005A14F1">
            <w:pPr>
              <w:widowControl/>
              <w:jc w:val="right"/>
              <w:rPr>
                <w:rFonts w:ascii="Calibri" w:eastAsia="Times New Roman" w:hAnsi="Calibri" w:cs="Times New Roman"/>
                <w:color w:val="000000"/>
              </w:rPr>
            </w:pPr>
            <w:r w:rsidRPr="005A14F1">
              <w:rPr>
                <w:rFonts w:ascii="Calibri" w:eastAsia="Times New Roman" w:hAnsi="Calibri" w:cs="Times New Roman"/>
                <w:color w:val="000000"/>
              </w:rPr>
              <w:t>Totals</w:t>
            </w:r>
          </w:p>
        </w:tc>
        <w:tc>
          <w:tcPr>
            <w:tcW w:w="1890" w:type="dxa"/>
            <w:tcBorders>
              <w:top w:val="nil"/>
              <w:left w:val="nil"/>
              <w:bottom w:val="nil"/>
              <w:right w:val="nil"/>
            </w:tcBorders>
            <w:shd w:val="clear" w:color="auto" w:fill="auto"/>
            <w:noWrap/>
            <w:vAlign w:val="bottom"/>
            <w:hideMark/>
          </w:tcPr>
          <w:p w:rsidR="005A14F1" w:rsidRPr="005A14F1" w:rsidRDefault="005A14F1" w:rsidP="005A14F1">
            <w:pPr>
              <w:widowControl/>
              <w:jc w:val="right"/>
              <w:rPr>
                <w:rFonts w:ascii="Calibri" w:eastAsia="Times New Roman" w:hAnsi="Calibri" w:cs="Times New Roman"/>
                <w:color w:val="000000"/>
              </w:rPr>
            </w:pPr>
          </w:p>
        </w:tc>
        <w:tc>
          <w:tcPr>
            <w:tcW w:w="2070" w:type="dxa"/>
            <w:tcBorders>
              <w:top w:val="single" w:sz="4" w:space="0" w:color="auto"/>
              <w:left w:val="nil"/>
              <w:bottom w:val="double" w:sz="6" w:space="0" w:color="auto"/>
              <w:right w:val="nil"/>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 xml:space="preserve">$152,036 </w:t>
            </w:r>
          </w:p>
        </w:tc>
        <w:tc>
          <w:tcPr>
            <w:tcW w:w="2520" w:type="dxa"/>
            <w:tcBorders>
              <w:top w:val="single" w:sz="4" w:space="0" w:color="auto"/>
              <w:left w:val="nil"/>
              <w:bottom w:val="double" w:sz="6" w:space="0" w:color="auto"/>
              <w:right w:val="nil"/>
            </w:tcBorders>
            <w:shd w:val="clear" w:color="auto" w:fill="auto"/>
            <w:noWrap/>
            <w:vAlign w:val="bottom"/>
            <w:hideMark/>
          </w:tcPr>
          <w:p w:rsidR="005A14F1" w:rsidRPr="005A14F1" w:rsidRDefault="005A14F1" w:rsidP="005A14F1">
            <w:pPr>
              <w:widowControl/>
              <w:jc w:val="right"/>
              <w:rPr>
                <w:rFonts w:ascii="Calibri" w:eastAsia="Times New Roman" w:hAnsi="Calibri" w:cs="Times New Roman"/>
                <w:color w:val="000000"/>
              </w:rPr>
            </w:pPr>
            <w:r w:rsidRPr="005A14F1">
              <w:rPr>
                <w:rFonts w:ascii="Calibri" w:eastAsia="Times New Roman" w:hAnsi="Calibri" w:cs="Times New Roman"/>
                <w:color w:val="000000"/>
              </w:rPr>
              <w:t>0.66%</w:t>
            </w:r>
          </w:p>
        </w:tc>
        <w:tc>
          <w:tcPr>
            <w:tcW w:w="758" w:type="dxa"/>
            <w:tcBorders>
              <w:top w:val="nil"/>
              <w:left w:val="nil"/>
              <w:bottom w:val="nil"/>
              <w:right w:val="nil"/>
            </w:tcBorders>
            <w:shd w:val="clear" w:color="auto" w:fill="auto"/>
            <w:noWrap/>
            <w:vAlign w:val="bottom"/>
            <w:hideMark/>
          </w:tcPr>
          <w:p w:rsidR="005A14F1" w:rsidRPr="005A14F1" w:rsidRDefault="005A14F1" w:rsidP="005A14F1">
            <w:pPr>
              <w:widowControl/>
              <w:jc w:val="right"/>
              <w:rPr>
                <w:rFonts w:ascii="Calibri" w:eastAsia="Times New Roman" w:hAnsi="Calibri" w:cs="Times New Roman"/>
                <w:color w:val="000000"/>
              </w:rPr>
            </w:pPr>
          </w:p>
        </w:tc>
      </w:tr>
      <w:tr w:rsidR="005A14F1" w:rsidRPr="005A14F1" w:rsidTr="007748CD">
        <w:trPr>
          <w:trHeight w:val="657"/>
        </w:trPr>
        <w:tc>
          <w:tcPr>
            <w:tcW w:w="12240" w:type="dxa"/>
            <w:gridSpan w:val="7"/>
            <w:tcBorders>
              <w:top w:val="nil"/>
              <w:left w:val="nil"/>
              <w:bottom w:val="nil"/>
              <w:right w:val="nil"/>
            </w:tcBorders>
            <w:shd w:val="clear" w:color="auto" w:fill="auto"/>
            <w:vAlign w:val="center"/>
            <w:hideMark/>
          </w:tcPr>
          <w:p w:rsidR="005A14F1" w:rsidRPr="005A14F1" w:rsidRDefault="005A14F1" w:rsidP="00554FED">
            <w:pPr>
              <w:widowControl/>
              <w:ind w:left="612" w:right="162"/>
              <w:rPr>
                <w:rFonts w:ascii="Wingdings" w:eastAsia="Times New Roman" w:hAnsi="Wingdings" w:cs="Times New Roman"/>
                <w:color w:val="000000"/>
                <w:sz w:val="24"/>
                <w:szCs w:val="24"/>
              </w:rPr>
            </w:pPr>
            <w:r w:rsidRPr="005A14F1">
              <w:rPr>
                <w:rFonts w:ascii="Wingdings" w:eastAsia="Times New Roman" w:hAnsi="Wingdings" w:cs="Times New Roman"/>
                <w:color w:val="000000"/>
                <w:sz w:val="24"/>
                <w:szCs w:val="24"/>
              </w:rPr>
              <w:t></w:t>
            </w:r>
            <w:r w:rsidRPr="005A14F1">
              <w:rPr>
                <w:rFonts w:ascii="Times New Roman" w:eastAsia="Times New Roman" w:hAnsi="Times New Roman" w:cs="Times New Roman"/>
                <w:b/>
                <w:bCs/>
                <w:color w:val="000000"/>
                <w:sz w:val="24"/>
                <w:szCs w:val="24"/>
              </w:rPr>
              <w:t xml:space="preserve"> Prepaid Expenses</w:t>
            </w:r>
            <w:r w:rsidRPr="005A14F1">
              <w:rPr>
                <w:rFonts w:ascii="Calibri" w:eastAsia="Times New Roman" w:hAnsi="Calibri" w:cs="Times New Roman"/>
                <w:color w:val="000000"/>
                <w:sz w:val="24"/>
                <w:szCs w:val="24"/>
              </w:rPr>
              <w:t xml:space="preserve"> - At October 31, 2016, total prepaid expenses totaled $7,134 which consisted of General Insurance, Disability Insurance, Offsite Back-up Storage, Gift Cards, Deposits, Postage.</w:t>
            </w:r>
          </w:p>
        </w:tc>
        <w:tc>
          <w:tcPr>
            <w:tcW w:w="758"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Wingdings" w:eastAsia="Times New Roman" w:hAnsi="Wingdings" w:cs="Times New Roman"/>
                <w:color w:val="000000"/>
                <w:sz w:val="24"/>
                <w:szCs w:val="24"/>
              </w:rPr>
            </w:pPr>
          </w:p>
        </w:tc>
      </w:tr>
      <w:tr w:rsidR="005A14F1" w:rsidRPr="005A14F1" w:rsidTr="007748CD">
        <w:trPr>
          <w:trHeight w:val="567"/>
        </w:trPr>
        <w:tc>
          <w:tcPr>
            <w:tcW w:w="12240" w:type="dxa"/>
            <w:gridSpan w:val="7"/>
            <w:tcBorders>
              <w:top w:val="nil"/>
              <w:left w:val="nil"/>
              <w:bottom w:val="nil"/>
              <w:right w:val="nil"/>
            </w:tcBorders>
            <w:shd w:val="clear" w:color="auto" w:fill="auto"/>
            <w:vAlign w:val="bottom"/>
            <w:hideMark/>
          </w:tcPr>
          <w:p w:rsidR="005A14F1" w:rsidRPr="005A14F1" w:rsidRDefault="005A14F1" w:rsidP="00554FED">
            <w:pPr>
              <w:widowControl/>
              <w:ind w:left="612"/>
              <w:rPr>
                <w:rFonts w:ascii="Wingdings" w:eastAsia="Times New Roman" w:hAnsi="Wingdings" w:cs="Times New Roman"/>
                <w:color w:val="000000"/>
                <w:sz w:val="24"/>
                <w:szCs w:val="24"/>
              </w:rPr>
            </w:pPr>
            <w:r w:rsidRPr="005A14F1">
              <w:rPr>
                <w:rFonts w:ascii="Wingdings" w:eastAsia="Times New Roman" w:hAnsi="Wingdings" w:cs="Times New Roman"/>
                <w:color w:val="000000"/>
                <w:sz w:val="24"/>
                <w:szCs w:val="24"/>
              </w:rPr>
              <w:t></w:t>
            </w:r>
            <w:r w:rsidRPr="005A14F1">
              <w:rPr>
                <w:rFonts w:ascii="Times New Roman" w:eastAsia="Times New Roman" w:hAnsi="Times New Roman" w:cs="Times New Roman"/>
                <w:b/>
                <w:bCs/>
                <w:color w:val="000000"/>
                <w:sz w:val="24"/>
                <w:szCs w:val="24"/>
              </w:rPr>
              <w:t xml:space="preserve"> Equipment, Furniture &amp; Vehicles</w:t>
            </w:r>
            <w:r w:rsidRPr="005A14F1">
              <w:rPr>
                <w:rFonts w:ascii="Calibri" w:eastAsia="Times New Roman" w:hAnsi="Calibri" w:cs="Times New Roman"/>
                <w:color w:val="000000"/>
                <w:sz w:val="24"/>
                <w:szCs w:val="24"/>
              </w:rPr>
              <w:t xml:space="preserve"> -Agency purchased the following capital equipment. Also, Jim Funk, Transportation Coordinator, looking to purchase a new vehicle.</w:t>
            </w:r>
          </w:p>
        </w:tc>
        <w:tc>
          <w:tcPr>
            <w:tcW w:w="758"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Wingdings" w:eastAsia="Times New Roman" w:hAnsi="Wingdings" w:cs="Times New Roman"/>
                <w:color w:val="000000"/>
                <w:sz w:val="24"/>
                <w:szCs w:val="24"/>
              </w:rPr>
            </w:pPr>
          </w:p>
        </w:tc>
      </w:tr>
      <w:tr w:rsidR="005A14F1" w:rsidRPr="005A14F1" w:rsidTr="00554FED">
        <w:trPr>
          <w:trHeight w:val="300"/>
        </w:trPr>
        <w:tc>
          <w:tcPr>
            <w:tcW w:w="810" w:type="dxa"/>
            <w:tcBorders>
              <w:top w:val="nil"/>
              <w:left w:val="nil"/>
              <w:bottom w:val="nil"/>
              <w:right w:val="nil"/>
            </w:tcBorders>
            <w:shd w:val="clear" w:color="auto" w:fill="auto"/>
            <w:hideMark/>
          </w:tcPr>
          <w:p w:rsidR="005A14F1" w:rsidRPr="005A14F1" w:rsidRDefault="005A14F1" w:rsidP="005A14F1">
            <w:pPr>
              <w:widowControl/>
              <w:rPr>
                <w:rFonts w:ascii="Times New Roman" w:eastAsia="Times New Roman" w:hAnsi="Times New Roman" w:cs="Times New Roman"/>
                <w:sz w:val="20"/>
                <w:szCs w:val="20"/>
              </w:rPr>
            </w:pP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rsidR="005A14F1" w:rsidRPr="005A14F1" w:rsidRDefault="005A14F1" w:rsidP="005A14F1">
            <w:pPr>
              <w:widowControl/>
              <w:jc w:val="center"/>
              <w:rPr>
                <w:rFonts w:ascii="Calibri" w:eastAsia="Times New Roman" w:hAnsi="Calibri" w:cs="Times New Roman"/>
                <w:b/>
                <w:bCs/>
                <w:color w:val="000000"/>
              </w:rPr>
            </w:pPr>
            <w:r w:rsidRPr="005A14F1">
              <w:rPr>
                <w:rFonts w:ascii="Calibri" w:eastAsia="Times New Roman" w:hAnsi="Calibri" w:cs="Times New Roman"/>
                <w:b/>
                <w:bCs/>
                <w:color w:val="000000"/>
              </w:rPr>
              <w:t>Month in Service</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b/>
                <w:bCs/>
                <w:color w:val="000000"/>
              </w:rPr>
            </w:pPr>
            <w:r w:rsidRPr="005A14F1">
              <w:rPr>
                <w:rFonts w:ascii="Calibri" w:eastAsia="Times New Roman" w:hAnsi="Calibri" w:cs="Times New Roman"/>
                <w:b/>
                <w:bCs/>
                <w:color w:val="000000"/>
              </w:rPr>
              <w:t>Funding Source</w:t>
            </w:r>
          </w:p>
        </w:tc>
        <w:tc>
          <w:tcPr>
            <w:tcW w:w="1890" w:type="dxa"/>
            <w:tcBorders>
              <w:top w:val="single" w:sz="4" w:space="0" w:color="auto"/>
              <w:left w:val="nil"/>
              <w:bottom w:val="single" w:sz="4" w:space="0" w:color="auto"/>
              <w:right w:val="single" w:sz="4" w:space="0" w:color="auto"/>
            </w:tcBorders>
            <w:shd w:val="clear" w:color="auto" w:fill="auto"/>
            <w:hideMark/>
          </w:tcPr>
          <w:p w:rsidR="005A14F1" w:rsidRPr="005A14F1" w:rsidRDefault="005A14F1" w:rsidP="005A14F1">
            <w:pPr>
              <w:widowControl/>
              <w:jc w:val="center"/>
              <w:rPr>
                <w:rFonts w:ascii="Calibri" w:eastAsia="Times New Roman" w:hAnsi="Calibri" w:cs="Times New Roman"/>
                <w:b/>
                <w:bCs/>
                <w:color w:val="000000"/>
              </w:rPr>
            </w:pPr>
            <w:r w:rsidRPr="005A14F1">
              <w:rPr>
                <w:rFonts w:ascii="Calibri" w:eastAsia="Times New Roman" w:hAnsi="Calibri" w:cs="Times New Roman"/>
                <w:b/>
                <w:bCs/>
                <w:color w:val="000000"/>
              </w:rPr>
              <w:t>Supplier</w:t>
            </w:r>
          </w:p>
        </w:tc>
        <w:tc>
          <w:tcPr>
            <w:tcW w:w="3960" w:type="dxa"/>
            <w:gridSpan w:val="2"/>
            <w:tcBorders>
              <w:top w:val="single" w:sz="4" w:space="0" w:color="auto"/>
              <w:left w:val="nil"/>
              <w:bottom w:val="single" w:sz="4" w:space="0" w:color="auto"/>
              <w:right w:val="single" w:sz="4" w:space="0" w:color="auto"/>
            </w:tcBorders>
            <w:shd w:val="clear" w:color="auto" w:fill="auto"/>
            <w:hideMark/>
          </w:tcPr>
          <w:p w:rsidR="005A14F1" w:rsidRPr="005A14F1" w:rsidRDefault="005A14F1" w:rsidP="005A14F1">
            <w:pPr>
              <w:widowControl/>
              <w:jc w:val="center"/>
              <w:rPr>
                <w:rFonts w:ascii="Calibri" w:eastAsia="Times New Roman" w:hAnsi="Calibri" w:cs="Times New Roman"/>
                <w:b/>
                <w:bCs/>
                <w:color w:val="000000"/>
              </w:rPr>
            </w:pPr>
            <w:r w:rsidRPr="005A14F1">
              <w:rPr>
                <w:rFonts w:ascii="Calibri" w:eastAsia="Times New Roman" w:hAnsi="Calibri" w:cs="Times New Roman"/>
                <w:b/>
                <w:bCs/>
                <w:color w:val="000000"/>
              </w:rPr>
              <w:t>Description</w:t>
            </w:r>
          </w:p>
        </w:tc>
        <w:tc>
          <w:tcPr>
            <w:tcW w:w="2520" w:type="dxa"/>
            <w:tcBorders>
              <w:top w:val="single" w:sz="4" w:space="0" w:color="auto"/>
              <w:left w:val="nil"/>
              <w:bottom w:val="single" w:sz="4" w:space="0" w:color="auto"/>
              <w:right w:val="single" w:sz="4" w:space="0" w:color="auto"/>
            </w:tcBorders>
            <w:shd w:val="clear" w:color="auto" w:fill="auto"/>
            <w:hideMark/>
          </w:tcPr>
          <w:p w:rsidR="005A14F1" w:rsidRPr="005A14F1" w:rsidRDefault="005A14F1" w:rsidP="005A14F1">
            <w:pPr>
              <w:widowControl/>
              <w:jc w:val="center"/>
              <w:rPr>
                <w:rFonts w:ascii="Calibri" w:eastAsia="Times New Roman" w:hAnsi="Calibri" w:cs="Times New Roman"/>
                <w:b/>
                <w:bCs/>
                <w:color w:val="000000"/>
              </w:rPr>
            </w:pPr>
            <w:r w:rsidRPr="005A14F1">
              <w:rPr>
                <w:rFonts w:ascii="Calibri" w:eastAsia="Times New Roman" w:hAnsi="Calibri" w:cs="Times New Roman"/>
                <w:b/>
                <w:bCs/>
                <w:color w:val="000000"/>
              </w:rPr>
              <w:t>Cost</w:t>
            </w:r>
          </w:p>
        </w:tc>
        <w:tc>
          <w:tcPr>
            <w:tcW w:w="758" w:type="dxa"/>
            <w:tcBorders>
              <w:top w:val="nil"/>
              <w:left w:val="nil"/>
              <w:bottom w:val="nil"/>
              <w:right w:val="nil"/>
            </w:tcBorders>
            <w:shd w:val="clear" w:color="auto" w:fill="auto"/>
            <w:hideMark/>
          </w:tcPr>
          <w:p w:rsidR="005A14F1" w:rsidRPr="005A14F1" w:rsidRDefault="005A14F1" w:rsidP="005A14F1">
            <w:pPr>
              <w:widowControl/>
              <w:jc w:val="center"/>
              <w:rPr>
                <w:rFonts w:ascii="Calibri" w:eastAsia="Times New Roman" w:hAnsi="Calibri" w:cs="Times New Roman"/>
                <w:b/>
                <w:bCs/>
                <w:color w:val="000000"/>
              </w:rPr>
            </w:pPr>
          </w:p>
        </w:tc>
      </w:tr>
      <w:tr w:rsidR="005A14F1" w:rsidRPr="005A14F1" w:rsidTr="00554FED">
        <w:trPr>
          <w:trHeight w:val="600"/>
        </w:trPr>
        <w:tc>
          <w:tcPr>
            <w:tcW w:w="810" w:type="dxa"/>
            <w:tcBorders>
              <w:top w:val="nil"/>
              <w:left w:val="nil"/>
              <w:bottom w:val="nil"/>
              <w:right w:val="nil"/>
            </w:tcBorders>
            <w:shd w:val="clear" w:color="auto" w:fill="auto"/>
            <w:hideMark/>
          </w:tcPr>
          <w:p w:rsidR="005A14F1" w:rsidRPr="005A14F1" w:rsidRDefault="005A14F1" w:rsidP="005A14F1">
            <w:pPr>
              <w:widowControl/>
              <w:rPr>
                <w:rFonts w:ascii="Times New Roman" w:eastAsia="Times New Roman" w:hAnsi="Times New Roman" w:cs="Times New Roman"/>
                <w:sz w:val="20"/>
                <w:szCs w:val="20"/>
              </w:rPr>
            </w:pPr>
          </w:p>
        </w:tc>
        <w:tc>
          <w:tcPr>
            <w:tcW w:w="1874" w:type="dxa"/>
            <w:tcBorders>
              <w:top w:val="nil"/>
              <w:left w:val="single" w:sz="4" w:space="0" w:color="auto"/>
              <w:bottom w:val="single" w:sz="4" w:space="0" w:color="auto"/>
              <w:right w:val="single" w:sz="4" w:space="0" w:color="auto"/>
            </w:tcBorders>
            <w:shd w:val="clear" w:color="auto" w:fill="auto"/>
            <w:vAlign w:val="center"/>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Apr-16</w:t>
            </w:r>
          </w:p>
        </w:tc>
        <w:tc>
          <w:tcPr>
            <w:tcW w:w="1186" w:type="dxa"/>
            <w:tcBorders>
              <w:top w:val="nil"/>
              <w:left w:val="nil"/>
              <w:bottom w:val="single" w:sz="4" w:space="0" w:color="auto"/>
              <w:right w:val="single" w:sz="4" w:space="0" w:color="auto"/>
            </w:tcBorders>
            <w:shd w:val="clear" w:color="auto" w:fill="auto"/>
            <w:noWrap/>
            <w:vAlign w:val="center"/>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OFA: NY Connects</w:t>
            </w:r>
          </w:p>
        </w:tc>
        <w:tc>
          <w:tcPr>
            <w:tcW w:w="1890" w:type="dxa"/>
            <w:tcBorders>
              <w:top w:val="nil"/>
              <w:left w:val="nil"/>
              <w:bottom w:val="single" w:sz="4" w:space="0" w:color="auto"/>
              <w:right w:val="single" w:sz="4" w:space="0" w:color="auto"/>
            </w:tcBorders>
            <w:shd w:val="clear" w:color="auto" w:fill="auto"/>
            <w:vAlign w:val="center"/>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 xml:space="preserve"> Intelligent Tech Solutions </w:t>
            </w:r>
          </w:p>
        </w:tc>
        <w:tc>
          <w:tcPr>
            <w:tcW w:w="3960" w:type="dxa"/>
            <w:gridSpan w:val="2"/>
            <w:tcBorders>
              <w:top w:val="single" w:sz="4" w:space="0" w:color="auto"/>
              <w:left w:val="nil"/>
              <w:bottom w:val="single" w:sz="4" w:space="0" w:color="auto"/>
              <w:right w:val="single" w:sz="4" w:space="0" w:color="auto"/>
            </w:tcBorders>
            <w:shd w:val="clear" w:color="auto" w:fill="auto"/>
            <w:vAlign w:val="center"/>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 xml:space="preserve">Dell </w:t>
            </w:r>
            <w:proofErr w:type="spellStart"/>
            <w:r w:rsidRPr="005A14F1">
              <w:rPr>
                <w:rFonts w:ascii="Calibri" w:eastAsia="Times New Roman" w:hAnsi="Calibri" w:cs="Times New Roman"/>
                <w:color w:val="000000"/>
              </w:rPr>
              <w:t>Optiplex</w:t>
            </w:r>
            <w:proofErr w:type="spellEnd"/>
            <w:r w:rsidRPr="005A14F1">
              <w:rPr>
                <w:rFonts w:ascii="Calibri" w:eastAsia="Times New Roman" w:hAnsi="Calibri" w:cs="Times New Roman"/>
                <w:color w:val="000000"/>
              </w:rPr>
              <w:t xml:space="preserve"> 9030 Computer</w:t>
            </w:r>
          </w:p>
        </w:tc>
        <w:tc>
          <w:tcPr>
            <w:tcW w:w="2520" w:type="dxa"/>
            <w:tcBorders>
              <w:top w:val="nil"/>
              <w:left w:val="nil"/>
              <w:bottom w:val="single" w:sz="4" w:space="0" w:color="auto"/>
              <w:right w:val="single" w:sz="4" w:space="0" w:color="auto"/>
            </w:tcBorders>
            <w:shd w:val="clear" w:color="auto" w:fill="auto"/>
            <w:vAlign w:val="center"/>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 xml:space="preserve"> $                        1,343 </w:t>
            </w:r>
          </w:p>
        </w:tc>
        <w:tc>
          <w:tcPr>
            <w:tcW w:w="758" w:type="dxa"/>
            <w:tcBorders>
              <w:top w:val="nil"/>
              <w:left w:val="nil"/>
              <w:bottom w:val="nil"/>
              <w:right w:val="nil"/>
            </w:tcBorders>
            <w:shd w:val="clear" w:color="auto" w:fill="auto"/>
            <w:hideMark/>
          </w:tcPr>
          <w:p w:rsidR="005A14F1" w:rsidRPr="005A14F1" w:rsidRDefault="005A14F1" w:rsidP="005A14F1">
            <w:pPr>
              <w:widowControl/>
              <w:jc w:val="center"/>
              <w:rPr>
                <w:rFonts w:ascii="Calibri" w:eastAsia="Times New Roman" w:hAnsi="Calibri" w:cs="Times New Roman"/>
                <w:color w:val="000000"/>
              </w:rPr>
            </w:pPr>
          </w:p>
        </w:tc>
      </w:tr>
      <w:tr w:rsidR="005A14F1" w:rsidRPr="005A14F1" w:rsidTr="00554FED">
        <w:trPr>
          <w:trHeight w:val="600"/>
        </w:trPr>
        <w:tc>
          <w:tcPr>
            <w:tcW w:w="810" w:type="dxa"/>
            <w:tcBorders>
              <w:top w:val="nil"/>
              <w:left w:val="nil"/>
              <w:bottom w:val="nil"/>
              <w:right w:val="nil"/>
            </w:tcBorders>
            <w:shd w:val="clear" w:color="auto" w:fill="auto"/>
            <w:hideMark/>
          </w:tcPr>
          <w:p w:rsidR="005A14F1" w:rsidRPr="005A14F1" w:rsidRDefault="005A14F1" w:rsidP="005A14F1">
            <w:pPr>
              <w:widowControl/>
              <w:rPr>
                <w:rFonts w:ascii="Times New Roman" w:eastAsia="Times New Roman" w:hAnsi="Times New Roman" w:cs="Times New Roman"/>
                <w:sz w:val="20"/>
                <w:szCs w:val="20"/>
              </w:rPr>
            </w:pPr>
          </w:p>
        </w:tc>
        <w:tc>
          <w:tcPr>
            <w:tcW w:w="1874" w:type="dxa"/>
            <w:tcBorders>
              <w:top w:val="nil"/>
              <w:left w:val="single" w:sz="4" w:space="0" w:color="auto"/>
              <w:bottom w:val="single" w:sz="4" w:space="0" w:color="auto"/>
              <w:right w:val="single" w:sz="4" w:space="0" w:color="auto"/>
            </w:tcBorders>
            <w:shd w:val="clear" w:color="auto" w:fill="auto"/>
            <w:vAlign w:val="center"/>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Apr-16</w:t>
            </w:r>
          </w:p>
        </w:tc>
        <w:tc>
          <w:tcPr>
            <w:tcW w:w="1186" w:type="dxa"/>
            <w:tcBorders>
              <w:top w:val="nil"/>
              <w:left w:val="nil"/>
              <w:bottom w:val="single" w:sz="4" w:space="0" w:color="auto"/>
              <w:right w:val="single" w:sz="4" w:space="0" w:color="auto"/>
            </w:tcBorders>
            <w:shd w:val="clear" w:color="auto" w:fill="auto"/>
            <w:noWrap/>
            <w:vAlign w:val="center"/>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OFA: NYC - EEP</w:t>
            </w:r>
          </w:p>
        </w:tc>
        <w:tc>
          <w:tcPr>
            <w:tcW w:w="1890" w:type="dxa"/>
            <w:tcBorders>
              <w:top w:val="nil"/>
              <w:left w:val="nil"/>
              <w:bottom w:val="single" w:sz="4" w:space="0" w:color="auto"/>
              <w:right w:val="single" w:sz="4" w:space="0" w:color="auto"/>
            </w:tcBorders>
            <w:shd w:val="clear" w:color="auto" w:fill="auto"/>
            <w:vAlign w:val="center"/>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 xml:space="preserve"> Intelligent Tech Solutions </w:t>
            </w:r>
          </w:p>
        </w:tc>
        <w:tc>
          <w:tcPr>
            <w:tcW w:w="3960" w:type="dxa"/>
            <w:gridSpan w:val="2"/>
            <w:tcBorders>
              <w:top w:val="single" w:sz="4" w:space="0" w:color="auto"/>
              <w:left w:val="nil"/>
              <w:bottom w:val="single" w:sz="4" w:space="0" w:color="auto"/>
              <w:right w:val="single" w:sz="4" w:space="0" w:color="auto"/>
            </w:tcBorders>
            <w:shd w:val="clear" w:color="auto" w:fill="auto"/>
            <w:vAlign w:val="center"/>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 xml:space="preserve">Dell </w:t>
            </w:r>
            <w:proofErr w:type="spellStart"/>
            <w:r w:rsidRPr="005A14F1">
              <w:rPr>
                <w:rFonts w:ascii="Calibri" w:eastAsia="Times New Roman" w:hAnsi="Calibri" w:cs="Times New Roman"/>
                <w:color w:val="000000"/>
              </w:rPr>
              <w:t>Optiplex</w:t>
            </w:r>
            <w:proofErr w:type="spellEnd"/>
            <w:r w:rsidRPr="005A14F1">
              <w:rPr>
                <w:rFonts w:ascii="Calibri" w:eastAsia="Times New Roman" w:hAnsi="Calibri" w:cs="Times New Roman"/>
                <w:color w:val="000000"/>
              </w:rPr>
              <w:t xml:space="preserve"> 9030 Computer</w:t>
            </w:r>
          </w:p>
        </w:tc>
        <w:tc>
          <w:tcPr>
            <w:tcW w:w="2520" w:type="dxa"/>
            <w:tcBorders>
              <w:top w:val="nil"/>
              <w:left w:val="nil"/>
              <w:bottom w:val="single" w:sz="4" w:space="0" w:color="auto"/>
              <w:right w:val="single" w:sz="4" w:space="0" w:color="auto"/>
            </w:tcBorders>
            <w:shd w:val="clear" w:color="auto" w:fill="auto"/>
            <w:vAlign w:val="center"/>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 xml:space="preserve">                            1,210 </w:t>
            </w:r>
          </w:p>
        </w:tc>
        <w:tc>
          <w:tcPr>
            <w:tcW w:w="758" w:type="dxa"/>
            <w:tcBorders>
              <w:top w:val="nil"/>
              <w:left w:val="nil"/>
              <w:bottom w:val="nil"/>
              <w:right w:val="nil"/>
            </w:tcBorders>
            <w:shd w:val="clear" w:color="auto" w:fill="auto"/>
            <w:hideMark/>
          </w:tcPr>
          <w:p w:rsidR="005A14F1" w:rsidRPr="005A14F1" w:rsidRDefault="005A14F1" w:rsidP="005A14F1">
            <w:pPr>
              <w:widowControl/>
              <w:jc w:val="center"/>
              <w:rPr>
                <w:rFonts w:ascii="Calibri" w:eastAsia="Times New Roman" w:hAnsi="Calibri" w:cs="Times New Roman"/>
                <w:color w:val="000000"/>
              </w:rPr>
            </w:pPr>
          </w:p>
        </w:tc>
      </w:tr>
      <w:tr w:rsidR="005A14F1" w:rsidRPr="005A14F1" w:rsidTr="00554FED">
        <w:trPr>
          <w:trHeight w:val="900"/>
        </w:trPr>
        <w:tc>
          <w:tcPr>
            <w:tcW w:w="810" w:type="dxa"/>
            <w:tcBorders>
              <w:top w:val="nil"/>
              <w:left w:val="nil"/>
              <w:bottom w:val="nil"/>
              <w:right w:val="nil"/>
            </w:tcBorders>
            <w:shd w:val="clear" w:color="auto" w:fill="auto"/>
            <w:hideMark/>
          </w:tcPr>
          <w:p w:rsidR="005A14F1" w:rsidRPr="005A14F1" w:rsidRDefault="005A14F1" w:rsidP="005A14F1">
            <w:pPr>
              <w:widowControl/>
              <w:rPr>
                <w:rFonts w:ascii="Times New Roman" w:eastAsia="Times New Roman" w:hAnsi="Times New Roman" w:cs="Times New Roman"/>
                <w:sz w:val="20"/>
                <w:szCs w:val="20"/>
              </w:rPr>
            </w:pPr>
          </w:p>
        </w:tc>
        <w:tc>
          <w:tcPr>
            <w:tcW w:w="1874" w:type="dxa"/>
            <w:tcBorders>
              <w:top w:val="nil"/>
              <w:left w:val="single" w:sz="4" w:space="0" w:color="auto"/>
              <w:bottom w:val="single" w:sz="4" w:space="0" w:color="auto"/>
              <w:right w:val="single" w:sz="4" w:space="0" w:color="auto"/>
            </w:tcBorders>
            <w:shd w:val="clear" w:color="auto" w:fill="auto"/>
            <w:vAlign w:val="center"/>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Jul-16</w:t>
            </w:r>
          </w:p>
        </w:tc>
        <w:tc>
          <w:tcPr>
            <w:tcW w:w="1186" w:type="dxa"/>
            <w:tcBorders>
              <w:top w:val="nil"/>
              <w:left w:val="nil"/>
              <w:bottom w:val="single" w:sz="4" w:space="0" w:color="auto"/>
              <w:right w:val="single" w:sz="4" w:space="0" w:color="auto"/>
            </w:tcBorders>
            <w:shd w:val="clear" w:color="auto" w:fill="auto"/>
            <w:noWrap/>
            <w:vAlign w:val="center"/>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OFA: NYC - EEP</w:t>
            </w:r>
          </w:p>
        </w:tc>
        <w:tc>
          <w:tcPr>
            <w:tcW w:w="1890" w:type="dxa"/>
            <w:tcBorders>
              <w:top w:val="nil"/>
              <w:left w:val="nil"/>
              <w:bottom w:val="single" w:sz="4" w:space="0" w:color="auto"/>
              <w:right w:val="single" w:sz="4" w:space="0" w:color="auto"/>
            </w:tcBorders>
            <w:shd w:val="clear" w:color="auto" w:fill="auto"/>
            <w:vAlign w:val="center"/>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 xml:space="preserve"> Standard Commercial Interiors </w:t>
            </w:r>
          </w:p>
        </w:tc>
        <w:tc>
          <w:tcPr>
            <w:tcW w:w="3960" w:type="dxa"/>
            <w:gridSpan w:val="2"/>
            <w:tcBorders>
              <w:top w:val="single" w:sz="4" w:space="0" w:color="auto"/>
              <w:left w:val="nil"/>
              <w:bottom w:val="single" w:sz="4" w:space="0" w:color="auto"/>
              <w:right w:val="single" w:sz="4" w:space="0" w:color="000000"/>
            </w:tcBorders>
            <w:shd w:val="clear" w:color="auto" w:fill="auto"/>
            <w:vAlign w:val="center"/>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Workstation/Desk</w:t>
            </w:r>
          </w:p>
        </w:tc>
        <w:tc>
          <w:tcPr>
            <w:tcW w:w="2520" w:type="dxa"/>
            <w:tcBorders>
              <w:top w:val="nil"/>
              <w:left w:val="nil"/>
              <w:bottom w:val="single" w:sz="4" w:space="0" w:color="auto"/>
              <w:right w:val="single" w:sz="4" w:space="0" w:color="auto"/>
            </w:tcBorders>
            <w:shd w:val="clear" w:color="auto" w:fill="auto"/>
            <w:vAlign w:val="center"/>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 xml:space="preserve">                            1,319 </w:t>
            </w:r>
          </w:p>
        </w:tc>
        <w:tc>
          <w:tcPr>
            <w:tcW w:w="758" w:type="dxa"/>
            <w:tcBorders>
              <w:top w:val="nil"/>
              <w:left w:val="nil"/>
              <w:bottom w:val="nil"/>
              <w:right w:val="nil"/>
            </w:tcBorders>
            <w:shd w:val="clear" w:color="auto" w:fill="auto"/>
            <w:hideMark/>
          </w:tcPr>
          <w:p w:rsidR="005A14F1" w:rsidRPr="005A14F1" w:rsidRDefault="005A14F1" w:rsidP="005A14F1">
            <w:pPr>
              <w:widowControl/>
              <w:jc w:val="center"/>
              <w:rPr>
                <w:rFonts w:ascii="Calibri" w:eastAsia="Times New Roman" w:hAnsi="Calibri" w:cs="Times New Roman"/>
                <w:color w:val="000000"/>
              </w:rPr>
            </w:pPr>
          </w:p>
        </w:tc>
      </w:tr>
      <w:tr w:rsidR="005A14F1" w:rsidRPr="005A14F1" w:rsidTr="00554FED">
        <w:trPr>
          <w:trHeight w:val="600"/>
        </w:trPr>
        <w:tc>
          <w:tcPr>
            <w:tcW w:w="810" w:type="dxa"/>
            <w:tcBorders>
              <w:top w:val="nil"/>
              <w:left w:val="nil"/>
              <w:bottom w:val="nil"/>
              <w:right w:val="nil"/>
            </w:tcBorders>
            <w:shd w:val="clear" w:color="auto" w:fill="auto"/>
            <w:hideMark/>
          </w:tcPr>
          <w:p w:rsidR="005A14F1" w:rsidRPr="005A14F1" w:rsidRDefault="005A14F1" w:rsidP="005A14F1">
            <w:pPr>
              <w:widowControl/>
              <w:rPr>
                <w:rFonts w:ascii="Times New Roman" w:eastAsia="Times New Roman" w:hAnsi="Times New Roman" w:cs="Times New Roman"/>
                <w:sz w:val="20"/>
                <w:szCs w:val="20"/>
              </w:rPr>
            </w:pPr>
          </w:p>
        </w:tc>
        <w:tc>
          <w:tcPr>
            <w:tcW w:w="1874" w:type="dxa"/>
            <w:tcBorders>
              <w:top w:val="nil"/>
              <w:left w:val="single" w:sz="4" w:space="0" w:color="auto"/>
              <w:bottom w:val="single" w:sz="4" w:space="0" w:color="auto"/>
              <w:right w:val="single" w:sz="4" w:space="0" w:color="auto"/>
            </w:tcBorders>
            <w:shd w:val="clear" w:color="auto" w:fill="auto"/>
            <w:vAlign w:val="center"/>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Aug-16</w:t>
            </w:r>
          </w:p>
        </w:tc>
        <w:tc>
          <w:tcPr>
            <w:tcW w:w="1186" w:type="dxa"/>
            <w:tcBorders>
              <w:top w:val="nil"/>
              <w:left w:val="nil"/>
              <w:bottom w:val="single" w:sz="4" w:space="0" w:color="auto"/>
              <w:right w:val="single" w:sz="4" w:space="0" w:color="auto"/>
            </w:tcBorders>
            <w:shd w:val="clear" w:color="auto" w:fill="auto"/>
            <w:noWrap/>
            <w:vAlign w:val="center"/>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Navigator Program</w:t>
            </w:r>
          </w:p>
        </w:tc>
        <w:tc>
          <w:tcPr>
            <w:tcW w:w="1890" w:type="dxa"/>
            <w:tcBorders>
              <w:top w:val="nil"/>
              <w:left w:val="nil"/>
              <w:bottom w:val="single" w:sz="4" w:space="0" w:color="auto"/>
              <w:right w:val="single" w:sz="4" w:space="0" w:color="auto"/>
            </w:tcBorders>
            <w:shd w:val="clear" w:color="auto" w:fill="auto"/>
            <w:vAlign w:val="center"/>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 xml:space="preserve"> Intelligent Tech Solutions </w:t>
            </w:r>
          </w:p>
        </w:tc>
        <w:tc>
          <w:tcPr>
            <w:tcW w:w="3960" w:type="dxa"/>
            <w:gridSpan w:val="2"/>
            <w:tcBorders>
              <w:top w:val="single" w:sz="4" w:space="0" w:color="auto"/>
              <w:left w:val="nil"/>
              <w:bottom w:val="single" w:sz="4" w:space="0" w:color="auto"/>
              <w:right w:val="single" w:sz="4" w:space="0" w:color="000000"/>
            </w:tcBorders>
            <w:shd w:val="clear" w:color="auto" w:fill="auto"/>
            <w:vAlign w:val="center"/>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Dell 5000 Series Laptop</w:t>
            </w:r>
          </w:p>
        </w:tc>
        <w:tc>
          <w:tcPr>
            <w:tcW w:w="2520" w:type="dxa"/>
            <w:tcBorders>
              <w:top w:val="nil"/>
              <w:left w:val="nil"/>
              <w:bottom w:val="single" w:sz="4" w:space="0" w:color="auto"/>
              <w:right w:val="single" w:sz="4" w:space="0" w:color="auto"/>
            </w:tcBorders>
            <w:shd w:val="clear" w:color="auto" w:fill="auto"/>
            <w:vAlign w:val="center"/>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 xml:space="preserve">                            1,866 </w:t>
            </w:r>
          </w:p>
        </w:tc>
        <w:tc>
          <w:tcPr>
            <w:tcW w:w="758" w:type="dxa"/>
            <w:tcBorders>
              <w:top w:val="nil"/>
              <w:left w:val="nil"/>
              <w:bottom w:val="nil"/>
              <w:right w:val="nil"/>
            </w:tcBorders>
            <w:shd w:val="clear" w:color="auto" w:fill="auto"/>
            <w:hideMark/>
          </w:tcPr>
          <w:p w:rsidR="005A14F1" w:rsidRPr="005A14F1" w:rsidRDefault="005A14F1" w:rsidP="005A14F1">
            <w:pPr>
              <w:widowControl/>
              <w:jc w:val="center"/>
              <w:rPr>
                <w:rFonts w:ascii="Calibri" w:eastAsia="Times New Roman" w:hAnsi="Calibri" w:cs="Times New Roman"/>
                <w:color w:val="000000"/>
              </w:rPr>
            </w:pPr>
          </w:p>
        </w:tc>
      </w:tr>
      <w:tr w:rsidR="005A14F1" w:rsidRPr="005A14F1" w:rsidTr="00554FED">
        <w:trPr>
          <w:trHeight w:val="600"/>
        </w:trPr>
        <w:tc>
          <w:tcPr>
            <w:tcW w:w="810" w:type="dxa"/>
            <w:tcBorders>
              <w:top w:val="nil"/>
              <w:left w:val="nil"/>
              <w:bottom w:val="nil"/>
              <w:right w:val="nil"/>
            </w:tcBorders>
            <w:shd w:val="clear" w:color="auto" w:fill="auto"/>
            <w:hideMark/>
          </w:tcPr>
          <w:p w:rsidR="005A14F1" w:rsidRPr="005A14F1" w:rsidRDefault="005A14F1" w:rsidP="005A14F1">
            <w:pPr>
              <w:widowControl/>
              <w:rPr>
                <w:rFonts w:ascii="Times New Roman" w:eastAsia="Times New Roman" w:hAnsi="Times New Roman" w:cs="Times New Roman"/>
                <w:sz w:val="20"/>
                <w:szCs w:val="20"/>
              </w:rPr>
            </w:pPr>
          </w:p>
        </w:tc>
        <w:tc>
          <w:tcPr>
            <w:tcW w:w="1874" w:type="dxa"/>
            <w:tcBorders>
              <w:top w:val="nil"/>
              <w:left w:val="single" w:sz="4" w:space="0" w:color="auto"/>
              <w:bottom w:val="single" w:sz="4" w:space="0" w:color="auto"/>
              <w:right w:val="single" w:sz="4" w:space="0" w:color="auto"/>
            </w:tcBorders>
            <w:shd w:val="clear" w:color="auto" w:fill="auto"/>
            <w:vAlign w:val="center"/>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Aug-16</w:t>
            </w:r>
          </w:p>
        </w:tc>
        <w:tc>
          <w:tcPr>
            <w:tcW w:w="1186" w:type="dxa"/>
            <w:tcBorders>
              <w:top w:val="nil"/>
              <w:left w:val="nil"/>
              <w:bottom w:val="single" w:sz="4" w:space="0" w:color="auto"/>
              <w:right w:val="single" w:sz="4" w:space="0" w:color="auto"/>
            </w:tcBorders>
            <w:shd w:val="clear" w:color="auto" w:fill="auto"/>
            <w:vAlign w:val="center"/>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Cancer Services Program</w:t>
            </w:r>
          </w:p>
        </w:tc>
        <w:tc>
          <w:tcPr>
            <w:tcW w:w="1890" w:type="dxa"/>
            <w:tcBorders>
              <w:top w:val="nil"/>
              <w:left w:val="nil"/>
              <w:bottom w:val="single" w:sz="4" w:space="0" w:color="auto"/>
              <w:right w:val="single" w:sz="4" w:space="0" w:color="auto"/>
            </w:tcBorders>
            <w:shd w:val="clear" w:color="auto" w:fill="auto"/>
            <w:vAlign w:val="center"/>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 xml:space="preserve"> Intelligent Tech Solutions </w:t>
            </w:r>
          </w:p>
        </w:tc>
        <w:tc>
          <w:tcPr>
            <w:tcW w:w="3960" w:type="dxa"/>
            <w:gridSpan w:val="2"/>
            <w:tcBorders>
              <w:top w:val="single" w:sz="4" w:space="0" w:color="auto"/>
              <w:left w:val="nil"/>
              <w:bottom w:val="single" w:sz="4" w:space="0" w:color="auto"/>
              <w:right w:val="single" w:sz="4" w:space="0" w:color="auto"/>
            </w:tcBorders>
            <w:shd w:val="clear" w:color="auto" w:fill="auto"/>
            <w:vAlign w:val="center"/>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 xml:space="preserve">Dell </w:t>
            </w:r>
            <w:proofErr w:type="spellStart"/>
            <w:r w:rsidRPr="005A14F1">
              <w:rPr>
                <w:rFonts w:ascii="Calibri" w:eastAsia="Times New Roman" w:hAnsi="Calibri" w:cs="Times New Roman"/>
                <w:color w:val="000000"/>
              </w:rPr>
              <w:t>Optiplex</w:t>
            </w:r>
            <w:proofErr w:type="spellEnd"/>
            <w:r w:rsidRPr="005A14F1">
              <w:rPr>
                <w:rFonts w:ascii="Calibri" w:eastAsia="Times New Roman" w:hAnsi="Calibri" w:cs="Times New Roman"/>
                <w:color w:val="000000"/>
              </w:rPr>
              <w:t xml:space="preserve"> 24 Computer</w:t>
            </w:r>
          </w:p>
        </w:tc>
        <w:tc>
          <w:tcPr>
            <w:tcW w:w="2520" w:type="dxa"/>
            <w:tcBorders>
              <w:top w:val="nil"/>
              <w:left w:val="nil"/>
              <w:bottom w:val="single" w:sz="4" w:space="0" w:color="auto"/>
              <w:right w:val="single" w:sz="4" w:space="0" w:color="auto"/>
            </w:tcBorders>
            <w:shd w:val="clear" w:color="auto" w:fill="auto"/>
            <w:vAlign w:val="center"/>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 xml:space="preserve">                            1,388 </w:t>
            </w:r>
          </w:p>
        </w:tc>
        <w:tc>
          <w:tcPr>
            <w:tcW w:w="758" w:type="dxa"/>
            <w:tcBorders>
              <w:top w:val="nil"/>
              <w:left w:val="nil"/>
              <w:bottom w:val="nil"/>
              <w:right w:val="nil"/>
            </w:tcBorders>
            <w:shd w:val="clear" w:color="auto" w:fill="auto"/>
            <w:hideMark/>
          </w:tcPr>
          <w:p w:rsidR="005A14F1" w:rsidRPr="005A14F1" w:rsidRDefault="005A14F1" w:rsidP="005A14F1">
            <w:pPr>
              <w:widowControl/>
              <w:jc w:val="center"/>
              <w:rPr>
                <w:rFonts w:ascii="Calibri" w:eastAsia="Times New Roman" w:hAnsi="Calibri" w:cs="Times New Roman"/>
                <w:color w:val="000000"/>
              </w:rPr>
            </w:pPr>
          </w:p>
        </w:tc>
      </w:tr>
      <w:tr w:rsidR="005A14F1" w:rsidRPr="005A14F1" w:rsidTr="00554FED">
        <w:trPr>
          <w:trHeight w:val="300"/>
        </w:trPr>
        <w:tc>
          <w:tcPr>
            <w:tcW w:w="810" w:type="dxa"/>
            <w:tcBorders>
              <w:top w:val="nil"/>
              <w:left w:val="nil"/>
              <w:bottom w:val="nil"/>
              <w:right w:val="nil"/>
            </w:tcBorders>
            <w:shd w:val="clear" w:color="auto" w:fill="auto"/>
            <w:hideMark/>
          </w:tcPr>
          <w:p w:rsidR="005A14F1" w:rsidRPr="005A14F1" w:rsidRDefault="005A14F1" w:rsidP="005A14F1">
            <w:pPr>
              <w:widowControl/>
              <w:rPr>
                <w:rFonts w:ascii="Times New Roman" w:eastAsia="Times New Roman" w:hAnsi="Times New Roman" w:cs="Times New Roman"/>
                <w:sz w:val="20"/>
                <w:szCs w:val="20"/>
              </w:rPr>
            </w:pPr>
          </w:p>
        </w:tc>
        <w:tc>
          <w:tcPr>
            <w:tcW w:w="1874" w:type="dxa"/>
            <w:tcBorders>
              <w:top w:val="nil"/>
              <w:left w:val="nil"/>
              <w:bottom w:val="nil"/>
              <w:right w:val="nil"/>
            </w:tcBorders>
            <w:shd w:val="clear" w:color="auto" w:fill="auto"/>
            <w:hideMark/>
          </w:tcPr>
          <w:p w:rsidR="005A14F1" w:rsidRPr="005A14F1" w:rsidRDefault="005A14F1" w:rsidP="005A14F1">
            <w:pPr>
              <w:widowControl/>
              <w:rPr>
                <w:rFonts w:ascii="Times New Roman" w:eastAsia="Times New Roman" w:hAnsi="Times New Roman" w:cs="Times New Roman"/>
                <w:sz w:val="20"/>
                <w:szCs w:val="20"/>
              </w:rPr>
            </w:pPr>
          </w:p>
        </w:tc>
        <w:tc>
          <w:tcPr>
            <w:tcW w:w="1186" w:type="dxa"/>
            <w:tcBorders>
              <w:top w:val="nil"/>
              <w:left w:val="nil"/>
              <w:bottom w:val="nil"/>
              <w:right w:val="nil"/>
            </w:tcBorders>
            <w:shd w:val="clear" w:color="auto" w:fill="auto"/>
            <w:hideMark/>
          </w:tcPr>
          <w:p w:rsidR="005A14F1" w:rsidRPr="005A14F1" w:rsidRDefault="005A14F1" w:rsidP="005A14F1">
            <w:pPr>
              <w:widowControl/>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hideMark/>
          </w:tcPr>
          <w:p w:rsidR="005A14F1" w:rsidRPr="005A14F1" w:rsidRDefault="005A14F1" w:rsidP="005A14F1">
            <w:pPr>
              <w:widowControl/>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hideMark/>
          </w:tcPr>
          <w:p w:rsidR="005A14F1" w:rsidRPr="005A14F1" w:rsidRDefault="005A14F1" w:rsidP="005A14F1">
            <w:pPr>
              <w:widowControl/>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hideMark/>
          </w:tcPr>
          <w:p w:rsidR="005A14F1" w:rsidRPr="005A14F1" w:rsidRDefault="005A14F1" w:rsidP="005A14F1">
            <w:pPr>
              <w:widowControl/>
              <w:jc w:val="right"/>
              <w:rPr>
                <w:rFonts w:ascii="Calibri" w:eastAsia="Times New Roman" w:hAnsi="Calibri" w:cs="Times New Roman"/>
                <w:color w:val="000000"/>
              </w:rPr>
            </w:pPr>
            <w:r w:rsidRPr="005A14F1">
              <w:rPr>
                <w:rFonts w:ascii="Calibri" w:eastAsia="Times New Roman" w:hAnsi="Calibri" w:cs="Times New Roman"/>
                <w:color w:val="000000"/>
              </w:rPr>
              <w:t>Total</w:t>
            </w:r>
          </w:p>
        </w:tc>
        <w:tc>
          <w:tcPr>
            <w:tcW w:w="2520" w:type="dxa"/>
            <w:tcBorders>
              <w:top w:val="nil"/>
              <w:left w:val="single" w:sz="4" w:space="0" w:color="auto"/>
              <w:bottom w:val="single" w:sz="4" w:space="0" w:color="auto"/>
              <w:right w:val="single" w:sz="4" w:space="0" w:color="auto"/>
            </w:tcBorders>
            <w:shd w:val="clear" w:color="auto" w:fill="auto"/>
            <w:hideMark/>
          </w:tcPr>
          <w:p w:rsidR="005A14F1" w:rsidRPr="005A14F1" w:rsidRDefault="005A14F1" w:rsidP="005A14F1">
            <w:pPr>
              <w:widowControl/>
              <w:rPr>
                <w:rFonts w:ascii="Calibri" w:eastAsia="Times New Roman" w:hAnsi="Calibri" w:cs="Times New Roman"/>
                <w:color w:val="000000"/>
              </w:rPr>
            </w:pPr>
            <w:r w:rsidRPr="005A14F1">
              <w:rPr>
                <w:rFonts w:ascii="Calibri" w:eastAsia="Times New Roman" w:hAnsi="Calibri" w:cs="Times New Roman"/>
                <w:color w:val="000000"/>
              </w:rPr>
              <w:t xml:space="preserve"> $                        7,126 </w:t>
            </w:r>
          </w:p>
        </w:tc>
        <w:tc>
          <w:tcPr>
            <w:tcW w:w="758" w:type="dxa"/>
            <w:tcBorders>
              <w:top w:val="nil"/>
              <w:left w:val="nil"/>
              <w:bottom w:val="nil"/>
              <w:right w:val="nil"/>
            </w:tcBorders>
            <w:shd w:val="clear" w:color="auto" w:fill="auto"/>
            <w:hideMark/>
          </w:tcPr>
          <w:p w:rsidR="005A14F1" w:rsidRPr="005A14F1" w:rsidRDefault="005A14F1" w:rsidP="005A14F1">
            <w:pPr>
              <w:widowControl/>
              <w:rPr>
                <w:rFonts w:ascii="Calibri" w:eastAsia="Times New Roman" w:hAnsi="Calibri" w:cs="Times New Roman"/>
                <w:color w:val="000000"/>
              </w:rPr>
            </w:pPr>
          </w:p>
        </w:tc>
      </w:tr>
      <w:tr w:rsidR="005A14F1" w:rsidRPr="005A14F1" w:rsidTr="007748CD">
        <w:trPr>
          <w:trHeight w:val="845"/>
        </w:trPr>
        <w:tc>
          <w:tcPr>
            <w:tcW w:w="12240" w:type="dxa"/>
            <w:gridSpan w:val="7"/>
            <w:tcBorders>
              <w:top w:val="nil"/>
              <w:left w:val="nil"/>
              <w:bottom w:val="nil"/>
              <w:right w:val="nil"/>
            </w:tcBorders>
            <w:shd w:val="clear" w:color="auto" w:fill="auto"/>
            <w:hideMark/>
          </w:tcPr>
          <w:p w:rsidR="005A14F1" w:rsidRPr="005A14F1" w:rsidRDefault="005A14F1" w:rsidP="00554FED">
            <w:pPr>
              <w:widowControl/>
              <w:ind w:left="612"/>
              <w:rPr>
                <w:rFonts w:ascii="Wingdings" w:eastAsia="Times New Roman" w:hAnsi="Wingdings" w:cs="Times New Roman"/>
                <w:color w:val="000000"/>
                <w:sz w:val="24"/>
                <w:szCs w:val="24"/>
              </w:rPr>
            </w:pPr>
            <w:r w:rsidRPr="005A14F1">
              <w:rPr>
                <w:rFonts w:ascii="Wingdings" w:eastAsia="Times New Roman" w:hAnsi="Wingdings" w:cs="Times New Roman"/>
                <w:color w:val="000000"/>
                <w:sz w:val="24"/>
                <w:szCs w:val="24"/>
              </w:rPr>
              <w:t></w:t>
            </w:r>
            <w:r w:rsidRPr="005A14F1">
              <w:rPr>
                <w:rFonts w:ascii="Times New Roman" w:eastAsia="Times New Roman" w:hAnsi="Times New Roman" w:cs="Times New Roman"/>
                <w:b/>
                <w:bCs/>
                <w:color w:val="000000"/>
                <w:sz w:val="24"/>
                <w:szCs w:val="24"/>
              </w:rPr>
              <w:t xml:space="preserve">Accounts Payable - </w:t>
            </w:r>
            <w:r w:rsidRPr="005A14F1">
              <w:rPr>
                <w:rFonts w:ascii="Calibri" w:eastAsia="Times New Roman" w:hAnsi="Calibri" w:cs="Times New Roman"/>
                <w:color w:val="000000"/>
                <w:sz w:val="24"/>
                <w:szCs w:val="24"/>
              </w:rPr>
              <w:t>At October 31, 2016, accounts payable lability is $38,043 and all AP liability is being paid timely within 28 days except CSP Clinical Services which gets paid once NYS pays CCCHC. The following is a list of vendors who</w:t>
            </w:r>
            <w:r w:rsidR="00554FED">
              <w:rPr>
                <w:rFonts w:ascii="Calibri" w:eastAsia="Times New Roman" w:hAnsi="Calibri" w:cs="Times New Roman"/>
                <w:color w:val="000000"/>
                <w:sz w:val="24"/>
                <w:szCs w:val="24"/>
              </w:rPr>
              <w:t>se</w:t>
            </w:r>
            <w:r w:rsidRPr="005A14F1">
              <w:rPr>
                <w:rFonts w:ascii="Calibri" w:eastAsia="Times New Roman" w:hAnsi="Calibri" w:cs="Times New Roman"/>
                <w:color w:val="000000"/>
                <w:sz w:val="24"/>
                <w:szCs w:val="24"/>
              </w:rPr>
              <w:t xml:space="preserve"> liability exceed $1,000. </w:t>
            </w:r>
          </w:p>
        </w:tc>
        <w:tc>
          <w:tcPr>
            <w:tcW w:w="758" w:type="dxa"/>
            <w:tcBorders>
              <w:top w:val="nil"/>
              <w:left w:val="nil"/>
              <w:bottom w:val="nil"/>
              <w:right w:val="nil"/>
            </w:tcBorders>
            <w:shd w:val="clear" w:color="auto" w:fill="auto"/>
            <w:hideMark/>
          </w:tcPr>
          <w:p w:rsidR="005A14F1" w:rsidRPr="005A14F1" w:rsidRDefault="005A14F1" w:rsidP="005A14F1">
            <w:pPr>
              <w:widowControl/>
              <w:jc w:val="center"/>
              <w:rPr>
                <w:rFonts w:ascii="Wingdings" w:eastAsia="Times New Roman" w:hAnsi="Wingdings" w:cs="Times New Roman"/>
                <w:color w:val="000000"/>
                <w:sz w:val="24"/>
                <w:szCs w:val="24"/>
              </w:rPr>
            </w:pPr>
          </w:p>
        </w:tc>
      </w:tr>
      <w:tr w:rsidR="005A14F1" w:rsidRPr="005A14F1" w:rsidTr="00554FED">
        <w:trPr>
          <w:trHeight w:val="315"/>
        </w:trPr>
        <w:tc>
          <w:tcPr>
            <w:tcW w:w="810" w:type="dxa"/>
            <w:tcBorders>
              <w:top w:val="nil"/>
              <w:left w:val="nil"/>
              <w:bottom w:val="nil"/>
              <w:right w:val="nil"/>
            </w:tcBorders>
            <w:shd w:val="clear" w:color="auto" w:fill="auto"/>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1874" w:type="dxa"/>
            <w:tcBorders>
              <w:top w:val="nil"/>
              <w:left w:val="nil"/>
              <w:bottom w:val="nil"/>
              <w:right w:val="nil"/>
            </w:tcBorders>
            <w:shd w:val="clear" w:color="auto" w:fill="auto"/>
            <w:noWrap/>
            <w:vAlign w:val="bottom"/>
            <w:hideMark/>
          </w:tcPr>
          <w:p w:rsidR="005A14F1" w:rsidRPr="005A14F1" w:rsidRDefault="005A14F1" w:rsidP="005A14F1">
            <w:pPr>
              <w:widowControl/>
              <w:rPr>
                <w:rFonts w:ascii="Times New Roman" w:eastAsia="Times New Roman" w:hAnsi="Times New Roman" w:cs="Times New Roman"/>
                <w:sz w:val="20"/>
                <w:szCs w:val="20"/>
              </w:rPr>
            </w:pPr>
          </w:p>
        </w:tc>
        <w:tc>
          <w:tcPr>
            <w:tcW w:w="3076" w:type="dxa"/>
            <w:gridSpan w:val="2"/>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American Lung Association</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               7,975 </w:t>
            </w:r>
          </w:p>
        </w:tc>
        <w:tc>
          <w:tcPr>
            <w:tcW w:w="4590" w:type="dxa"/>
            <w:gridSpan w:val="2"/>
            <w:tcBorders>
              <w:top w:val="nil"/>
              <w:left w:val="nil"/>
              <w:bottom w:val="nil"/>
              <w:right w:val="nil"/>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Statewide Advertising-Tobacco</w:t>
            </w:r>
          </w:p>
        </w:tc>
        <w:tc>
          <w:tcPr>
            <w:tcW w:w="758"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Calibri" w:eastAsia="Times New Roman" w:hAnsi="Calibri" w:cs="Times New Roman"/>
                <w:color w:val="000000"/>
              </w:rPr>
            </w:pPr>
          </w:p>
        </w:tc>
      </w:tr>
      <w:tr w:rsidR="005A14F1" w:rsidRPr="005A14F1" w:rsidTr="00554FED">
        <w:trPr>
          <w:trHeight w:val="315"/>
        </w:trPr>
        <w:tc>
          <w:tcPr>
            <w:tcW w:w="810" w:type="dxa"/>
            <w:tcBorders>
              <w:top w:val="nil"/>
              <w:left w:val="nil"/>
              <w:bottom w:val="nil"/>
              <w:right w:val="nil"/>
            </w:tcBorders>
            <w:shd w:val="clear" w:color="auto" w:fill="auto"/>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1874" w:type="dxa"/>
            <w:tcBorders>
              <w:top w:val="nil"/>
              <w:left w:val="nil"/>
              <w:bottom w:val="nil"/>
              <w:right w:val="nil"/>
            </w:tcBorders>
            <w:shd w:val="clear" w:color="auto" w:fill="auto"/>
            <w:noWrap/>
            <w:vAlign w:val="bottom"/>
            <w:hideMark/>
          </w:tcPr>
          <w:p w:rsidR="005A14F1" w:rsidRPr="005A14F1" w:rsidRDefault="005A14F1" w:rsidP="005A14F1">
            <w:pPr>
              <w:widowControl/>
              <w:rPr>
                <w:rFonts w:ascii="Times New Roman" w:eastAsia="Times New Roman" w:hAnsi="Times New Roman" w:cs="Times New Roman"/>
                <w:sz w:val="20"/>
                <w:szCs w:val="20"/>
              </w:rPr>
            </w:pPr>
          </w:p>
        </w:tc>
        <w:tc>
          <w:tcPr>
            <w:tcW w:w="3076" w:type="dxa"/>
            <w:gridSpan w:val="2"/>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Johnson Newspaper</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right"/>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3,000 </w:t>
            </w:r>
          </w:p>
        </w:tc>
        <w:tc>
          <w:tcPr>
            <w:tcW w:w="4590" w:type="dxa"/>
            <w:gridSpan w:val="2"/>
            <w:tcBorders>
              <w:top w:val="nil"/>
              <w:left w:val="nil"/>
              <w:bottom w:val="nil"/>
              <w:right w:val="nil"/>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Cancer Awareness Advertising-CSP</w:t>
            </w:r>
          </w:p>
        </w:tc>
        <w:tc>
          <w:tcPr>
            <w:tcW w:w="758"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Calibri" w:eastAsia="Times New Roman" w:hAnsi="Calibri" w:cs="Times New Roman"/>
                <w:color w:val="000000"/>
              </w:rPr>
            </w:pPr>
          </w:p>
        </w:tc>
      </w:tr>
      <w:tr w:rsidR="005A14F1" w:rsidRPr="005A14F1" w:rsidTr="00554FED">
        <w:trPr>
          <w:trHeight w:val="315"/>
        </w:trPr>
        <w:tc>
          <w:tcPr>
            <w:tcW w:w="810" w:type="dxa"/>
            <w:tcBorders>
              <w:top w:val="nil"/>
              <w:left w:val="nil"/>
              <w:bottom w:val="nil"/>
              <w:right w:val="nil"/>
            </w:tcBorders>
            <w:shd w:val="clear" w:color="auto" w:fill="auto"/>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1874" w:type="dxa"/>
            <w:tcBorders>
              <w:top w:val="nil"/>
              <w:left w:val="nil"/>
              <w:bottom w:val="nil"/>
              <w:right w:val="nil"/>
            </w:tcBorders>
            <w:shd w:val="clear" w:color="auto" w:fill="auto"/>
            <w:noWrap/>
            <w:vAlign w:val="bottom"/>
            <w:hideMark/>
          </w:tcPr>
          <w:p w:rsidR="005A14F1" w:rsidRPr="005A14F1" w:rsidRDefault="005A14F1" w:rsidP="005A14F1">
            <w:pPr>
              <w:widowControl/>
              <w:rPr>
                <w:rFonts w:ascii="Times New Roman" w:eastAsia="Times New Roman" w:hAnsi="Times New Roman" w:cs="Times New Roman"/>
                <w:sz w:val="20"/>
                <w:szCs w:val="20"/>
              </w:rPr>
            </w:pPr>
          </w:p>
        </w:tc>
        <w:tc>
          <w:tcPr>
            <w:tcW w:w="3076" w:type="dxa"/>
            <w:gridSpan w:val="2"/>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Matt's Signs</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right"/>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2,972 </w:t>
            </w:r>
          </w:p>
        </w:tc>
        <w:tc>
          <w:tcPr>
            <w:tcW w:w="4590" w:type="dxa"/>
            <w:gridSpan w:val="2"/>
            <w:tcBorders>
              <w:top w:val="nil"/>
              <w:left w:val="nil"/>
              <w:bottom w:val="nil"/>
              <w:right w:val="nil"/>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No Smoking Signs - Tobacco</w:t>
            </w:r>
          </w:p>
        </w:tc>
        <w:tc>
          <w:tcPr>
            <w:tcW w:w="758"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Calibri" w:eastAsia="Times New Roman" w:hAnsi="Calibri" w:cs="Times New Roman"/>
                <w:color w:val="000000"/>
              </w:rPr>
            </w:pPr>
          </w:p>
        </w:tc>
      </w:tr>
      <w:tr w:rsidR="005A14F1" w:rsidRPr="005A14F1" w:rsidTr="00554FED">
        <w:trPr>
          <w:trHeight w:val="315"/>
        </w:trPr>
        <w:tc>
          <w:tcPr>
            <w:tcW w:w="810" w:type="dxa"/>
            <w:tcBorders>
              <w:top w:val="nil"/>
              <w:left w:val="nil"/>
              <w:bottom w:val="nil"/>
              <w:right w:val="nil"/>
            </w:tcBorders>
            <w:shd w:val="clear" w:color="auto" w:fill="auto"/>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1874" w:type="dxa"/>
            <w:tcBorders>
              <w:top w:val="nil"/>
              <w:left w:val="nil"/>
              <w:bottom w:val="nil"/>
              <w:right w:val="nil"/>
            </w:tcBorders>
            <w:shd w:val="clear" w:color="auto" w:fill="auto"/>
            <w:noWrap/>
            <w:vAlign w:val="bottom"/>
            <w:hideMark/>
          </w:tcPr>
          <w:p w:rsidR="005A14F1" w:rsidRPr="005A14F1" w:rsidRDefault="005A14F1" w:rsidP="005A14F1">
            <w:pPr>
              <w:widowControl/>
              <w:rPr>
                <w:rFonts w:ascii="Times New Roman" w:eastAsia="Times New Roman" w:hAnsi="Times New Roman" w:cs="Times New Roman"/>
                <w:sz w:val="20"/>
                <w:szCs w:val="20"/>
              </w:rPr>
            </w:pPr>
          </w:p>
        </w:tc>
        <w:tc>
          <w:tcPr>
            <w:tcW w:w="3076" w:type="dxa"/>
            <w:gridSpan w:val="2"/>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Columbia County </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right"/>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2,060 </w:t>
            </w:r>
          </w:p>
        </w:tc>
        <w:tc>
          <w:tcPr>
            <w:tcW w:w="4590" w:type="dxa"/>
            <w:gridSpan w:val="2"/>
            <w:tcBorders>
              <w:top w:val="nil"/>
              <w:left w:val="nil"/>
              <w:bottom w:val="nil"/>
              <w:right w:val="nil"/>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 xml:space="preserve">Vehicle Fuel, Lease </w:t>
            </w:r>
            <w:proofErr w:type="spellStart"/>
            <w:r w:rsidRPr="005A14F1">
              <w:rPr>
                <w:rFonts w:ascii="Calibri" w:eastAsia="Times New Roman" w:hAnsi="Calibri" w:cs="Times New Roman"/>
                <w:color w:val="000000"/>
              </w:rPr>
              <w:t>Paymt</w:t>
            </w:r>
            <w:proofErr w:type="spellEnd"/>
            <w:r w:rsidRPr="005A14F1">
              <w:rPr>
                <w:rFonts w:ascii="Calibri" w:eastAsia="Times New Roman" w:hAnsi="Calibri" w:cs="Times New Roman"/>
                <w:color w:val="000000"/>
              </w:rPr>
              <w:t xml:space="preserve"> &amp; Repairs</w:t>
            </w:r>
          </w:p>
        </w:tc>
        <w:tc>
          <w:tcPr>
            <w:tcW w:w="758"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Calibri" w:eastAsia="Times New Roman" w:hAnsi="Calibri" w:cs="Times New Roman"/>
                <w:color w:val="000000"/>
              </w:rPr>
            </w:pPr>
          </w:p>
        </w:tc>
      </w:tr>
      <w:tr w:rsidR="005A14F1" w:rsidRPr="005A14F1" w:rsidTr="00554FED">
        <w:trPr>
          <w:trHeight w:val="315"/>
        </w:trPr>
        <w:tc>
          <w:tcPr>
            <w:tcW w:w="810" w:type="dxa"/>
            <w:tcBorders>
              <w:top w:val="nil"/>
              <w:left w:val="nil"/>
              <w:bottom w:val="nil"/>
              <w:right w:val="nil"/>
            </w:tcBorders>
            <w:shd w:val="clear" w:color="auto" w:fill="auto"/>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1874" w:type="dxa"/>
            <w:tcBorders>
              <w:top w:val="nil"/>
              <w:left w:val="nil"/>
              <w:bottom w:val="nil"/>
              <w:right w:val="nil"/>
            </w:tcBorders>
            <w:shd w:val="clear" w:color="auto" w:fill="auto"/>
            <w:noWrap/>
            <w:vAlign w:val="bottom"/>
            <w:hideMark/>
          </w:tcPr>
          <w:p w:rsidR="005A14F1" w:rsidRPr="005A14F1" w:rsidRDefault="005A14F1" w:rsidP="005A14F1">
            <w:pPr>
              <w:widowControl/>
              <w:rPr>
                <w:rFonts w:ascii="Times New Roman" w:eastAsia="Times New Roman" w:hAnsi="Times New Roman" w:cs="Times New Roman"/>
                <w:sz w:val="20"/>
                <w:szCs w:val="20"/>
              </w:rPr>
            </w:pPr>
          </w:p>
        </w:tc>
        <w:tc>
          <w:tcPr>
            <w:tcW w:w="3076" w:type="dxa"/>
            <w:gridSpan w:val="2"/>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Golub Corp/Price Chopper</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right"/>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1,207 </w:t>
            </w:r>
          </w:p>
        </w:tc>
        <w:tc>
          <w:tcPr>
            <w:tcW w:w="4590" w:type="dxa"/>
            <w:gridSpan w:val="2"/>
            <w:tcBorders>
              <w:top w:val="nil"/>
              <w:left w:val="nil"/>
              <w:bottom w:val="nil"/>
              <w:right w:val="nil"/>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Rx Prescriptions</w:t>
            </w:r>
          </w:p>
        </w:tc>
        <w:tc>
          <w:tcPr>
            <w:tcW w:w="758"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Calibri" w:eastAsia="Times New Roman" w:hAnsi="Calibri" w:cs="Times New Roman"/>
                <w:color w:val="000000"/>
              </w:rPr>
            </w:pPr>
          </w:p>
        </w:tc>
      </w:tr>
      <w:tr w:rsidR="005A14F1" w:rsidRPr="005A14F1" w:rsidTr="00554FED">
        <w:trPr>
          <w:trHeight w:val="315"/>
        </w:trPr>
        <w:tc>
          <w:tcPr>
            <w:tcW w:w="810" w:type="dxa"/>
            <w:tcBorders>
              <w:top w:val="nil"/>
              <w:left w:val="nil"/>
              <w:bottom w:val="nil"/>
              <w:right w:val="nil"/>
            </w:tcBorders>
            <w:shd w:val="clear" w:color="auto" w:fill="auto"/>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1874" w:type="dxa"/>
            <w:tcBorders>
              <w:top w:val="nil"/>
              <w:left w:val="nil"/>
              <w:bottom w:val="nil"/>
              <w:right w:val="nil"/>
            </w:tcBorders>
            <w:shd w:val="clear" w:color="auto" w:fill="auto"/>
            <w:noWrap/>
            <w:vAlign w:val="bottom"/>
            <w:hideMark/>
          </w:tcPr>
          <w:p w:rsidR="005A14F1" w:rsidRPr="005A14F1" w:rsidRDefault="005A14F1" w:rsidP="005A14F1">
            <w:pPr>
              <w:widowControl/>
              <w:rPr>
                <w:rFonts w:ascii="Times New Roman" w:eastAsia="Times New Roman" w:hAnsi="Times New Roman" w:cs="Times New Roman"/>
                <w:sz w:val="20"/>
                <w:szCs w:val="20"/>
              </w:rPr>
            </w:pPr>
          </w:p>
        </w:tc>
        <w:tc>
          <w:tcPr>
            <w:tcW w:w="3076" w:type="dxa"/>
            <w:gridSpan w:val="2"/>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Manpower</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right"/>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1,005 </w:t>
            </w:r>
          </w:p>
        </w:tc>
        <w:tc>
          <w:tcPr>
            <w:tcW w:w="4590" w:type="dxa"/>
            <w:gridSpan w:val="2"/>
            <w:tcBorders>
              <w:top w:val="nil"/>
              <w:left w:val="nil"/>
              <w:bottom w:val="nil"/>
              <w:right w:val="nil"/>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Temporary Worker: Receptionist</w:t>
            </w:r>
          </w:p>
        </w:tc>
        <w:tc>
          <w:tcPr>
            <w:tcW w:w="758"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Calibri" w:eastAsia="Times New Roman" w:hAnsi="Calibri" w:cs="Times New Roman"/>
                <w:color w:val="000000"/>
              </w:rPr>
            </w:pPr>
          </w:p>
        </w:tc>
      </w:tr>
      <w:tr w:rsidR="005A14F1" w:rsidRPr="005A14F1" w:rsidTr="00554FED">
        <w:trPr>
          <w:trHeight w:val="315"/>
        </w:trPr>
        <w:tc>
          <w:tcPr>
            <w:tcW w:w="810" w:type="dxa"/>
            <w:tcBorders>
              <w:top w:val="nil"/>
              <w:left w:val="nil"/>
              <w:bottom w:val="nil"/>
              <w:right w:val="nil"/>
            </w:tcBorders>
            <w:shd w:val="clear" w:color="auto" w:fill="auto"/>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1874" w:type="dxa"/>
            <w:tcBorders>
              <w:top w:val="nil"/>
              <w:left w:val="nil"/>
              <w:bottom w:val="nil"/>
              <w:right w:val="nil"/>
            </w:tcBorders>
            <w:shd w:val="clear" w:color="auto" w:fill="auto"/>
            <w:noWrap/>
            <w:vAlign w:val="bottom"/>
            <w:hideMark/>
          </w:tcPr>
          <w:p w:rsidR="005A14F1" w:rsidRPr="005A14F1" w:rsidRDefault="005A14F1" w:rsidP="005A14F1">
            <w:pPr>
              <w:widowControl/>
              <w:rPr>
                <w:rFonts w:ascii="Times New Roman" w:eastAsia="Times New Roman" w:hAnsi="Times New Roman" w:cs="Times New Roman"/>
                <w:sz w:val="20"/>
                <w:szCs w:val="20"/>
              </w:rPr>
            </w:pPr>
          </w:p>
        </w:tc>
        <w:tc>
          <w:tcPr>
            <w:tcW w:w="3076" w:type="dxa"/>
            <w:gridSpan w:val="2"/>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Various Medical Providers</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right"/>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11,549 </w:t>
            </w:r>
          </w:p>
        </w:tc>
        <w:tc>
          <w:tcPr>
            <w:tcW w:w="4590" w:type="dxa"/>
            <w:gridSpan w:val="2"/>
            <w:tcBorders>
              <w:top w:val="nil"/>
              <w:left w:val="nil"/>
              <w:bottom w:val="nil"/>
              <w:right w:val="nil"/>
            </w:tcBorders>
            <w:shd w:val="clear" w:color="auto" w:fill="auto"/>
            <w:noWrap/>
            <w:vAlign w:val="bottom"/>
            <w:hideMark/>
          </w:tcPr>
          <w:p w:rsidR="005A14F1" w:rsidRPr="005A14F1" w:rsidRDefault="005A14F1" w:rsidP="005A14F1">
            <w:pPr>
              <w:widowControl/>
              <w:jc w:val="center"/>
              <w:rPr>
                <w:rFonts w:ascii="Calibri" w:eastAsia="Times New Roman" w:hAnsi="Calibri" w:cs="Times New Roman"/>
                <w:color w:val="000000"/>
              </w:rPr>
            </w:pPr>
            <w:r w:rsidRPr="005A14F1">
              <w:rPr>
                <w:rFonts w:ascii="Calibri" w:eastAsia="Times New Roman" w:hAnsi="Calibri" w:cs="Times New Roman"/>
                <w:color w:val="000000"/>
              </w:rPr>
              <w:t>CSP Clinical Serices-Aug-Oct'16</w:t>
            </w:r>
          </w:p>
        </w:tc>
        <w:tc>
          <w:tcPr>
            <w:tcW w:w="758"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Calibri" w:eastAsia="Times New Roman" w:hAnsi="Calibri" w:cs="Times New Roman"/>
                <w:color w:val="000000"/>
              </w:rPr>
            </w:pPr>
          </w:p>
        </w:tc>
      </w:tr>
      <w:tr w:rsidR="005A14F1" w:rsidRPr="005A14F1" w:rsidTr="00554FED">
        <w:trPr>
          <w:trHeight w:val="330"/>
        </w:trPr>
        <w:tc>
          <w:tcPr>
            <w:tcW w:w="810" w:type="dxa"/>
            <w:tcBorders>
              <w:top w:val="nil"/>
              <w:left w:val="nil"/>
              <w:bottom w:val="nil"/>
              <w:right w:val="nil"/>
            </w:tcBorders>
            <w:shd w:val="clear" w:color="auto" w:fill="auto"/>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1874" w:type="dxa"/>
            <w:tcBorders>
              <w:top w:val="nil"/>
              <w:left w:val="nil"/>
              <w:bottom w:val="nil"/>
              <w:right w:val="nil"/>
            </w:tcBorders>
            <w:shd w:val="clear" w:color="auto" w:fill="auto"/>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3076" w:type="dxa"/>
            <w:gridSpan w:val="2"/>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Total AP from Above </w:t>
            </w:r>
          </w:p>
        </w:tc>
        <w:tc>
          <w:tcPr>
            <w:tcW w:w="1890" w:type="dxa"/>
            <w:tcBorders>
              <w:top w:val="single" w:sz="4" w:space="0" w:color="auto"/>
              <w:left w:val="nil"/>
              <w:bottom w:val="double" w:sz="6" w:space="0" w:color="auto"/>
              <w:right w:val="nil"/>
            </w:tcBorders>
            <w:shd w:val="clear" w:color="auto" w:fill="auto"/>
            <w:vAlign w:val="center"/>
            <w:hideMark/>
          </w:tcPr>
          <w:p w:rsidR="005A14F1" w:rsidRPr="005A14F1" w:rsidRDefault="005A14F1" w:rsidP="005A14F1">
            <w:pPr>
              <w:widowControl/>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             29,768 </w:t>
            </w:r>
          </w:p>
        </w:tc>
        <w:tc>
          <w:tcPr>
            <w:tcW w:w="2070" w:type="dxa"/>
            <w:tcBorders>
              <w:top w:val="nil"/>
              <w:left w:val="nil"/>
              <w:bottom w:val="nil"/>
              <w:right w:val="nil"/>
            </w:tcBorders>
            <w:shd w:val="clear" w:color="auto" w:fill="auto"/>
            <w:vAlign w:val="center"/>
            <w:hideMark/>
          </w:tcPr>
          <w:p w:rsidR="005A14F1" w:rsidRPr="005A14F1" w:rsidRDefault="005A14F1" w:rsidP="005A14F1">
            <w:pPr>
              <w:widowControl/>
              <w:rPr>
                <w:rFonts w:ascii="Times New Roman" w:eastAsia="Times New Roman" w:hAnsi="Times New Roman" w:cs="Times New Roman"/>
                <w:color w:val="000000"/>
                <w:sz w:val="24"/>
                <w:szCs w:val="24"/>
              </w:rPr>
            </w:pPr>
          </w:p>
        </w:tc>
        <w:tc>
          <w:tcPr>
            <w:tcW w:w="2520" w:type="dxa"/>
            <w:tcBorders>
              <w:top w:val="nil"/>
              <w:left w:val="nil"/>
              <w:bottom w:val="nil"/>
              <w:right w:val="nil"/>
            </w:tcBorders>
            <w:shd w:val="clear" w:color="auto" w:fill="auto"/>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758" w:type="dxa"/>
            <w:tcBorders>
              <w:top w:val="nil"/>
              <w:left w:val="nil"/>
              <w:bottom w:val="nil"/>
              <w:right w:val="nil"/>
            </w:tcBorders>
            <w:shd w:val="clear" w:color="auto" w:fill="auto"/>
            <w:vAlign w:val="center"/>
            <w:hideMark/>
          </w:tcPr>
          <w:p w:rsidR="005A14F1" w:rsidRPr="005A14F1" w:rsidRDefault="005A14F1" w:rsidP="005A14F1">
            <w:pPr>
              <w:widowControl/>
              <w:rPr>
                <w:rFonts w:ascii="Times New Roman" w:eastAsia="Times New Roman" w:hAnsi="Times New Roman" w:cs="Times New Roman"/>
                <w:sz w:val="20"/>
                <w:szCs w:val="20"/>
              </w:rPr>
            </w:pPr>
          </w:p>
        </w:tc>
      </w:tr>
      <w:tr w:rsidR="005A14F1" w:rsidRPr="005A14F1" w:rsidTr="007748CD">
        <w:trPr>
          <w:trHeight w:val="1998"/>
        </w:trPr>
        <w:tc>
          <w:tcPr>
            <w:tcW w:w="12240" w:type="dxa"/>
            <w:gridSpan w:val="7"/>
            <w:tcBorders>
              <w:top w:val="nil"/>
              <w:left w:val="nil"/>
              <w:bottom w:val="nil"/>
              <w:right w:val="nil"/>
            </w:tcBorders>
            <w:shd w:val="clear" w:color="auto" w:fill="auto"/>
            <w:vAlign w:val="bottom"/>
            <w:hideMark/>
          </w:tcPr>
          <w:p w:rsidR="005A14F1" w:rsidRPr="005A14F1" w:rsidRDefault="005A14F1" w:rsidP="00554FED">
            <w:pPr>
              <w:widowControl/>
              <w:ind w:left="612"/>
              <w:rPr>
                <w:rFonts w:ascii="Wingdings" w:eastAsia="Times New Roman" w:hAnsi="Wingdings" w:cs="Times New Roman"/>
                <w:color w:val="000000"/>
                <w:sz w:val="24"/>
                <w:szCs w:val="24"/>
              </w:rPr>
            </w:pPr>
            <w:r w:rsidRPr="005A14F1">
              <w:rPr>
                <w:rFonts w:ascii="Wingdings" w:eastAsia="Times New Roman" w:hAnsi="Wingdings" w:cs="Times New Roman"/>
                <w:color w:val="000000"/>
                <w:sz w:val="24"/>
                <w:szCs w:val="24"/>
              </w:rPr>
              <w:t></w:t>
            </w:r>
            <w:r w:rsidRPr="005A14F1">
              <w:rPr>
                <w:rFonts w:ascii="Times New Roman" w:eastAsia="Times New Roman" w:hAnsi="Times New Roman" w:cs="Times New Roman"/>
                <w:color w:val="000000"/>
                <w:sz w:val="24"/>
                <w:szCs w:val="24"/>
              </w:rPr>
              <w:t xml:space="preserve"> </w:t>
            </w:r>
            <w:r w:rsidRPr="005A14F1">
              <w:rPr>
                <w:rFonts w:ascii="Calibri" w:eastAsia="Times New Roman" w:hAnsi="Calibri" w:cs="Times New Roman"/>
                <w:b/>
                <w:bCs/>
                <w:color w:val="000000"/>
                <w:sz w:val="24"/>
                <w:szCs w:val="24"/>
              </w:rPr>
              <w:t>Advance Funding Payable</w:t>
            </w:r>
            <w:r w:rsidRPr="005A14F1">
              <w:rPr>
                <w:rFonts w:ascii="Calibri" w:eastAsia="Times New Roman" w:hAnsi="Calibri" w:cs="Times New Roman"/>
                <w:color w:val="000000"/>
                <w:sz w:val="24"/>
                <w:szCs w:val="24"/>
              </w:rPr>
              <w:t xml:space="preserve"> - When the Agency receives a deposit for work to be done in the future, it recognizes it by debiting (increasing) cash and crediting (increasing) a deferred revenue account or "Advance Funding Payable"(a liability account). This transaction doesn't affect the income statement -- the deferred revenue is not really a revenue per se. The deferred account functions like a holding place, until services are provided. The entire transaction affects only balance sheet accounts. Once the service is provided, a "real" revenue is recognized with an entry that debits (decreases) the deferred account and credits (increases) the revenue account. Program income received in advance consist of the following as of October 31, 2016,</w:t>
            </w:r>
          </w:p>
        </w:tc>
        <w:tc>
          <w:tcPr>
            <w:tcW w:w="758"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Wingdings" w:eastAsia="Times New Roman" w:hAnsi="Wingdings" w:cs="Times New Roman"/>
                <w:color w:val="000000"/>
                <w:sz w:val="24"/>
                <w:szCs w:val="24"/>
              </w:rPr>
            </w:pPr>
          </w:p>
        </w:tc>
      </w:tr>
      <w:tr w:rsidR="005A14F1" w:rsidRPr="005A14F1" w:rsidTr="00554FED">
        <w:trPr>
          <w:trHeight w:val="945"/>
        </w:trPr>
        <w:tc>
          <w:tcPr>
            <w:tcW w:w="810" w:type="dxa"/>
            <w:tcBorders>
              <w:top w:val="nil"/>
              <w:left w:val="nil"/>
              <w:bottom w:val="nil"/>
              <w:right w:val="nil"/>
            </w:tcBorders>
            <w:shd w:val="clear" w:color="auto" w:fill="auto"/>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b/>
                <w:bCs/>
                <w:color w:val="000000"/>
                <w:sz w:val="24"/>
                <w:szCs w:val="24"/>
              </w:rPr>
            </w:pPr>
            <w:r w:rsidRPr="005A14F1">
              <w:rPr>
                <w:rFonts w:ascii="Times New Roman" w:eastAsia="Times New Roman" w:hAnsi="Times New Roman" w:cs="Times New Roman"/>
                <w:b/>
                <w:bCs/>
                <w:color w:val="000000"/>
                <w:sz w:val="24"/>
                <w:szCs w:val="24"/>
              </w:rPr>
              <w:t>Program Name</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b/>
                <w:bCs/>
                <w:color w:val="000000"/>
                <w:sz w:val="24"/>
                <w:szCs w:val="24"/>
              </w:rPr>
            </w:pPr>
            <w:r w:rsidRPr="005A14F1">
              <w:rPr>
                <w:rFonts w:ascii="Times New Roman" w:eastAsia="Times New Roman" w:hAnsi="Times New Roman" w:cs="Times New Roman"/>
                <w:b/>
                <w:bCs/>
                <w:color w:val="000000"/>
                <w:sz w:val="24"/>
                <w:szCs w:val="24"/>
              </w:rPr>
              <w:t xml:space="preserve">Beginning Balance at January 1st </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b/>
                <w:bCs/>
                <w:color w:val="000000"/>
                <w:sz w:val="24"/>
                <w:szCs w:val="24"/>
              </w:rPr>
            </w:pPr>
            <w:r w:rsidRPr="005A14F1">
              <w:rPr>
                <w:rFonts w:ascii="Times New Roman" w:eastAsia="Times New Roman" w:hAnsi="Times New Roman" w:cs="Times New Roman"/>
                <w:b/>
                <w:bCs/>
                <w:color w:val="000000"/>
                <w:sz w:val="24"/>
                <w:szCs w:val="24"/>
              </w:rPr>
              <w:t>+ Contributions</w:t>
            </w:r>
          </w:p>
        </w:tc>
        <w:tc>
          <w:tcPr>
            <w:tcW w:w="207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b/>
                <w:bCs/>
                <w:color w:val="000000"/>
                <w:sz w:val="24"/>
                <w:szCs w:val="24"/>
              </w:rPr>
            </w:pPr>
            <w:r w:rsidRPr="005A14F1">
              <w:rPr>
                <w:rFonts w:ascii="Times New Roman" w:eastAsia="Times New Roman" w:hAnsi="Times New Roman" w:cs="Times New Roman"/>
                <w:b/>
                <w:bCs/>
                <w:color w:val="000000"/>
                <w:sz w:val="24"/>
                <w:szCs w:val="24"/>
              </w:rPr>
              <w:t>&lt;Recognize Revenue&gt;</w:t>
            </w:r>
          </w:p>
        </w:tc>
        <w:tc>
          <w:tcPr>
            <w:tcW w:w="252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b/>
                <w:bCs/>
                <w:color w:val="000000"/>
                <w:sz w:val="24"/>
                <w:szCs w:val="24"/>
              </w:rPr>
            </w:pPr>
            <w:r w:rsidRPr="005A14F1">
              <w:rPr>
                <w:rFonts w:ascii="Times New Roman" w:eastAsia="Times New Roman" w:hAnsi="Times New Roman" w:cs="Times New Roman"/>
                <w:b/>
                <w:bCs/>
                <w:color w:val="000000"/>
                <w:sz w:val="24"/>
                <w:szCs w:val="24"/>
              </w:rPr>
              <w:t xml:space="preserve">Ending Balance at Oct. 31, 2016 </w:t>
            </w:r>
          </w:p>
        </w:tc>
        <w:tc>
          <w:tcPr>
            <w:tcW w:w="758"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b/>
                <w:bCs/>
                <w:color w:val="000000"/>
                <w:sz w:val="24"/>
                <w:szCs w:val="24"/>
              </w:rPr>
            </w:pPr>
          </w:p>
        </w:tc>
      </w:tr>
      <w:tr w:rsidR="005A14F1" w:rsidRPr="005A14F1" w:rsidTr="00554FED">
        <w:trPr>
          <w:trHeight w:val="315"/>
        </w:trPr>
        <w:tc>
          <w:tcPr>
            <w:tcW w:w="81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vAlign w:val="center"/>
            <w:hideMark/>
          </w:tcPr>
          <w:p w:rsidR="005A14F1" w:rsidRPr="005A14F1" w:rsidRDefault="005A14F1" w:rsidP="005A14F1">
            <w:pPr>
              <w:widowControl/>
              <w:rPr>
                <w:rFonts w:ascii="Times New Roman" w:eastAsia="Times New Roman" w:hAnsi="Times New Roman" w:cs="Times New Roman"/>
                <w:b/>
                <w:bCs/>
                <w:color w:val="000000"/>
                <w:sz w:val="24"/>
                <w:szCs w:val="24"/>
              </w:rPr>
            </w:pPr>
            <w:r w:rsidRPr="005A14F1">
              <w:rPr>
                <w:rFonts w:ascii="Times New Roman" w:eastAsia="Times New Roman" w:hAnsi="Times New Roman" w:cs="Times New Roman"/>
                <w:b/>
                <w:bCs/>
                <w:color w:val="000000"/>
                <w:sz w:val="24"/>
                <w:szCs w:val="24"/>
              </w:rPr>
              <w:t>Foundation for Community Health</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 </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c>
          <w:tcPr>
            <w:tcW w:w="207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758"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r>
      <w:tr w:rsidR="005A14F1" w:rsidRPr="005A14F1" w:rsidTr="00554FED">
        <w:trPr>
          <w:trHeight w:val="315"/>
        </w:trPr>
        <w:tc>
          <w:tcPr>
            <w:tcW w:w="81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vAlign w:val="center"/>
            <w:hideMark/>
          </w:tcPr>
          <w:p w:rsidR="005A14F1" w:rsidRPr="005A14F1" w:rsidRDefault="005A14F1" w:rsidP="005A14F1">
            <w:pPr>
              <w:widowControl/>
              <w:ind w:firstLineChars="200" w:firstLine="480"/>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Prescription Rx Access</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10,445 </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7,125 </w:t>
            </w:r>
          </w:p>
        </w:tc>
        <w:tc>
          <w:tcPr>
            <w:tcW w:w="207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(4,579)</w:t>
            </w:r>
          </w:p>
        </w:tc>
        <w:tc>
          <w:tcPr>
            <w:tcW w:w="252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12,991 </w:t>
            </w:r>
          </w:p>
        </w:tc>
        <w:tc>
          <w:tcPr>
            <w:tcW w:w="758"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r>
      <w:tr w:rsidR="005A14F1" w:rsidRPr="005A14F1" w:rsidTr="00554FED">
        <w:trPr>
          <w:trHeight w:val="315"/>
        </w:trPr>
        <w:tc>
          <w:tcPr>
            <w:tcW w:w="81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vAlign w:val="center"/>
            <w:hideMark/>
          </w:tcPr>
          <w:p w:rsidR="005A14F1" w:rsidRPr="005A14F1" w:rsidRDefault="005A14F1" w:rsidP="005A14F1">
            <w:pPr>
              <w:widowControl/>
              <w:ind w:firstLineChars="200" w:firstLine="480"/>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Transportation: </w:t>
            </w:r>
            <w:proofErr w:type="spellStart"/>
            <w:r w:rsidRPr="005A14F1">
              <w:rPr>
                <w:rFonts w:ascii="Times New Roman" w:eastAsia="Times New Roman" w:hAnsi="Times New Roman" w:cs="Times New Roman"/>
                <w:color w:val="000000"/>
                <w:sz w:val="24"/>
                <w:szCs w:val="24"/>
              </w:rPr>
              <w:t>Acram</w:t>
            </w:r>
            <w:proofErr w:type="spellEnd"/>
            <w:r w:rsidRPr="005A14F1">
              <w:rPr>
                <w:rFonts w:ascii="Times New Roman" w:eastAsia="Times New Roman" w:hAnsi="Times New Roman" w:cs="Times New Roman"/>
                <w:color w:val="000000"/>
                <w:sz w:val="24"/>
                <w:szCs w:val="24"/>
              </w:rPr>
              <w:t>/Copake</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 </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25,000 </w:t>
            </w:r>
          </w:p>
        </w:tc>
        <w:tc>
          <w:tcPr>
            <w:tcW w:w="207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(19,880)</w:t>
            </w:r>
          </w:p>
        </w:tc>
        <w:tc>
          <w:tcPr>
            <w:tcW w:w="252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5,120 </w:t>
            </w:r>
          </w:p>
        </w:tc>
        <w:tc>
          <w:tcPr>
            <w:tcW w:w="758"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r>
      <w:tr w:rsidR="005A14F1" w:rsidRPr="005A14F1" w:rsidTr="00554FED">
        <w:trPr>
          <w:trHeight w:val="315"/>
        </w:trPr>
        <w:tc>
          <w:tcPr>
            <w:tcW w:w="81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vAlign w:val="center"/>
            <w:hideMark/>
          </w:tcPr>
          <w:p w:rsidR="005A14F1" w:rsidRPr="005A14F1" w:rsidRDefault="005A14F1" w:rsidP="005A14F1">
            <w:pPr>
              <w:widowControl/>
              <w:ind w:firstLineChars="200" w:firstLine="480"/>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Children's Mental Health Project</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20,238 </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c>
          <w:tcPr>
            <w:tcW w:w="207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(17,263)</w:t>
            </w:r>
          </w:p>
        </w:tc>
        <w:tc>
          <w:tcPr>
            <w:tcW w:w="252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2,975 </w:t>
            </w:r>
          </w:p>
        </w:tc>
        <w:tc>
          <w:tcPr>
            <w:tcW w:w="758"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r>
      <w:tr w:rsidR="005A14F1" w:rsidRPr="005A14F1" w:rsidTr="00554FED">
        <w:trPr>
          <w:trHeight w:val="315"/>
        </w:trPr>
        <w:tc>
          <w:tcPr>
            <w:tcW w:w="81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vAlign w:val="center"/>
            <w:hideMark/>
          </w:tcPr>
          <w:p w:rsidR="005A14F1" w:rsidRPr="005A14F1" w:rsidRDefault="005A14F1" w:rsidP="005A14F1">
            <w:pPr>
              <w:widowControl/>
              <w:rPr>
                <w:rFonts w:ascii="Times New Roman" w:eastAsia="Times New Roman" w:hAnsi="Times New Roman" w:cs="Times New Roman"/>
                <w:b/>
                <w:bCs/>
                <w:color w:val="000000"/>
                <w:sz w:val="24"/>
                <w:szCs w:val="24"/>
              </w:rPr>
            </w:pPr>
            <w:r w:rsidRPr="005A14F1">
              <w:rPr>
                <w:rFonts w:ascii="Times New Roman" w:eastAsia="Times New Roman" w:hAnsi="Times New Roman" w:cs="Times New Roman"/>
                <w:b/>
                <w:bCs/>
                <w:color w:val="000000"/>
                <w:sz w:val="24"/>
                <w:szCs w:val="24"/>
              </w:rPr>
              <w:t>Dyson Foundation</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rPr>
                <w:rFonts w:ascii="Times New Roman" w:eastAsia="Times New Roman" w:hAnsi="Times New Roman" w:cs="Times New Roman"/>
                <w:b/>
                <w:bCs/>
                <w:color w:val="000000"/>
                <w:sz w:val="24"/>
                <w:szCs w:val="24"/>
              </w:rPr>
            </w:pP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758"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r>
      <w:tr w:rsidR="005A14F1" w:rsidRPr="005A14F1" w:rsidTr="00554FED">
        <w:trPr>
          <w:trHeight w:val="315"/>
        </w:trPr>
        <w:tc>
          <w:tcPr>
            <w:tcW w:w="81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vAlign w:val="center"/>
            <w:hideMark/>
          </w:tcPr>
          <w:p w:rsidR="005A14F1" w:rsidRPr="005A14F1" w:rsidRDefault="005A14F1" w:rsidP="005A14F1">
            <w:pPr>
              <w:widowControl/>
              <w:ind w:firstLineChars="200" w:firstLine="480"/>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Prescription Rx Access</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 </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25,000 </w:t>
            </w:r>
          </w:p>
        </w:tc>
        <w:tc>
          <w:tcPr>
            <w:tcW w:w="207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(21,971)</w:t>
            </w:r>
          </w:p>
        </w:tc>
        <w:tc>
          <w:tcPr>
            <w:tcW w:w="252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3,029 </w:t>
            </w:r>
          </w:p>
        </w:tc>
        <w:tc>
          <w:tcPr>
            <w:tcW w:w="758"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r>
      <w:tr w:rsidR="005A14F1" w:rsidRPr="005A14F1" w:rsidTr="00554FED">
        <w:trPr>
          <w:trHeight w:val="315"/>
        </w:trPr>
        <w:tc>
          <w:tcPr>
            <w:tcW w:w="81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vAlign w:val="center"/>
            <w:hideMark/>
          </w:tcPr>
          <w:p w:rsidR="005A14F1" w:rsidRPr="005A14F1" w:rsidRDefault="005A14F1" w:rsidP="005A14F1">
            <w:pPr>
              <w:widowControl/>
              <w:rPr>
                <w:rFonts w:ascii="Times New Roman" w:eastAsia="Times New Roman" w:hAnsi="Times New Roman" w:cs="Times New Roman"/>
                <w:b/>
                <w:bCs/>
                <w:color w:val="000000"/>
                <w:sz w:val="24"/>
                <w:szCs w:val="24"/>
              </w:rPr>
            </w:pPr>
            <w:r w:rsidRPr="005A14F1">
              <w:rPr>
                <w:rFonts w:ascii="Times New Roman" w:eastAsia="Times New Roman" w:hAnsi="Times New Roman" w:cs="Times New Roman"/>
                <w:b/>
                <w:bCs/>
                <w:color w:val="000000"/>
                <w:sz w:val="24"/>
                <w:szCs w:val="24"/>
              </w:rPr>
              <w:t>NYS Grant Advances</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rPr>
                <w:rFonts w:ascii="Times New Roman" w:eastAsia="Times New Roman" w:hAnsi="Times New Roman" w:cs="Times New Roman"/>
                <w:b/>
                <w:bCs/>
                <w:color w:val="000000"/>
                <w:sz w:val="24"/>
                <w:szCs w:val="24"/>
              </w:rPr>
            </w:pP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758"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r>
      <w:tr w:rsidR="005A14F1" w:rsidRPr="005A14F1" w:rsidTr="00554FED">
        <w:trPr>
          <w:trHeight w:val="315"/>
        </w:trPr>
        <w:tc>
          <w:tcPr>
            <w:tcW w:w="81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vAlign w:val="center"/>
            <w:hideMark/>
          </w:tcPr>
          <w:p w:rsidR="005A14F1" w:rsidRPr="005A14F1" w:rsidRDefault="005A14F1" w:rsidP="005A14F1">
            <w:pPr>
              <w:widowControl/>
              <w:ind w:firstLineChars="200" w:firstLine="480"/>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Cancer Services Program</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5,060 </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35,000 </w:t>
            </w:r>
          </w:p>
        </w:tc>
        <w:tc>
          <w:tcPr>
            <w:tcW w:w="207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(25,924)</w:t>
            </w:r>
          </w:p>
        </w:tc>
        <w:tc>
          <w:tcPr>
            <w:tcW w:w="252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14,136 </w:t>
            </w:r>
          </w:p>
        </w:tc>
        <w:tc>
          <w:tcPr>
            <w:tcW w:w="758"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r>
      <w:tr w:rsidR="005A14F1" w:rsidRPr="005A14F1" w:rsidTr="00554FED">
        <w:trPr>
          <w:trHeight w:val="315"/>
        </w:trPr>
        <w:tc>
          <w:tcPr>
            <w:tcW w:w="81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vAlign w:val="center"/>
            <w:hideMark/>
          </w:tcPr>
          <w:p w:rsidR="005A14F1" w:rsidRPr="005A14F1" w:rsidRDefault="005A14F1" w:rsidP="005A14F1">
            <w:pPr>
              <w:widowControl/>
              <w:ind w:firstLineChars="200" w:firstLine="480"/>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Tobacco Free Program</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40,565 </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79,750 </w:t>
            </w:r>
          </w:p>
        </w:tc>
        <w:tc>
          <w:tcPr>
            <w:tcW w:w="207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(64,527)</w:t>
            </w:r>
          </w:p>
        </w:tc>
        <w:tc>
          <w:tcPr>
            <w:tcW w:w="252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55,788 </w:t>
            </w:r>
          </w:p>
        </w:tc>
        <w:tc>
          <w:tcPr>
            <w:tcW w:w="758"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r>
      <w:tr w:rsidR="005A14F1" w:rsidRPr="005A14F1" w:rsidTr="00554FED">
        <w:trPr>
          <w:trHeight w:val="315"/>
        </w:trPr>
        <w:tc>
          <w:tcPr>
            <w:tcW w:w="81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0"/>
                <w:szCs w:val="20"/>
              </w:rPr>
            </w:pPr>
            <w:r w:rsidRPr="005A14F1">
              <w:rPr>
                <w:rFonts w:ascii="Times New Roman" w:eastAsia="Times New Roman" w:hAnsi="Times New Roman" w:cs="Times New Roman"/>
                <w:color w:val="000000"/>
                <w:sz w:val="20"/>
                <w:szCs w:val="20"/>
              </w:rPr>
              <w:t>Health &amp; Recovery Plan (HCBS-HARP)</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0"/>
                <w:szCs w:val="20"/>
              </w:rPr>
            </w:pP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49,850 </w:t>
            </w:r>
          </w:p>
        </w:tc>
        <w:tc>
          <w:tcPr>
            <w:tcW w:w="207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c>
          <w:tcPr>
            <w:tcW w:w="252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49,850 </w:t>
            </w:r>
          </w:p>
        </w:tc>
        <w:tc>
          <w:tcPr>
            <w:tcW w:w="758"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r>
      <w:tr w:rsidR="005A14F1" w:rsidRPr="005A14F1" w:rsidTr="00554FED">
        <w:trPr>
          <w:trHeight w:val="315"/>
        </w:trPr>
        <w:tc>
          <w:tcPr>
            <w:tcW w:w="81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vAlign w:val="center"/>
            <w:hideMark/>
          </w:tcPr>
          <w:p w:rsidR="005A14F1" w:rsidRPr="005A14F1" w:rsidRDefault="005A14F1" w:rsidP="005A14F1">
            <w:pPr>
              <w:widowControl/>
              <w:jc w:val="right"/>
              <w:rPr>
                <w:rFonts w:ascii="Times New Roman" w:eastAsia="Times New Roman" w:hAnsi="Times New Roman" w:cs="Times New Roman"/>
                <w:b/>
                <w:bCs/>
                <w:color w:val="000000"/>
                <w:sz w:val="24"/>
                <w:szCs w:val="24"/>
              </w:rPr>
            </w:pPr>
            <w:r w:rsidRPr="005A14F1">
              <w:rPr>
                <w:rFonts w:ascii="Times New Roman" w:eastAsia="Times New Roman" w:hAnsi="Times New Roman" w:cs="Times New Roman"/>
                <w:b/>
                <w:bCs/>
                <w:color w:val="000000"/>
                <w:sz w:val="24"/>
                <w:szCs w:val="24"/>
              </w:rPr>
              <w:t>Total Advance Funding Payable</w:t>
            </w:r>
          </w:p>
        </w:tc>
        <w:tc>
          <w:tcPr>
            <w:tcW w:w="1890" w:type="dxa"/>
            <w:tcBorders>
              <w:top w:val="single" w:sz="4" w:space="0" w:color="auto"/>
              <w:left w:val="nil"/>
              <w:bottom w:val="double" w:sz="6" w:space="0" w:color="auto"/>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             76,308 </w:t>
            </w:r>
          </w:p>
        </w:tc>
        <w:tc>
          <w:tcPr>
            <w:tcW w:w="1890" w:type="dxa"/>
            <w:tcBorders>
              <w:top w:val="single" w:sz="4" w:space="0" w:color="auto"/>
              <w:left w:val="nil"/>
              <w:bottom w:val="double" w:sz="6" w:space="0" w:color="auto"/>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           221,725 </w:t>
            </w:r>
          </w:p>
        </w:tc>
        <w:tc>
          <w:tcPr>
            <w:tcW w:w="2070" w:type="dxa"/>
            <w:tcBorders>
              <w:top w:val="single" w:sz="4" w:space="0" w:color="auto"/>
              <w:left w:val="nil"/>
              <w:bottom w:val="double" w:sz="6" w:space="0" w:color="auto"/>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           (154,144)</w:t>
            </w:r>
          </w:p>
        </w:tc>
        <w:tc>
          <w:tcPr>
            <w:tcW w:w="2520" w:type="dxa"/>
            <w:tcBorders>
              <w:top w:val="single" w:sz="4" w:space="0" w:color="auto"/>
              <w:left w:val="nil"/>
              <w:bottom w:val="double" w:sz="6" w:space="0" w:color="auto"/>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            143,889 </w:t>
            </w:r>
          </w:p>
        </w:tc>
        <w:tc>
          <w:tcPr>
            <w:tcW w:w="758"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r>
      <w:tr w:rsidR="005A14F1" w:rsidRPr="005A14F1" w:rsidTr="007748CD">
        <w:trPr>
          <w:trHeight w:val="1440"/>
        </w:trPr>
        <w:tc>
          <w:tcPr>
            <w:tcW w:w="12240" w:type="dxa"/>
            <w:gridSpan w:val="7"/>
            <w:tcBorders>
              <w:top w:val="nil"/>
              <w:left w:val="nil"/>
              <w:bottom w:val="nil"/>
              <w:right w:val="nil"/>
            </w:tcBorders>
            <w:shd w:val="clear" w:color="auto" w:fill="auto"/>
            <w:vAlign w:val="bottom"/>
            <w:hideMark/>
          </w:tcPr>
          <w:p w:rsidR="005A14F1" w:rsidRPr="005A14F1" w:rsidRDefault="005A14F1" w:rsidP="00554FED">
            <w:pPr>
              <w:widowControl/>
              <w:ind w:left="612"/>
              <w:rPr>
                <w:rFonts w:ascii="Wingdings" w:eastAsia="Times New Roman" w:hAnsi="Wingdings" w:cs="Times New Roman"/>
                <w:color w:val="000000"/>
                <w:sz w:val="24"/>
                <w:szCs w:val="24"/>
              </w:rPr>
            </w:pPr>
            <w:r w:rsidRPr="005A14F1">
              <w:rPr>
                <w:rFonts w:ascii="Wingdings" w:eastAsia="Times New Roman" w:hAnsi="Wingdings" w:cs="Times New Roman"/>
                <w:color w:val="000000"/>
                <w:sz w:val="24"/>
                <w:szCs w:val="24"/>
              </w:rPr>
              <w:t></w:t>
            </w:r>
            <w:r w:rsidRPr="005A14F1">
              <w:rPr>
                <w:rFonts w:ascii="Times New Roman" w:eastAsia="Times New Roman" w:hAnsi="Times New Roman" w:cs="Times New Roman"/>
                <w:color w:val="000000"/>
                <w:sz w:val="24"/>
                <w:szCs w:val="24"/>
              </w:rPr>
              <w:t xml:space="preserve"> </w:t>
            </w:r>
            <w:r w:rsidRPr="005A14F1">
              <w:rPr>
                <w:rFonts w:ascii="Calibri" w:eastAsia="Times New Roman" w:hAnsi="Calibri" w:cs="Times New Roman"/>
                <w:b/>
                <w:bCs/>
                <w:color w:val="000000"/>
                <w:sz w:val="24"/>
                <w:szCs w:val="24"/>
              </w:rPr>
              <w:t>Temporary Restricted Net Assets</w:t>
            </w:r>
            <w:r w:rsidRPr="005A14F1">
              <w:rPr>
                <w:rFonts w:ascii="Calibri" w:eastAsia="Times New Roman" w:hAnsi="Calibri" w:cs="Times New Roman"/>
                <w:color w:val="000000"/>
                <w:sz w:val="24"/>
                <w:szCs w:val="24"/>
              </w:rPr>
              <w:t xml:space="preserve"> - Temporarily restricted net assets are donated contributions that have only a one-sided economic benefit and are restricted to a specific period of time or set of conditions. To decrease this revenue employ another account named Net Assets Released From Restrictions, which reports revenue.  Below temporarily restricted net assets represents donations to be used for the following specific program purpose as of Oct. 31, 2016: </w:t>
            </w:r>
          </w:p>
        </w:tc>
        <w:tc>
          <w:tcPr>
            <w:tcW w:w="758"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Wingdings" w:eastAsia="Times New Roman" w:hAnsi="Wingdings" w:cs="Times New Roman"/>
                <w:color w:val="000000"/>
                <w:sz w:val="24"/>
                <w:szCs w:val="24"/>
              </w:rPr>
            </w:pPr>
          </w:p>
        </w:tc>
      </w:tr>
      <w:tr w:rsidR="005A14F1" w:rsidRPr="005A14F1" w:rsidTr="007748CD">
        <w:trPr>
          <w:trHeight w:val="972"/>
        </w:trPr>
        <w:tc>
          <w:tcPr>
            <w:tcW w:w="810" w:type="dxa"/>
            <w:tcBorders>
              <w:top w:val="nil"/>
              <w:left w:val="nil"/>
              <w:bottom w:val="nil"/>
              <w:right w:val="nil"/>
            </w:tcBorders>
            <w:shd w:val="clear" w:color="auto" w:fill="auto"/>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b/>
                <w:bCs/>
                <w:color w:val="000000"/>
                <w:sz w:val="24"/>
                <w:szCs w:val="24"/>
              </w:rPr>
            </w:pPr>
            <w:r w:rsidRPr="005A14F1">
              <w:rPr>
                <w:rFonts w:ascii="Times New Roman" w:eastAsia="Times New Roman" w:hAnsi="Times New Roman" w:cs="Times New Roman"/>
                <w:b/>
                <w:bCs/>
                <w:color w:val="000000"/>
                <w:sz w:val="24"/>
                <w:szCs w:val="24"/>
              </w:rPr>
              <w:t>Program Name</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b/>
                <w:bCs/>
                <w:color w:val="000000"/>
                <w:sz w:val="24"/>
                <w:szCs w:val="24"/>
              </w:rPr>
            </w:pPr>
            <w:r w:rsidRPr="005A14F1">
              <w:rPr>
                <w:rFonts w:ascii="Times New Roman" w:eastAsia="Times New Roman" w:hAnsi="Times New Roman" w:cs="Times New Roman"/>
                <w:b/>
                <w:bCs/>
                <w:color w:val="000000"/>
                <w:sz w:val="24"/>
                <w:szCs w:val="24"/>
              </w:rPr>
              <w:t xml:space="preserve">Beginning Balance at January 1st </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b/>
                <w:bCs/>
                <w:color w:val="000000"/>
                <w:sz w:val="24"/>
                <w:szCs w:val="24"/>
              </w:rPr>
            </w:pPr>
            <w:r w:rsidRPr="005A14F1">
              <w:rPr>
                <w:rFonts w:ascii="Times New Roman" w:eastAsia="Times New Roman" w:hAnsi="Times New Roman" w:cs="Times New Roman"/>
                <w:b/>
                <w:bCs/>
                <w:color w:val="000000"/>
                <w:sz w:val="24"/>
                <w:szCs w:val="24"/>
              </w:rPr>
              <w:t>+ Contributions</w:t>
            </w:r>
          </w:p>
        </w:tc>
        <w:tc>
          <w:tcPr>
            <w:tcW w:w="207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b/>
                <w:bCs/>
                <w:color w:val="000000"/>
                <w:sz w:val="24"/>
                <w:szCs w:val="24"/>
              </w:rPr>
            </w:pPr>
            <w:r w:rsidRPr="005A14F1">
              <w:rPr>
                <w:rFonts w:ascii="Times New Roman" w:eastAsia="Times New Roman" w:hAnsi="Times New Roman" w:cs="Times New Roman"/>
                <w:b/>
                <w:bCs/>
                <w:color w:val="000000"/>
                <w:sz w:val="24"/>
                <w:szCs w:val="24"/>
              </w:rPr>
              <w:t>&lt;Assets Released from Temporary Restrictions&gt;</w:t>
            </w:r>
          </w:p>
        </w:tc>
        <w:tc>
          <w:tcPr>
            <w:tcW w:w="252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b/>
                <w:bCs/>
                <w:color w:val="000000"/>
                <w:sz w:val="24"/>
                <w:szCs w:val="24"/>
              </w:rPr>
            </w:pPr>
            <w:r w:rsidRPr="005A14F1">
              <w:rPr>
                <w:rFonts w:ascii="Times New Roman" w:eastAsia="Times New Roman" w:hAnsi="Times New Roman" w:cs="Times New Roman"/>
                <w:b/>
                <w:bCs/>
                <w:color w:val="000000"/>
                <w:sz w:val="24"/>
                <w:szCs w:val="24"/>
              </w:rPr>
              <w:t xml:space="preserve">Ending Balance at Oct. 31, 2016 </w:t>
            </w:r>
          </w:p>
        </w:tc>
        <w:tc>
          <w:tcPr>
            <w:tcW w:w="758"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b/>
                <w:bCs/>
                <w:color w:val="000000"/>
                <w:sz w:val="24"/>
                <w:szCs w:val="24"/>
              </w:rPr>
            </w:pPr>
          </w:p>
        </w:tc>
      </w:tr>
      <w:tr w:rsidR="005A14F1" w:rsidRPr="005A14F1" w:rsidTr="00554FED">
        <w:trPr>
          <w:trHeight w:val="315"/>
        </w:trPr>
        <w:tc>
          <w:tcPr>
            <w:tcW w:w="81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vAlign w:val="center"/>
            <w:hideMark/>
          </w:tcPr>
          <w:p w:rsidR="005A14F1" w:rsidRPr="005A14F1" w:rsidRDefault="005A14F1" w:rsidP="005A14F1">
            <w:pPr>
              <w:widowControl/>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Columbia County</w:t>
            </w:r>
            <w:r w:rsidRPr="005A14F1">
              <w:rPr>
                <w:rFonts w:ascii="Times New Roman" w:eastAsia="Times New Roman" w:hAnsi="Times New Roman" w:cs="Times New Roman"/>
                <w:color w:val="000000"/>
              </w:rPr>
              <w:t xml:space="preserve"> -</w:t>
            </w:r>
            <w:r w:rsidRPr="005A14F1">
              <w:rPr>
                <w:rFonts w:ascii="Times New Roman" w:eastAsia="Times New Roman" w:hAnsi="Times New Roman" w:cs="Times New Roman"/>
                <w:color w:val="000000"/>
                <w:sz w:val="18"/>
                <w:szCs w:val="18"/>
              </w:rPr>
              <w:t>CARTS &amp; Receptionist</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 </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49,000 </w:t>
            </w:r>
          </w:p>
        </w:tc>
        <w:tc>
          <w:tcPr>
            <w:tcW w:w="207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(40,833)</w:t>
            </w:r>
          </w:p>
        </w:tc>
        <w:tc>
          <w:tcPr>
            <w:tcW w:w="252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8,167 </w:t>
            </w:r>
          </w:p>
        </w:tc>
        <w:tc>
          <w:tcPr>
            <w:tcW w:w="758"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r>
      <w:tr w:rsidR="005A14F1" w:rsidRPr="005A14F1" w:rsidTr="00554FED">
        <w:trPr>
          <w:trHeight w:val="315"/>
        </w:trPr>
        <w:tc>
          <w:tcPr>
            <w:tcW w:w="81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vAlign w:val="center"/>
            <w:hideMark/>
          </w:tcPr>
          <w:p w:rsidR="005A14F1" w:rsidRPr="005A14F1" w:rsidRDefault="005A14F1" w:rsidP="005A14F1">
            <w:pPr>
              <w:widowControl/>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Columbia County Depts.-CARTS</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 </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19,000 </w:t>
            </w:r>
          </w:p>
        </w:tc>
        <w:tc>
          <w:tcPr>
            <w:tcW w:w="207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(15,833)</w:t>
            </w:r>
          </w:p>
        </w:tc>
        <w:tc>
          <w:tcPr>
            <w:tcW w:w="252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3,167 </w:t>
            </w:r>
          </w:p>
        </w:tc>
        <w:tc>
          <w:tcPr>
            <w:tcW w:w="758"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r>
      <w:tr w:rsidR="005A14F1" w:rsidRPr="005A14F1" w:rsidTr="00554FED">
        <w:trPr>
          <w:trHeight w:val="315"/>
        </w:trPr>
        <w:tc>
          <w:tcPr>
            <w:tcW w:w="81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vAlign w:val="center"/>
            <w:hideMark/>
          </w:tcPr>
          <w:p w:rsidR="005A14F1" w:rsidRPr="005A14F1" w:rsidRDefault="005A14F1" w:rsidP="005A14F1">
            <w:pPr>
              <w:widowControl/>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Columbia County Cancer Fund</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11,831 </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3,681 </w:t>
            </w:r>
          </w:p>
        </w:tc>
        <w:tc>
          <w:tcPr>
            <w:tcW w:w="207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(9,473)</w:t>
            </w:r>
          </w:p>
        </w:tc>
        <w:tc>
          <w:tcPr>
            <w:tcW w:w="252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6,039 </w:t>
            </w:r>
          </w:p>
        </w:tc>
        <w:tc>
          <w:tcPr>
            <w:tcW w:w="758"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r>
      <w:tr w:rsidR="005A14F1" w:rsidRPr="005A14F1" w:rsidTr="00554FED">
        <w:trPr>
          <w:trHeight w:val="315"/>
        </w:trPr>
        <w:tc>
          <w:tcPr>
            <w:tcW w:w="81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vAlign w:val="center"/>
            <w:hideMark/>
          </w:tcPr>
          <w:p w:rsidR="005A14F1" w:rsidRPr="005A14F1" w:rsidRDefault="005A14F1" w:rsidP="005A14F1">
            <w:pPr>
              <w:widowControl/>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Greene County Cancer Fund</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8,690 </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3,478 </w:t>
            </w:r>
          </w:p>
        </w:tc>
        <w:tc>
          <w:tcPr>
            <w:tcW w:w="207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(3,077)</w:t>
            </w:r>
          </w:p>
        </w:tc>
        <w:tc>
          <w:tcPr>
            <w:tcW w:w="252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9,091 </w:t>
            </w:r>
          </w:p>
        </w:tc>
        <w:tc>
          <w:tcPr>
            <w:tcW w:w="758"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r>
      <w:tr w:rsidR="005A14F1" w:rsidRPr="005A14F1" w:rsidTr="00554FED">
        <w:trPr>
          <w:trHeight w:val="315"/>
        </w:trPr>
        <w:tc>
          <w:tcPr>
            <w:tcW w:w="81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vAlign w:val="center"/>
            <w:hideMark/>
          </w:tcPr>
          <w:p w:rsidR="005A14F1" w:rsidRPr="005A14F1" w:rsidRDefault="005A14F1" w:rsidP="005A14F1">
            <w:pPr>
              <w:widowControl/>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Complementary Therapies</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6,955 </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c>
          <w:tcPr>
            <w:tcW w:w="207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(1,100)</w:t>
            </w:r>
          </w:p>
        </w:tc>
        <w:tc>
          <w:tcPr>
            <w:tcW w:w="252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5,855 </w:t>
            </w:r>
          </w:p>
        </w:tc>
        <w:tc>
          <w:tcPr>
            <w:tcW w:w="758"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r>
      <w:tr w:rsidR="005A14F1" w:rsidRPr="005A14F1" w:rsidTr="00554FED">
        <w:trPr>
          <w:trHeight w:val="315"/>
        </w:trPr>
        <w:tc>
          <w:tcPr>
            <w:tcW w:w="81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vAlign w:val="center"/>
            <w:hideMark/>
          </w:tcPr>
          <w:p w:rsidR="005A14F1" w:rsidRPr="005A14F1" w:rsidRDefault="005A14F1" w:rsidP="005A14F1">
            <w:pPr>
              <w:widowControl/>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Jan Koweek Fund</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901 </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c>
          <w:tcPr>
            <w:tcW w:w="207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901 </w:t>
            </w:r>
          </w:p>
        </w:tc>
        <w:tc>
          <w:tcPr>
            <w:tcW w:w="758"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r>
      <w:tr w:rsidR="005A14F1" w:rsidRPr="005A14F1" w:rsidTr="00554FED">
        <w:trPr>
          <w:trHeight w:val="315"/>
        </w:trPr>
        <w:tc>
          <w:tcPr>
            <w:tcW w:w="81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vAlign w:val="center"/>
            <w:hideMark/>
          </w:tcPr>
          <w:p w:rsidR="005A14F1" w:rsidRPr="005A14F1" w:rsidRDefault="005A14F1" w:rsidP="005A14F1">
            <w:pPr>
              <w:widowControl/>
              <w:rPr>
                <w:rFonts w:ascii="Times New Roman" w:eastAsia="Times New Roman" w:hAnsi="Times New Roman" w:cs="Times New Roman"/>
                <w:color w:val="000000"/>
              </w:rPr>
            </w:pPr>
            <w:r w:rsidRPr="005A14F1">
              <w:rPr>
                <w:rFonts w:ascii="Times New Roman" w:eastAsia="Times New Roman" w:hAnsi="Times New Roman" w:cs="Times New Roman"/>
                <w:color w:val="000000"/>
              </w:rPr>
              <w:t>Galvan Foundation-Bengali Community</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10,470 </w:t>
            </w: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c>
          <w:tcPr>
            <w:tcW w:w="207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(6,686)</w:t>
            </w:r>
          </w:p>
        </w:tc>
        <w:tc>
          <w:tcPr>
            <w:tcW w:w="252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3,784 </w:t>
            </w:r>
          </w:p>
        </w:tc>
        <w:tc>
          <w:tcPr>
            <w:tcW w:w="758"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r>
      <w:tr w:rsidR="005A14F1" w:rsidRPr="005A14F1" w:rsidTr="00554FED">
        <w:trPr>
          <w:trHeight w:val="315"/>
        </w:trPr>
        <w:tc>
          <w:tcPr>
            <w:tcW w:w="81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vAlign w:val="center"/>
            <w:hideMark/>
          </w:tcPr>
          <w:p w:rsidR="005A14F1" w:rsidRPr="005A14F1" w:rsidRDefault="005A14F1" w:rsidP="005A14F1">
            <w:pPr>
              <w:widowControl/>
              <w:jc w:val="right"/>
              <w:rPr>
                <w:rFonts w:ascii="Times New Roman" w:eastAsia="Times New Roman" w:hAnsi="Times New Roman" w:cs="Times New Roman"/>
                <w:b/>
                <w:bCs/>
                <w:color w:val="000000"/>
                <w:sz w:val="24"/>
                <w:szCs w:val="24"/>
              </w:rPr>
            </w:pPr>
            <w:r w:rsidRPr="005A14F1">
              <w:rPr>
                <w:rFonts w:ascii="Times New Roman" w:eastAsia="Times New Roman" w:hAnsi="Times New Roman" w:cs="Times New Roman"/>
                <w:b/>
                <w:bCs/>
                <w:color w:val="000000"/>
                <w:sz w:val="24"/>
                <w:szCs w:val="24"/>
              </w:rPr>
              <w:t>Totals of Temporary Restricted Funds</w:t>
            </w:r>
          </w:p>
        </w:tc>
        <w:tc>
          <w:tcPr>
            <w:tcW w:w="1890" w:type="dxa"/>
            <w:tcBorders>
              <w:top w:val="single" w:sz="4" w:space="0" w:color="auto"/>
              <w:left w:val="nil"/>
              <w:bottom w:val="double" w:sz="6" w:space="0" w:color="auto"/>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             38,847 </w:t>
            </w:r>
          </w:p>
        </w:tc>
        <w:tc>
          <w:tcPr>
            <w:tcW w:w="1890" w:type="dxa"/>
            <w:tcBorders>
              <w:top w:val="single" w:sz="4" w:space="0" w:color="auto"/>
              <w:left w:val="nil"/>
              <w:bottom w:val="double" w:sz="6" w:space="0" w:color="auto"/>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             75,159 </w:t>
            </w:r>
          </w:p>
        </w:tc>
        <w:tc>
          <w:tcPr>
            <w:tcW w:w="2070" w:type="dxa"/>
            <w:tcBorders>
              <w:top w:val="single" w:sz="4" w:space="0" w:color="auto"/>
              <w:left w:val="nil"/>
              <w:bottom w:val="double" w:sz="6" w:space="0" w:color="auto"/>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             (77,002)</w:t>
            </w:r>
          </w:p>
        </w:tc>
        <w:tc>
          <w:tcPr>
            <w:tcW w:w="2520" w:type="dxa"/>
            <w:tcBorders>
              <w:top w:val="single" w:sz="4" w:space="0" w:color="auto"/>
              <w:left w:val="nil"/>
              <w:bottom w:val="double" w:sz="6" w:space="0" w:color="auto"/>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r w:rsidRPr="005A14F1">
              <w:rPr>
                <w:rFonts w:ascii="Times New Roman" w:eastAsia="Times New Roman" w:hAnsi="Times New Roman" w:cs="Times New Roman"/>
                <w:color w:val="000000"/>
                <w:sz w:val="24"/>
                <w:szCs w:val="24"/>
              </w:rPr>
              <w:t xml:space="preserve"> $              37,004 </w:t>
            </w:r>
          </w:p>
        </w:tc>
        <w:tc>
          <w:tcPr>
            <w:tcW w:w="758"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color w:val="000000"/>
                <w:sz w:val="24"/>
                <w:szCs w:val="24"/>
              </w:rPr>
            </w:pPr>
          </w:p>
        </w:tc>
      </w:tr>
      <w:tr w:rsidR="005A14F1" w:rsidRPr="005A14F1" w:rsidTr="00554FED">
        <w:trPr>
          <w:trHeight w:val="135"/>
        </w:trPr>
        <w:tc>
          <w:tcPr>
            <w:tcW w:w="81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1874"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1186" w:type="dxa"/>
            <w:tcBorders>
              <w:top w:val="nil"/>
              <w:left w:val="nil"/>
              <w:bottom w:val="nil"/>
              <w:right w:val="nil"/>
            </w:tcBorders>
            <w:shd w:val="clear" w:color="auto" w:fill="auto"/>
            <w:vAlign w:val="center"/>
            <w:hideMark/>
          </w:tcPr>
          <w:p w:rsidR="005A14F1" w:rsidRPr="005A14F1" w:rsidRDefault="005A14F1" w:rsidP="005A14F1">
            <w:pPr>
              <w:widowControl/>
              <w:jc w:val="right"/>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right"/>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758" w:type="dxa"/>
            <w:tcBorders>
              <w:top w:val="nil"/>
              <w:left w:val="nil"/>
              <w:bottom w:val="nil"/>
              <w:right w:val="nil"/>
            </w:tcBorders>
            <w:shd w:val="clear" w:color="auto" w:fill="auto"/>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r>
      <w:tr w:rsidR="005A14F1" w:rsidRPr="005A14F1" w:rsidTr="00554FED">
        <w:trPr>
          <w:trHeight w:val="750"/>
        </w:trPr>
        <w:tc>
          <w:tcPr>
            <w:tcW w:w="12240" w:type="dxa"/>
            <w:gridSpan w:val="7"/>
            <w:tcBorders>
              <w:top w:val="nil"/>
              <w:left w:val="nil"/>
              <w:bottom w:val="nil"/>
              <w:right w:val="nil"/>
            </w:tcBorders>
            <w:shd w:val="clear" w:color="auto" w:fill="auto"/>
            <w:vAlign w:val="bottom"/>
            <w:hideMark/>
          </w:tcPr>
          <w:p w:rsidR="005A14F1" w:rsidRPr="005A14F1" w:rsidRDefault="005A14F1" w:rsidP="00554FED">
            <w:pPr>
              <w:widowControl/>
              <w:ind w:left="612"/>
              <w:rPr>
                <w:rFonts w:ascii="Wingdings" w:eastAsia="Times New Roman" w:hAnsi="Wingdings" w:cs="Times New Roman"/>
                <w:color w:val="000000"/>
                <w:sz w:val="24"/>
                <w:szCs w:val="24"/>
              </w:rPr>
            </w:pPr>
            <w:r w:rsidRPr="005A14F1">
              <w:rPr>
                <w:rFonts w:ascii="Wingdings" w:eastAsia="Times New Roman" w:hAnsi="Wingdings" w:cs="Times New Roman"/>
                <w:color w:val="000000"/>
                <w:sz w:val="24"/>
                <w:szCs w:val="24"/>
              </w:rPr>
              <w:t></w:t>
            </w:r>
            <w:r w:rsidRPr="005A14F1">
              <w:rPr>
                <w:rFonts w:ascii="Times New Roman" w:eastAsia="Times New Roman" w:hAnsi="Times New Roman" w:cs="Times New Roman"/>
                <w:color w:val="000000"/>
                <w:sz w:val="24"/>
                <w:szCs w:val="24"/>
              </w:rPr>
              <w:t xml:space="preserve"> </w:t>
            </w:r>
            <w:r w:rsidRPr="005A14F1">
              <w:rPr>
                <w:rFonts w:ascii="Times New Roman" w:eastAsia="Times New Roman" w:hAnsi="Times New Roman" w:cs="Times New Roman"/>
                <w:b/>
                <w:bCs/>
                <w:color w:val="000000"/>
                <w:sz w:val="24"/>
                <w:szCs w:val="24"/>
              </w:rPr>
              <w:t>Change in Unrestricted Net Assets</w:t>
            </w:r>
            <w:r w:rsidRPr="005A14F1">
              <w:rPr>
                <w:rFonts w:ascii="Calibri" w:eastAsia="Times New Roman" w:hAnsi="Calibri" w:cs="Times New Roman"/>
                <w:color w:val="000000"/>
                <w:sz w:val="24"/>
                <w:szCs w:val="24"/>
              </w:rPr>
              <w:t xml:space="preserve"> - For the ten months ending October</w:t>
            </w:r>
            <w:r w:rsidR="00554FED">
              <w:rPr>
                <w:rFonts w:ascii="Calibri" w:eastAsia="Times New Roman" w:hAnsi="Calibri" w:cs="Times New Roman"/>
                <w:color w:val="000000"/>
                <w:sz w:val="24"/>
                <w:szCs w:val="24"/>
              </w:rPr>
              <w:t xml:space="preserve"> 31, 2016, increase of $37,440 </w:t>
            </w:r>
            <w:r w:rsidRPr="005A14F1">
              <w:rPr>
                <w:rFonts w:ascii="Calibri" w:eastAsia="Times New Roman" w:hAnsi="Calibri" w:cs="Times New Roman"/>
                <w:color w:val="000000"/>
                <w:sz w:val="24"/>
                <w:szCs w:val="24"/>
              </w:rPr>
              <w:t>with Total Revenue of $1,405,483 and Total Expenses of $1,368,043.</w:t>
            </w:r>
          </w:p>
        </w:tc>
        <w:tc>
          <w:tcPr>
            <w:tcW w:w="758"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Wingdings" w:eastAsia="Times New Roman" w:hAnsi="Wingdings" w:cs="Times New Roman"/>
                <w:color w:val="000000"/>
                <w:sz w:val="24"/>
                <w:szCs w:val="24"/>
              </w:rPr>
            </w:pPr>
          </w:p>
        </w:tc>
      </w:tr>
      <w:tr w:rsidR="005A14F1" w:rsidRPr="005A14F1" w:rsidTr="007748CD">
        <w:trPr>
          <w:trHeight w:val="387"/>
        </w:trPr>
        <w:tc>
          <w:tcPr>
            <w:tcW w:w="12240" w:type="dxa"/>
            <w:gridSpan w:val="7"/>
            <w:tcBorders>
              <w:top w:val="nil"/>
              <w:left w:val="nil"/>
              <w:bottom w:val="nil"/>
              <w:right w:val="nil"/>
            </w:tcBorders>
            <w:shd w:val="clear" w:color="auto" w:fill="auto"/>
            <w:vAlign w:val="bottom"/>
            <w:hideMark/>
          </w:tcPr>
          <w:p w:rsidR="005A14F1" w:rsidRPr="005A14F1" w:rsidRDefault="005A14F1" w:rsidP="005A14F1">
            <w:pPr>
              <w:widowControl/>
              <w:jc w:val="center"/>
              <w:rPr>
                <w:rFonts w:ascii="Wide Latin" w:eastAsia="Times New Roman" w:hAnsi="Wide Latin" w:cs="Times New Roman"/>
                <w:color w:val="000000"/>
                <w:sz w:val="24"/>
                <w:szCs w:val="24"/>
              </w:rPr>
            </w:pPr>
            <w:r w:rsidRPr="005A14F1">
              <w:rPr>
                <w:rFonts w:ascii="Wide Latin" w:eastAsia="Times New Roman" w:hAnsi="Wide Latin" w:cs="Times New Roman"/>
                <w:color w:val="000000"/>
                <w:sz w:val="24"/>
                <w:szCs w:val="24"/>
              </w:rPr>
              <w:t>Statement of Activities</w:t>
            </w:r>
          </w:p>
        </w:tc>
        <w:tc>
          <w:tcPr>
            <w:tcW w:w="758" w:type="dxa"/>
            <w:tcBorders>
              <w:top w:val="nil"/>
              <w:left w:val="nil"/>
              <w:bottom w:val="nil"/>
              <w:right w:val="nil"/>
            </w:tcBorders>
            <w:shd w:val="clear" w:color="auto" w:fill="auto"/>
            <w:vAlign w:val="bottom"/>
            <w:hideMark/>
          </w:tcPr>
          <w:p w:rsidR="005A14F1" w:rsidRPr="005A14F1" w:rsidRDefault="005A14F1" w:rsidP="005A14F1">
            <w:pPr>
              <w:widowControl/>
              <w:jc w:val="center"/>
              <w:rPr>
                <w:rFonts w:ascii="Wide Latin" w:eastAsia="Times New Roman" w:hAnsi="Wide Latin" w:cs="Times New Roman"/>
                <w:color w:val="000000"/>
                <w:sz w:val="24"/>
                <w:szCs w:val="24"/>
              </w:rPr>
            </w:pPr>
          </w:p>
        </w:tc>
      </w:tr>
      <w:tr w:rsidR="005A14F1" w:rsidRPr="005A14F1" w:rsidTr="00554FED">
        <w:trPr>
          <w:trHeight w:val="390"/>
        </w:trPr>
        <w:tc>
          <w:tcPr>
            <w:tcW w:w="3870" w:type="dxa"/>
            <w:gridSpan w:val="3"/>
            <w:tcBorders>
              <w:top w:val="nil"/>
              <w:left w:val="nil"/>
              <w:bottom w:val="single" w:sz="8" w:space="0" w:color="auto"/>
              <w:right w:val="nil"/>
            </w:tcBorders>
            <w:shd w:val="clear" w:color="auto" w:fill="auto"/>
            <w:noWrap/>
            <w:vAlign w:val="bottom"/>
            <w:hideMark/>
          </w:tcPr>
          <w:p w:rsidR="005A14F1" w:rsidRPr="005A14F1" w:rsidRDefault="005A14F1" w:rsidP="00554FED">
            <w:pPr>
              <w:widowControl/>
              <w:jc w:val="right"/>
              <w:rPr>
                <w:rFonts w:ascii="Arial" w:eastAsia="Times New Roman" w:hAnsi="Arial" w:cs="Arial"/>
                <w:b/>
                <w:bCs/>
                <w:color w:val="000000"/>
                <w:sz w:val="24"/>
                <w:szCs w:val="24"/>
              </w:rPr>
            </w:pPr>
            <w:r w:rsidRPr="005A14F1">
              <w:rPr>
                <w:rFonts w:ascii="Arial" w:eastAsia="Times New Roman" w:hAnsi="Arial" w:cs="Arial"/>
                <w:b/>
                <w:bCs/>
                <w:color w:val="000000"/>
                <w:sz w:val="24"/>
                <w:szCs w:val="24"/>
              </w:rPr>
              <w:t>Revenue and Support</w:t>
            </w:r>
          </w:p>
        </w:tc>
        <w:tc>
          <w:tcPr>
            <w:tcW w:w="1890" w:type="dxa"/>
            <w:tcBorders>
              <w:top w:val="nil"/>
              <w:left w:val="nil"/>
              <w:bottom w:val="single" w:sz="8" w:space="0" w:color="auto"/>
              <w:right w:val="nil"/>
            </w:tcBorders>
            <w:shd w:val="clear" w:color="auto" w:fill="auto"/>
            <w:noWrap/>
            <w:vAlign w:val="bottom"/>
            <w:hideMark/>
          </w:tcPr>
          <w:p w:rsidR="005A14F1" w:rsidRPr="005A14F1" w:rsidRDefault="005A14F1" w:rsidP="005A14F1">
            <w:pPr>
              <w:widowControl/>
              <w:rPr>
                <w:rFonts w:ascii="Arial" w:eastAsia="Times New Roman" w:hAnsi="Arial" w:cs="Arial"/>
                <w:b/>
                <w:bCs/>
                <w:color w:val="000000"/>
                <w:sz w:val="24"/>
                <w:szCs w:val="24"/>
              </w:rPr>
            </w:pPr>
            <w:r w:rsidRPr="005A14F1">
              <w:rPr>
                <w:rFonts w:ascii="Arial" w:eastAsia="Times New Roman" w:hAnsi="Arial" w:cs="Arial"/>
                <w:b/>
                <w:bCs/>
                <w:color w:val="000000"/>
                <w:sz w:val="24"/>
                <w:szCs w:val="24"/>
              </w:rPr>
              <w:t> </w:t>
            </w:r>
          </w:p>
        </w:tc>
        <w:tc>
          <w:tcPr>
            <w:tcW w:w="1890" w:type="dxa"/>
            <w:tcBorders>
              <w:top w:val="nil"/>
              <w:left w:val="nil"/>
              <w:bottom w:val="single" w:sz="8" w:space="0" w:color="auto"/>
              <w:right w:val="nil"/>
            </w:tcBorders>
            <w:shd w:val="clear" w:color="auto" w:fill="auto"/>
            <w:noWrap/>
            <w:vAlign w:val="bottom"/>
            <w:hideMark/>
          </w:tcPr>
          <w:p w:rsidR="005A14F1" w:rsidRPr="005A14F1" w:rsidRDefault="005A14F1" w:rsidP="005A14F1">
            <w:pPr>
              <w:widowControl/>
              <w:rPr>
                <w:rFonts w:ascii="Arial" w:eastAsia="Times New Roman" w:hAnsi="Arial" w:cs="Arial"/>
                <w:b/>
                <w:bCs/>
                <w:color w:val="000000"/>
                <w:sz w:val="24"/>
                <w:szCs w:val="24"/>
              </w:rPr>
            </w:pPr>
            <w:r w:rsidRPr="005A14F1">
              <w:rPr>
                <w:rFonts w:ascii="Arial" w:eastAsia="Times New Roman" w:hAnsi="Arial" w:cs="Arial"/>
                <w:b/>
                <w:bCs/>
                <w:color w:val="000000"/>
                <w:sz w:val="24"/>
                <w:szCs w:val="24"/>
              </w:rPr>
              <w:t> </w:t>
            </w:r>
          </w:p>
        </w:tc>
        <w:tc>
          <w:tcPr>
            <w:tcW w:w="2070" w:type="dxa"/>
            <w:tcBorders>
              <w:top w:val="nil"/>
              <w:left w:val="nil"/>
              <w:bottom w:val="single" w:sz="8" w:space="0" w:color="auto"/>
              <w:right w:val="nil"/>
            </w:tcBorders>
            <w:shd w:val="clear" w:color="auto" w:fill="auto"/>
            <w:noWrap/>
            <w:vAlign w:val="bottom"/>
            <w:hideMark/>
          </w:tcPr>
          <w:p w:rsidR="005A14F1" w:rsidRPr="005A14F1" w:rsidRDefault="005A14F1" w:rsidP="005A14F1">
            <w:pPr>
              <w:widowControl/>
              <w:jc w:val="center"/>
              <w:rPr>
                <w:rFonts w:ascii="Arial" w:eastAsia="Times New Roman" w:hAnsi="Arial" w:cs="Arial"/>
                <w:color w:val="000000"/>
                <w:sz w:val="20"/>
                <w:szCs w:val="20"/>
              </w:rPr>
            </w:pPr>
            <w:r w:rsidRPr="005A14F1">
              <w:rPr>
                <w:rFonts w:ascii="Arial" w:eastAsia="Times New Roman" w:hAnsi="Arial" w:cs="Arial"/>
                <w:color w:val="000000"/>
                <w:sz w:val="20"/>
                <w:szCs w:val="20"/>
              </w:rPr>
              <w:t>October 31, 2016</w:t>
            </w:r>
          </w:p>
        </w:tc>
        <w:tc>
          <w:tcPr>
            <w:tcW w:w="2520" w:type="dxa"/>
            <w:tcBorders>
              <w:top w:val="nil"/>
              <w:left w:val="nil"/>
              <w:bottom w:val="single" w:sz="8" w:space="0" w:color="auto"/>
              <w:right w:val="nil"/>
            </w:tcBorders>
            <w:shd w:val="clear" w:color="auto" w:fill="auto"/>
            <w:noWrap/>
            <w:vAlign w:val="bottom"/>
            <w:hideMark/>
          </w:tcPr>
          <w:p w:rsidR="005A14F1" w:rsidRPr="005A14F1" w:rsidRDefault="005A14F1" w:rsidP="005A14F1">
            <w:pPr>
              <w:widowControl/>
              <w:jc w:val="center"/>
              <w:rPr>
                <w:rFonts w:ascii="Arial" w:eastAsia="Times New Roman" w:hAnsi="Arial" w:cs="Arial"/>
                <w:color w:val="000000"/>
                <w:sz w:val="20"/>
                <w:szCs w:val="20"/>
              </w:rPr>
            </w:pPr>
            <w:r w:rsidRPr="005A14F1">
              <w:rPr>
                <w:rFonts w:ascii="Arial" w:eastAsia="Times New Roman" w:hAnsi="Arial" w:cs="Arial"/>
                <w:color w:val="000000"/>
                <w:sz w:val="20"/>
                <w:szCs w:val="20"/>
              </w:rPr>
              <w:t>October 31, 2015</w:t>
            </w:r>
          </w:p>
        </w:tc>
        <w:tc>
          <w:tcPr>
            <w:tcW w:w="758" w:type="dxa"/>
            <w:tcBorders>
              <w:top w:val="nil"/>
              <w:left w:val="nil"/>
              <w:bottom w:val="nil"/>
              <w:right w:val="nil"/>
            </w:tcBorders>
            <w:shd w:val="clear" w:color="auto" w:fill="auto"/>
            <w:noWrap/>
            <w:vAlign w:val="bottom"/>
            <w:hideMark/>
          </w:tcPr>
          <w:p w:rsidR="005A14F1" w:rsidRPr="005A14F1" w:rsidRDefault="005A14F1" w:rsidP="005A14F1">
            <w:pPr>
              <w:widowControl/>
              <w:jc w:val="center"/>
              <w:rPr>
                <w:rFonts w:ascii="Arial" w:eastAsia="Times New Roman" w:hAnsi="Arial" w:cs="Arial"/>
                <w:color w:val="000000"/>
                <w:sz w:val="20"/>
                <w:szCs w:val="20"/>
              </w:rPr>
            </w:pPr>
          </w:p>
        </w:tc>
      </w:tr>
      <w:tr w:rsidR="005A14F1" w:rsidRPr="005A14F1" w:rsidTr="00554FED">
        <w:trPr>
          <w:trHeight w:val="405"/>
        </w:trPr>
        <w:tc>
          <w:tcPr>
            <w:tcW w:w="810" w:type="dxa"/>
            <w:tcBorders>
              <w:top w:val="nil"/>
              <w:left w:val="nil"/>
              <w:bottom w:val="nil"/>
              <w:right w:val="nil"/>
            </w:tcBorders>
            <w:shd w:val="clear" w:color="auto" w:fill="auto"/>
            <w:noWrap/>
            <w:vAlign w:val="center"/>
            <w:hideMark/>
          </w:tcPr>
          <w:p w:rsidR="005A14F1" w:rsidRPr="005A14F1" w:rsidRDefault="005A14F1" w:rsidP="005A14F1">
            <w:pPr>
              <w:widowControl/>
              <w:jc w:val="center"/>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r w:rsidRPr="005A14F1">
              <w:rPr>
                <w:rFonts w:ascii="Arial" w:eastAsia="Times New Roman" w:hAnsi="Arial" w:cs="Arial"/>
                <w:color w:val="000000"/>
                <w:sz w:val="24"/>
                <w:szCs w:val="24"/>
              </w:rPr>
              <w:t>Grants - New York State</w:t>
            </w:r>
          </w:p>
        </w:tc>
        <w:tc>
          <w:tcPr>
            <w:tcW w:w="189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p>
        </w:tc>
        <w:tc>
          <w:tcPr>
            <w:tcW w:w="189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           878,012 </w:t>
            </w:r>
          </w:p>
        </w:tc>
        <w:tc>
          <w:tcPr>
            <w:tcW w:w="2520" w:type="dxa"/>
            <w:tcBorders>
              <w:top w:val="nil"/>
              <w:left w:val="nil"/>
              <w:bottom w:val="nil"/>
              <w:right w:val="nil"/>
            </w:tcBorders>
            <w:shd w:val="clear" w:color="auto" w:fill="auto"/>
            <w:noWrap/>
            <w:vAlign w:val="center"/>
            <w:hideMark/>
          </w:tcPr>
          <w:p w:rsidR="005A14F1" w:rsidRPr="005A14F1" w:rsidRDefault="005A14F1" w:rsidP="00554FED">
            <w:pPr>
              <w:widowControl/>
              <w:jc w:val="right"/>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          839,153 </w:t>
            </w:r>
          </w:p>
        </w:tc>
        <w:tc>
          <w:tcPr>
            <w:tcW w:w="758"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p>
        </w:tc>
      </w:tr>
      <w:tr w:rsidR="005A14F1" w:rsidRPr="005A14F1" w:rsidTr="00554FED">
        <w:trPr>
          <w:trHeight w:val="405"/>
        </w:trPr>
        <w:tc>
          <w:tcPr>
            <w:tcW w:w="81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r w:rsidRPr="005A14F1">
              <w:rPr>
                <w:rFonts w:ascii="Arial" w:eastAsia="Times New Roman" w:hAnsi="Arial" w:cs="Arial"/>
                <w:color w:val="000000"/>
                <w:sz w:val="24"/>
                <w:szCs w:val="24"/>
              </w:rPr>
              <w:t>Grants - Federal (HRI)</w:t>
            </w:r>
          </w:p>
        </w:tc>
        <w:tc>
          <w:tcPr>
            <w:tcW w:w="189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p>
        </w:tc>
        <w:tc>
          <w:tcPr>
            <w:tcW w:w="189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12,397 </w:t>
            </w:r>
          </w:p>
        </w:tc>
        <w:tc>
          <w:tcPr>
            <w:tcW w:w="2520" w:type="dxa"/>
            <w:tcBorders>
              <w:top w:val="nil"/>
              <w:left w:val="nil"/>
              <w:bottom w:val="nil"/>
              <w:right w:val="nil"/>
            </w:tcBorders>
            <w:shd w:val="clear" w:color="auto" w:fill="auto"/>
            <w:noWrap/>
            <w:vAlign w:val="center"/>
            <w:hideMark/>
          </w:tcPr>
          <w:p w:rsidR="005A14F1" w:rsidRPr="005A14F1" w:rsidRDefault="005A14F1" w:rsidP="00554FED">
            <w:pPr>
              <w:widowControl/>
              <w:jc w:val="right"/>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17,136 </w:t>
            </w:r>
          </w:p>
        </w:tc>
        <w:tc>
          <w:tcPr>
            <w:tcW w:w="758"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p>
        </w:tc>
      </w:tr>
      <w:tr w:rsidR="005A14F1" w:rsidRPr="005A14F1" w:rsidTr="00554FED">
        <w:trPr>
          <w:trHeight w:val="405"/>
        </w:trPr>
        <w:tc>
          <w:tcPr>
            <w:tcW w:w="81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Transportation - Medicaid </w:t>
            </w:r>
          </w:p>
        </w:tc>
        <w:tc>
          <w:tcPr>
            <w:tcW w:w="189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p>
        </w:tc>
        <w:tc>
          <w:tcPr>
            <w:tcW w:w="189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165,813 </w:t>
            </w:r>
          </w:p>
        </w:tc>
        <w:tc>
          <w:tcPr>
            <w:tcW w:w="2520" w:type="dxa"/>
            <w:tcBorders>
              <w:top w:val="nil"/>
              <w:left w:val="nil"/>
              <w:bottom w:val="nil"/>
              <w:right w:val="nil"/>
            </w:tcBorders>
            <w:shd w:val="clear" w:color="auto" w:fill="auto"/>
            <w:noWrap/>
            <w:vAlign w:val="center"/>
            <w:hideMark/>
          </w:tcPr>
          <w:p w:rsidR="005A14F1" w:rsidRPr="005A14F1" w:rsidRDefault="005A14F1" w:rsidP="00554FED">
            <w:pPr>
              <w:widowControl/>
              <w:jc w:val="right"/>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156,116 </w:t>
            </w:r>
          </w:p>
        </w:tc>
        <w:tc>
          <w:tcPr>
            <w:tcW w:w="758"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p>
        </w:tc>
      </w:tr>
      <w:tr w:rsidR="005A14F1" w:rsidRPr="005A14F1" w:rsidTr="00554FED">
        <w:trPr>
          <w:trHeight w:val="405"/>
        </w:trPr>
        <w:tc>
          <w:tcPr>
            <w:tcW w:w="81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r w:rsidRPr="005A14F1">
              <w:rPr>
                <w:rFonts w:ascii="Arial" w:eastAsia="Times New Roman" w:hAnsi="Arial" w:cs="Arial"/>
                <w:color w:val="000000"/>
                <w:sz w:val="24"/>
                <w:szCs w:val="24"/>
              </w:rPr>
              <w:t>Greene County DSS</w:t>
            </w:r>
          </w:p>
        </w:tc>
        <w:tc>
          <w:tcPr>
            <w:tcW w:w="189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p>
        </w:tc>
        <w:tc>
          <w:tcPr>
            <w:tcW w:w="189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35,106 </w:t>
            </w:r>
          </w:p>
        </w:tc>
        <w:tc>
          <w:tcPr>
            <w:tcW w:w="2520" w:type="dxa"/>
            <w:tcBorders>
              <w:top w:val="nil"/>
              <w:left w:val="nil"/>
              <w:bottom w:val="nil"/>
              <w:right w:val="nil"/>
            </w:tcBorders>
            <w:shd w:val="clear" w:color="auto" w:fill="auto"/>
            <w:noWrap/>
            <w:vAlign w:val="center"/>
            <w:hideMark/>
          </w:tcPr>
          <w:p w:rsidR="005A14F1" w:rsidRPr="005A14F1" w:rsidRDefault="005A14F1" w:rsidP="00554FED">
            <w:pPr>
              <w:widowControl/>
              <w:jc w:val="right"/>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29,953 </w:t>
            </w:r>
          </w:p>
        </w:tc>
        <w:tc>
          <w:tcPr>
            <w:tcW w:w="758"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p>
        </w:tc>
      </w:tr>
      <w:tr w:rsidR="005A14F1" w:rsidRPr="005A14F1" w:rsidTr="00554FED">
        <w:trPr>
          <w:trHeight w:val="405"/>
        </w:trPr>
        <w:tc>
          <w:tcPr>
            <w:tcW w:w="81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r w:rsidRPr="005A14F1">
              <w:rPr>
                <w:rFonts w:ascii="Arial" w:eastAsia="Times New Roman" w:hAnsi="Arial" w:cs="Arial"/>
                <w:color w:val="000000"/>
                <w:sz w:val="24"/>
                <w:szCs w:val="24"/>
              </w:rPr>
              <w:t>Columbia County Departments</w:t>
            </w:r>
            <w:r w:rsidR="00554FED">
              <w:rPr>
                <w:rFonts w:ascii="Arial" w:eastAsia="Times New Roman" w:hAnsi="Arial" w:cs="Arial"/>
                <w:color w:val="000000"/>
                <w:sz w:val="24"/>
                <w:szCs w:val="24"/>
              </w:rPr>
              <w:t>:</w:t>
            </w:r>
          </w:p>
        </w:tc>
        <w:tc>
          <w:tcPr>
            <w:tcW w:w="189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p>
        </w:tc>
        <w:tc>
          <w:tcPr>
            <w:tcW w:w="189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center"/>
            <w:hideMark/>
          </w:tcPr>
          <w:p w:rsidR="005A14F1" w:rsidRPr="005A14F1" w:rsidRDefault="005A14F1" w:rsidP="00554FED">
            <w:pPr>
              <w:widowControl/>
              <w:jc w:val="right"/>
              <w:rPr>
                <w:rFonts w:ascii="Times New Roman" w:eastAsia="Times New Roman" w:hAnsi="Times New Roman" w:cs="Times New Roman"/>
                <w:sz w:val="20"/>
                <w:szCs w:val="20"/>
              </w:rPr>
            </w:pPr>
          </w:p>
        </w:tc>
        <w:tc>
          <w:tcPr>
            <w:tcW w:w="758"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r>
      <w:tr w:rsidR="005A14F1" w:rsidRPr="005A14F1" w:rsidTr="00554FED">
        <w:trPr>
          <w:trHeight w:val="405"/>
        </w:trPr>
        <w:tc>
          <w:tcPr>
            <w:tcW w:w="81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4950" w:type="dxa"/>
            <w:gridSpan w:val="3"/>
            <w:tcBorders>
              <w:top w:val="nil"/>
              <w:left w:val="nil"/>
              <w:bottom w:val="nil"/>
              <w:right w:val="nil"/>
            </w:tcBorders>
            <w:shd w:val="clear" w:color="auto" w:fill="auto"/>
            <w:noWrap/>
            <w:vAlign w:val="center"/>
            <w:hideMark/>
          </w:tcPr>
          <w:p w:rsidR="005A14F1" w:rsidRPr="005A14F1" w:rsidRDefault="00554FED" w:rsidP="00554FED">
            <w:pPr>
              <w:widowControl/>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5A14F1" w:rsidRPr="005A14F1">
              <w:rPr>
                <w:rFonts w:ascii="Arial" w:eastAsia="Times New Roman" w:hAnsi="Arial" w:cs="Arial"/>
                <w:color w:val="000000"/>
                <w:sz w:val="24"/>
                <w:szCs w:val="24"/>
              </w:rPr>
              <w:t>OFA: NY Connects, Senior Transportation</w:t>
            </w:r>
          </w:p>
        </w:tc>
        <w:tc>
          <w:tcPr>
            <w:tcW w:w="1890" w:type="dxa"/>
            <w:tcBorders>
              <w:top w:val="nil"/>
              <w:left w:val="nil"/>
              <w:bottom w:val="nil"/>
              <w:right w:val="nil"/>
            </w:tcBorders>
            <w:shd w:val="clear" w:color="auto" w:fill="auto"/>
            <w:noWrap/>
            <w:vAlign w:val="center"/>
            <w:hideMark/>
          </w:tcPr>
          <w:p w:rsidR="005A14F1" w:rsidRPr="005A14F1" w:rsidRDefault="005A14F1" w:rsidP="005A14F1">
            <w:pPr>
              <w:widowControl/>
              <w:ind w:firstLineChars="400" w:firstLine="960"/>
              <w:rPr>
                <w:rFonts w:ascii="Arial" w:eastAsia="Times New Roman" w:hAnsi="Arial" w:cs="Arial"/>
                <w:color w:val="000000"/>
                <w:sz w:val="24"/>
                <w:szCs w:val="24"/>
              </w:rPr>
            </w:pPr>
          </w:p>
        </w:tc>
        <w:tc>
          <w:tcPr>
            <w:tcW w:w="207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108,880 </w:t>
            </w:r>
          </w:p>
        </w:tc>
        <w:tc>
          <w:tcPr>
            <w:tcW w:w="2520" w:type="dxa"/>
            <w:tcBorders>
              <w:top w:val="nil"/>
              <w:left w:val="nil"/>
              <w:bottom w:val="nil"/>
              <w:right w:val="nil"/>
            </w:tcBorders>
            <w:shd w:val="clear" w:color="auto" w:fill="auto"/>
            <w:noWrap/>
            <w:vAlign w:val="center"/>
            <w:hideMark/>
          </w:tcPr>
          <w:p w:rsidR="005A14F1" w:rsidRPr="005A14F1" w:rsidRDefault="005A14F1" w:rsidP="00554FED">
            <w:pPr>
              <w:widowControl/>
              <w:jc w:val="right"/>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68,465 </w:t>
            </w:r>
          </w:p>
        </w:tc>
        <w:tc>
          <w:tcPr>
            <w:tcW w:w="758"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p>
        </w:tc>
      </w:tr>
      <w:tr w:rsidR="005A14F1" w:rsidRPr="005A14F1" w:rsidTr="00554FED">
        <w:trPr>
          <w:trHeight w:val="405"/>
        </w:trPr>
        <w:tc>
          <w:tcPr>
            <w:tcW w:w="81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noWrap/>
            <w:vAlign w:val="center"/>
            <w:hideMark/>
          </w:tcPr>
          <w:p w:rsidR="005A14F1" w:rsidRPr="005A14F1" w:rsidRDefault="00554FED" w:rsidP="00554FED">
            <w:pPr>
              <w:widowControl/>
              <w:rPr>
                <w:rFonts w:ascii="Arial" w:eastAsia="Times New Roman" w:hAnsi="Arial" w:cs="Arial"/>
                <w:color w:val="000000"/>
                <w:sz w:val="24"/>
                <w:szCs w:val="24"/>
              </w:rPr>
            </w:pPr>
            <w:r>
              <w:rPr>
                <w:rFonts w:ascii="Arial" w:eastAsia="Times New Roman" w:hAnsi="Arial" w:cs="Arial"/>
                <w:color w:val="000000"/>
                <w:sz w:val="24"/>
                <w:szCs w:val="24"/>
              </w:rPr>
              <w:t xml:space="preserve">  Dept. of Human </w:t>
            </w:r>
            <w:r w:rsidR="005A14F1" w:rsidRPr="005A14F1">
              <w:rPr>
                <w:rFonts w:ascii="Arial" w:eastAsia="Times New Roman" w:hAnsi="Arial" w:cs="Arial"/>
                <w:color w:val="000000"/>
                <w:sz w:val="24"/>
                <w:szCs w:val="24"/>
              </w:rPr>
              <w:t>Services</w:t>
            </w:r>
          </w:p>
        </w:tc>
        <w:tc>
          <w:tcPr>
            <w:tcW w:w="1890" w:type="dxa"/>
            <w:tcBorders>
              <w:top w:val="nil"/>
              <w:left w:val="nil"/>
              <w:bottom w:val="nil"/>
              <w:right w:val="nil"/>
            </w:tcBorders>
            <w:shd w:val="clear" w:color="auto" w:fill="auto"/>
            <w:noWrap/>
            <w:vAlign w:val="center"/>
            <w:hideMark/>
          </w:tcPr>
          <w:p w:rsidR="005A14F1" w:rsidRPr="005A14F1" w:rsidRDefault="005A14F1" w:rsidP="005A14F1">
            <w:pPr>
              <w:widowControl/>
              <w:ind w:firstLineChars="400" w:firstLine="960"/>
              <w:rPr>
                <w:rFonts w:ascii="Arial" w:eastAsia="Times New Roman" w:hAnsi="Arial" w:cs="Arial"/>
                <w:color w:val="000000"/>
                <w:sz w:val="24"/>
                <w:szCs w:val="24"/>
              </w:rPr>
            </w:pPr>
          </w:p>
        </w:tc>
        <w:tc>
          <w:tcPr>
            <w:tcW w:w="189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8,241 </w:t>
            </w:r>
          </w:p>
        </w:tc>
        <w:tc>
          <w:tcPr>
            <w:tcW w:w="2520" w:type="dxa"/>
            <w:tcBorders>
              <w:top w:val="nil"/>
              <w:left w:val="nil"/>
              <w:bottom w:val="nil"/>
              <w:right w:val="nil"/>
            </w:tcBorders>
            <w:shd w:val="clear" w:color="auto" w:fill="auto"/>
            <w:noWrap/>
            <w:vAlign w:val="center"/>
            <w:hideMark/>
          </w:tcPr>
          <w:p w:rsidR="005A14F1" w:rsidRPr="005A14F1" w:rsidRDefault="005A14F1" w:rsidP="00554FED">
            <w:pPr>
              <w:widowControl/>
              <w:jc w:val="right"/>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7,615 </w:t>
            </w:r>
          </w:p>
        </w:tc>
        <w:tc>
          <w:tcPr>
            <w:tcW w:w="758"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p>
        </w:tc>
      </w:tr>
      <w:tr w:rsidR="005A14F1" w:rsidRPr="005A14F1" w:rsidTr="00554FED">
        <w:trPr>
          <w:trHeight w:val="432"/>
        </w:trPr>
        <w:tc>
          <w:tcPr>
            <w:tcW w:w="81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noWrap/>
            <w:vAlign w:val="center"/>
            <w:hideMark/>
          </w:tcPr>
          <w:p w:rsidR="005A14F1" w:rsidRPr="005A14F1" w:rsidRDefault="00554FED" w:rsidP="00554FED">
            <w:pPr>
              <w:widowControl/>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5A14F1" w:rsidRPr="005A14F1">
              <w:rPr>
                <w:rFonts w:ascii="Arial" w:eastAsia="Times New Roman" w:hAnsi="Arial" w:cs="Arial"/>
                <w:color w:val="000000"/>
                <w:sz w:val="24"/>
                <w:szCs w:val="24"/>
              </w:rPr>
              <w:t>Dept. of Health</w:t>
            </w:r>
          </w:p>
        </w:tc>
        <w:tc>
          <w:tcPr>
            <w:tcW w:w="1890" w:type="dxa"/>
            <w:tcBorders>
              <w:top w:val="nil"/>
              <w:left w:val="nil"/>
              <w:bottom w:val="nil"/>
              <w:right w:val="nil"/>
            </w:tcBorders>
            <w:shd w:val="clear" w:color="auto" w:fill="auto"/>
            <w:noWrap/>
            <w:vAlign w:val="center"/>
            <w:hideMark/>
          </w:tcPr>
          <w:p w:rsidR="005A14F1" w:rsidRPr="005A14F1" w:rsidRDefault="005A14F1" w:rsidP="005A14F1">
            <w:pPr>
              <w:widowControl/>
              <w:ind w:firstLineChars="400" w:firstLine="960"/>
              <w:rPr>
                <w:rFonts w:ascii="Arial" w:eastAsia="Times New Roman" w:hAnsi="Arial" w:cs="Arial"/>
                <w:color w:val="000000"/>
                <w:sz w:val="24"/>
                <w:szCs w:val="24"/>
              </w:rPr>
            </w:pPr>
          </w:p>
        </w:tc>
        <w:tc>
          <w:tcPr>
            <w:tcW w:w="189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rsidR="005A14F1" w:rsidRPr="005A14F1" w:rsidRDefault="005A14F1" w:rsidP="00554FED">
            <w:pPr>
              <w:widowControl/>
              <w:jc w:val="right"/>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634 </w:t>
            </w:r>
          </w:p>
        </w:tc>
        <w:tc>
          <w:tcPr>
            <w:tcW w:w="2520" w:type="dxa"/>
            <w:tcBorders>
              <w:top w:val="nil"/>
              <w:left w:val="nil"/>
              <w:bottom w:val="nil"/>
              <w:right w:val="nil"/>
            </w:tcBorders>
            <w:shd w:val="clear" w:color="auto" w:fill="auto"/>
            <w:noWrap/>
            <w:vAlign w:val="center"/>
            <w:hideMark/>
          </w:tcPr>
          <w:p w:rsidR="005A14F1" w:rsidRPr="005A14F1" w:rsidRDefault="005A14F1" w:rsidP="00554FED">
            <w:pPr>
              <w:widowControl/>
              <w:jc w:val="right"/>
              <w:rPr>
                <w:rFonts w:ascii="Arial" w:eastAsia="Times New Roman" w:hAnsi="Arial" w:cs="Arial"/>
                <w:color w:val="000000"/>
                <w:sz w:val="24"/>
                <w:szCs w:val="24"/>
              </w:rPr>
            </w:pPr>
          </w:p>
        </w:tc>
        <w:tc>
          <w:tcPr>
            <w:tcW w:w="758"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r>
      <w:tr w:rsidR="005A14F1" w:rsidRPr="005A14F1" w:rsidTr="00554FED">
        <w:trPr>
          <w:trHeight w:val="405"/>
        </w:trPr>
        <w:tc>
          <w:tcPr>
            <w:tcW w:w="81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r w:rsidRPr="005A14F1">
              <w:rPr>
                <w:rFonts w:ascii="Arial" w:eastAsia="Times New Roman" w:hAnsi="Arial" w:cs="Arial"/>
                <w:color w:val="000000"/>
                <w:sz w:val="24"/>
                <w:szCs w:val="24"/>
              </w:rPr>
              <w:t>Albany Medical Center</w:t>
            </w:r>
          </w:p>
        </w:tc>
        <w:tc>
          <w:tcPr>
            <w:tcW w:w="189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p>
        </w:tc>
        <w:tc>
          <w:tcPr>
            <w:tcW w:w="189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7,125 </w:t>
            </w:r>
          </w:p>
        </w:tc>
        <w:tc>
          <w:tcPr>
            <w:tcW w:w="2520" w:type="dxa"/>
            <w:tcBorders>
              <w:top w:val="nil"/>
              <w:left w:val="nil"/>
              <w:bottom w:val="nil"/>
              <w:right w:val="nil"/>
            </w:tcBorders>
            <w:shd w:val="clear" w:color="auto" w:fill="auto"/>
            <w:noWrap/>
            <w:vAlign w:val="center"/>
            <w:hideMark/>
          </w:tcPr>
          <w:p w:rsidR="005A14F1" w:rsidRPr="005A14F1" w:rsidRDefault="005A14F1" w:rsidP="00554FED">
            <w:pPr>
              <w:widowControl/>
              <w:jc w:val="right"/>
              <w:rPr>
                <w:rFonts w:ascii="Arial" w:eastAsia="Times New Roman" w:hAnsi="Arial" w:cs="Arial"/>
                <w:color w:val="000000"/>
                <w:sz w:val="24"/>
                <w:szCs w:val="24"/>
              </w:rPr>
            </w:pPr>
          </w:p>
        </w:tc>
        <w:tc>
          <w:tcPr>
            <w:tcW w:w="758"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r>
      <w:tr w:rsidR="005A14F1" w:rsidRPr="005A14F1" w:rsidTr="00554FED">
        <w:trPr>
          <w:trHeight w:val="405"/>
        </w:trPr>
        <w:tc>
          <w:tcPr>
            <w:tcW w:w="81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r w:rsidRPr="005A14F1">
              <w:rPr>
                <w:rFonts w:ascii="Arial" w:eastAsia="Times New Roman" w:hAnsi="Arial" w:cs="Arial"/>
                <w:color w:val="000000"/>
                <w:sz w:val="24"/>
                <w:szCs w:val="24"/>
              </w:rPr>
              <w:t>Donations - Transportation</w:t>
            </w:r>
          </w:p>
        </w:tc>
        <w:tc>
          <w:tcPr>
            <w:tcW w:w="189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p>
        </w:tc>
        <w:tc>
          <w:tcPr>
            <w:tcW w:w="189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7,387 </w:t>
            </w:r>
          </w:p>
        </w:tc>
        <w:tc>
          <w:tcPr>
            <w:tcW w:w="2520" w:type="dxa"/>
            <w:tcBorders>
              <w:top w:val="nil"/>
              <w:left w:val="nil"/>
              <w:bottom w:val="nil"/>
              <w:right w:val="nil"/>
            </w:tcBorders>
            <w:shd w:val="clear" w:color="auto" w:fill="auto"/>
            <w:noWrap/>
            <w:vAlign w:val="center"/>
            <w:hideMark/>
          </w:tcPr>
          <w:p w:rsidR="005A14F1" w:rsidRPr="005A14F1" w:rsidRDefault="005A14F1" w:rsidP="00554FED">
            <w:pPr>
              <w:widowControl/>
              <w:jc w:val="right"/>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7,518 </w:t>
            </w:r>
          </w:p>
        </w:tc>
        <w:tc>
          <w:tcPr>
            <w:tcW w:w="758"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p>
        </w:tc>
      </w:tr>
      <w:tr w:rsidR="005A14F1" w:rsidRPr="005A14F1" w:rsidTr="00554FED">
        <w:trPr>
          <w:trHeight w:val="423"/>
        </w:trPr>
        <w:tc>
          <w:tcPr>
            <w:tcW w:w="81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r w:rsidRPr="005A14F1">
              <w:rPr>
                <w:rFonts w:ascii="Arial" w:eastAsia="Times New Roman" w:hAnsi="Arial" w:cs="Arial"/>
                <w:color w:val="000000"/>
                <w:sz w:val="24"/>
                <w:szCs w:val="24"/>
              </w:rPr>
              <w:t>Donations - Others</w:t>
            </w:r>
          </w:p>
        </w:tc>
        <w:tc>
          <w:tcPr>
            <w:tcW w:w="189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p>
        </w:tc>
        <w:tc>
          <w:tcPr>
            <w:tcW w:w="189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rsidR="005A14F1" w:rsidRPr="005A14F1" w:rsidRDefault="005A14F1" w:rsidP="00554FED">
            <w:pPr>
              <w:widowControl/>
              <w:jc w:val="right"/>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150 </w:t>
            </w:r>
          </w:p>
        </w:tc>
        <w:tc>
          <w:tcPr>
            <w:tcW w:w="2520" w:type="dxa"/>
            <w:tcBorders>
              <w:top w:val="nil"/>
              <w:left w:val="nil"/>
              <w:bottom w:val="nil"/>
              <w:right w:val="nil"/>
            </w:tcBorders>
            <w:shd w:val="clear" w:color="auto" w:fill="auto"/>
            <w:noWrap/>
            <w:vAlign w:val="center"/>
            <w:hideMark/>
          </w:tcPr>
          <w:p w:rsidR="005A14F1" w:rsidRPr="005A14F1" w:rsidRDefault="005A14F1" w:rsidP="00554FED">
            <w:pPr>
              <w:widowControl/>
              <w:jc w:val="right"/>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20 </w:t>
            </w:r>
          </w:p>
        </w:tc>
        <w:tc>
          <w:tcPr>
            <w:tcW w:w="758"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p>
        </w:tc>
      </w:tr>
      <w:tr w:rsidR="005A14F1" w:rsidRPr="005A14F1" w:rsidTr="00554FED">
        <w:trPr>
          <w:trHeight w:val="405"/>
        </w:trPr>
        <w:tc>
          <w:tcPr>
            <w:tcW w:w="81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r w:rsidRPr="005A14F1">
              <w:rPr>
                <w:rFonts w:ascii="Arial" w:eastAsia="Times New Roman" w:hAnsi="Arial" w:cs="Arial"/>
                <w:color w:val="000000"/>
                <w:sz w:val="24"/>
                <w:szCs w:val="24"/>
              </w:rPr>
              <w:t>Interest - Bank Accounts</w:t>
            </w:r>
          </w:p>
        </w:tc>
        <w:tc>
          <w:tcPr>
            <w:tcW w:w="189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p>
        </w:tc>
        <w:tc>
          <w:tcPr>
            <w:tcW w:w="189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1,032 </w:t>
            </w:r>
          </w:p>
        </w:tc>
        <w:tc>
          <w:tcPr>
            <w:tcW w:w="2520" w:type="dxa"/>
            <w:tcBorders>
              <w:top w:val="nil"/>
              <w:left w:val="nil"/>
              <w:bottom w:val="nil"/>
              <w:right w:val="nil"/>
            </w:tcBorders>
            <w:shd w:val="clear" w:color="auto" w:fill="auto"/>
            <w:noWrap/>
            <w:vAlign w:val="center"/>
            <w:hideMark/>
          </w:tcPr>
          <w:p w:rsidR="005A14F1" w:rsidRPr="005A14F1" w:rsidRDefault="005A14F1" w:rsidP="00554FED">
            <w:pPr>
              <w:widowControl/>
              <w:jc w:val="right"/>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1,247 </w:t>
            </w:r>
          </w:p>
        </w:tc>
        <w:tc>
          <w:tcPr>
            <w:tcW w:w="758"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p>
        </w:tc>
      </w:tr>
      <w:tr w:rsidR="005A14F1" w:rsidRPr="005A14F1" w:rsidTr="00554FED">
        <w:trPr>
          <w:trHeight w:val="405"/>
        </w:trPr>
        <w:tc>
          <w:tcPr>
            <w:tcW w:w="81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r w:rsidRPr="005A14F1">
              <w:rPr>
                <w:rFonts w:ascii="Arial" w:eastAsia="Times New Roman" w:hAnsi="Arial" w:cs="Arial"/>
                <w:color w:val="000000"/>
                <w:sz w:val="24"/>
                <w:szCs w:val="24"/>
              </w:rPr>
              <w:t>Investment Income</w:t>
            </w:r>
          </w:p>
        </w:tc>
        <w:tc>
          <w:tcPr>
            <w:tcW w:w="189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p>
        </w:tc>
        <w:tc>
          <w:tcPr>
            <w:tcW w:w="189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rsidR="005A14F1" w:rsidRPr="005A14F1" w:rsidRDefault="005A14F1" w:rsidP="00554FED">
            <w:pPr>
              <w:widowControl/>
              <w:jc w:val="right"/>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869 </w:t>
            </w:r>
          </w:p>
        </w:tc>
        <w:tc>
          <w:tcPr>
            <w:tcW w:w="2520" w:type="dxa"/>
            <w:tcBorders>
              <w:top w:val="nil"/>
              <w:left w:val="nil"/>
              <w:bottom w:val="nil"/>
              <w:right w:val="nil"/>
            </w:tcBorders>
            <w:shd w:val="clear" w:color="auto" w:fill="auto"/>
            <w:noWrap/>
            <w:vAlign w:val="center"/>
            <w:hideMark/>
          </w:tcPr>
          <w:p w:rsidR="005A14F1" w:rsidRPr="005A14F1" w:rsidRDefault="005A14F1" w:rsidP="00554FED">
            <w:pPr>
              <w:widowControl/>
              <w:jc w:val="right"/>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266 </w:t>
            </w:r>
          </w:p>
        </w:tc>
        <w:tc>
          <w:tcPr>
            <w:tcW w:w="758"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p>
        </w:tc>
      </w:tr>
      <w:tr w:rsidR="005A14F1" w:rsidRPr="005A14F1" w:rsidTr="00554FED">
        <w:trPr>
          <w:trHeight w:val="405"/>
        </w:trPr>
        <w:tc>
          <w:tcPr>
            <w:tcW w:w="81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r w:rsidRPr="005A14F1">
              <w:rPr>
                <w:rFonts w:ascii="Arial" w:eastAsia="Times New Roman" w:hAnsi="Arial" w:cs="Arial"/>
                <w:color w:val="000000"/>
                <w:sz w:val="24"/>
                <w:szCs w:val="24"/>
              </w:rPr>
              <w:t>Unrealized Gain (Loss) on Investment</w:t>
            </w:r>
          </w:p>
        </w:tc>
        <w:tc>
          <w:tcPr>
            <w:tcW w:w="189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p>
        </w:tc>
        <w:tc>
          <w:tcPr>
            <w:tcW w:w="189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rsidR="005A14F1" w:rsidRPr="005A14F1" w:rsidRDefault="005A14F1" w:rsidP="00554FED">
            <w:pPr>
              <w:widowControl/>
              <w:jc w:val="right"/>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496 </w:t>
            </w:r>
          </w:p>
        </w:tc>
        <w:tc>
          <w:tcPr>
            <w:tcW w:w="2520" w:type="dxa"/>
            <w:tcBorders>
              <w:top w:val="nil"/>
              <w:left w:val="nil"/>
              <w:bottom w:val="nil"/>
              <w:right w:val="nil"/>
            </w:tcBorders>
            <w:shd w:val="clear" w:color="auto" w:fill="auto"/>
            <w:noWrap/>
            <w:vAlign w:val="center"/>
            <w:hideMark/>
          </w:tcPr>
          <w:p w:rsidR="005A14F1" w:rsidRPr="005A14F1" w:rsidRDefault="005A14F1" w:rsidP="00554FED">
            <w:pPr>
              <w:widowControl/>
              <w:jc w:val="right"/>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(385)</w:t>
            </w:r>
          </w:p>
        </w:tc>
        <w:tc>
          <w:tcPr>
            <w:tcW w:w="758"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p>
        </w:tc>
      </w:tr>
      <w:tr w:rsidR="005A14F1" w:rsidRPr="005A14F1" w:rsidTr="00554FED">
        <w:trPr>
          <w:trHeight w:val="405"/>
        </w:trPr>
        <w:tc>
          <w:tcPr>
            <w:tcW w:w="81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4950" w:type="dxa"/>
            <w:gridSpan w:val="3"/>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r w:rsidRPr="005A14F1">
              <w:rPr>
                <w:rFonts w:ascii="Arial" w:eastAsia="Times New Roman" w:hAnsi="Arial" w:cs="Arial"/>
                <w:color w:val="000000"/>
                <w:sz w:val="24"/>
                <w:szCs w:val="24"/>
              </w:rPr>
              <w:t>Foundation Revenue-FCH &amp; Dyson</w:t>
            </w:r>
          </w:p>
        </w:tc>
        <w:tc>
          <w:tcPr>
            <w:tcW w:w="189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p>
        </w:tc>
        <w:tc>
          <w:tcPr>
            <w:tcW w:w="2070" w:type="dxa"/>
            <w:tcBorders>
              <w:top w:val="nil"/>
              <w:left w:val="nil"/>
              <w:bottom w:val="nil"/>
              <w:right w:val="nil"/>
            </w:tcBorders>
            <w:shd w:val="clear" w:color="auto" w:fill="auto"/>
            <w:noWrap/>
            <w:vAlign w:val="center"/>
            <w:hideMark/>
          </w:tcPr>
          <w:p w:rsidR="005A14F1" w:rsidRPr="005A14F1" w:rsidRDefault="005A14F1" w:rsidP="00554FED">
            <w:pPr>
              <w:widowControl/>
              <w:jc w:val="right"/>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62,767 </w:t>
            </w:r>
          </w:p>
        </w:tc>
        <w:tc>
          <w:tcPr>
            <w:tcW w:w="2520" w:type="dxa"/>
            <w:tcBorders>
              <w:top w:val="nil"/>
              <w:left w:val="nil"/>
              <w:bottom w:val="nil"/>
              <w:right w:val="nil"/>
            </w:tcBorders>
            <w:shd w:val="clear" w:color="auto" w:fill="auto"/>
            <w:noWrap/>
            <w:vAlign w:val="center"/>
            <w:hideMark/>
          </w:tcPr>
          <w:p w:rsidR="005A14F1" w:rsidRPr="005A14F1" w:rsidRDefault="005A14F1" w:rsidP="00554FED">
            <w:pPr>
              <w:widowControl/>
              <w:jc w:val="right"/>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109,054 </w:t>
            </w:r>
          </w:p>
        </w:tc>
        <w:tc>
          <w:tcPr>
            <w:tcW w:w="758"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p>
        </w:tc>
      </w:tr>
      <w:tr w:rsidR="005A14F1" w:rsidRPr="005A14F1" w:rsidTr="00554FED">
        <w:trPr>
          <w:trHeight w:val="405"/>
        </w:trPr>
        <w:tc>
          <w:tcPr>
            <w:tcW w:w="81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4950" w:type="dxa"/>
            <w:gridSpan w:val="3"/>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r w:rsidRPr="005A14F1">
              <w:rPr>
                <w:rFonts w:ascii="Arial" w:eastAsia="Times New Roman" w:hAnsi="Arial" w:cs="Arial"/>
                <w:color w:val="000000"/>
                <w:sz w:val="24"/>
                <w:szCs w:val="24"/>
              </w:rPr>
              <w:t>Miscellaneous Revenue - NYS Interest &amp; Others</w:t>
            </w:r>
          </w:p>
        </w:tc>
        <w:tc>
          <w:tcPr>
            <w:tcW w:w="189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p>
        </w:tc>
        <w:tc>
          <w:tcPr>
            <w:tcW w:w="2070" w:type="dxa"/>
            <w:tcBorders>
              <w:top w:val="nil"/>
              <w:left w:val="nil"/>
              <w:bottom w:val="nil"/>
              <w:right w:val="nil"/>
            </w:tcBorders>
            <w:shd w:val="clear" w:color="auto" w:fill="auto"/>
            <w:noWrap/>
            <w:vAlign w:val="center"/>
            <w:hideMark/>
          </w:tcPr>
          <w:p w:rsidR="005A14F1" w:rsidRPr="005A14F1" w:rsidRDefault="005A14F1" w:rsidP="00554FED">
            <w:pPr>
              <w:widowControl/>
              <w:jc w:val="right"/>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431 </w:t>
            </w:r>
          </w:p>
        </w:tc>
        <w:tc>
          <w:tcPr>
            <w:tcW w:w="2520" w:type="dxa"/>
            <w:tcBorders>
              <w:top w:val="nil"/>
              <w:left w:val="nil"/>
              <w:bottom w:val="nil"/>
              <w:right w:val="nil"/>
            </w:tcBorders>
            <w:shd w:val="clear" w:color="auto" w:fill="auto"/>
            <w:noWrap/>
            <w:vAlign w:val="center"/>
            <w:hideMark/>
          </w:tcPr>
          <w:p w:rsidR="005A14F1" w:rsidRPr="005A14F1" w:rsidRDefault="005A14F1" w:rsidP="00554FED">
            <w:pPr>
              <w:widowControl/>
              <w:jc w:val="right"/>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556 </w:t>
            </w:r>
          </w:p>
        </w:tc>
        <w:tc>
          <w:tcPr>
            <w:tcW w:w="758"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p>
        </w:tc>
      </w:tr>
      <w:tr w:rsidR="005A14F1" w:rsidRPr="005A14F1" w:rsidTr="00554FED">
        <w:trPr>
          <w:trHeight w:val="420"/>
        </w:trPr>
        <w:tc>
          <w:tcPr>
            <w:tcW w:w="81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3060" w:type="dxa"/>
            <w:gridSpan w:val="2"/>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r w:rsidRPr="005A14F1">
              <w:rPr>
                <w:rFonts w:ascii="Arial" w:eastAsia="Times New Roman" w:hAnsi="Arial" w:cs="Arial"/>
                <w:color w:val="000000"/>
                <w:sz w:val="24"/>
                <w:szCs w:val="24"/>
              </w:rPr>
              <w:t>In-Kind Rent - Columbia County</w:t>
            </w:r>
          </w:p>
        </w:tc>
        <w:tc>
          <w:tcPr>
            <w:tcW w:w="189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p>
        </w:tc>
        <w:tc>
          <w:tcPr>
            <w:tcW w:w="189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2070" w:type="dxa"/>
            <w:tcBorders>
              <w:top w:val="nil"/>
              <w:left w:val="nil"/>
              <w:bottom w:val="single" w:sz="8" w:space="0" w:color="auto"/>
              <w:right w:val="nil"/>
            </w:tcBorders>
            <w:shd w:val="clear" w:color="auto" w:fill="auto"/>
            <w:noWrap/>
            <w:vAlign w:val="center"/>
            <w:hideMark/>
          </w:tcPr>
          <w:p w:rsidR="005A14F1" w:rsidRPr="005A14F1" w:rsidRDefault="005A14F1" w:rsidP="00554FED">
            <w:pPr>
              <w:widowControl/>
              <w:jc w:val="right"/>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38,813 </w:t>
            </w:r>
          </w:p>
        </w:tc>
        <w:tc>
          <w:tcPr>
            <w:tcW w:w="2520" w:type="dxa"/>
            <w:tcBorders>
              <w:top w:val="nil"/>
              <w:left w:val="nil"/>
              <w:bottom w:val="single" w:sz="8" w:space="0" w:color="auto"/>
              <w:right w:val="nil"/>
            </w:tcBorders>
            <w:shd w:val="clear" w:color="auto" w:fill="auto"/>
            <w:noWrap/>
            <w:vAlign w:val="center"/>
            <w:hideMark/>
          </w:tcPr>
          <w:p w:rsidR="005A14F1" w:rsidRPr="005A14F1" w:rsidRDefault="005A14F1" w:rsidP="00554FED">
            <w:pPr>
              <w:widowControl/>
              <w:jc w:val="right"/>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38,813 </w:t>
            </w:r>
          </w:p>
        </w:tc>
        <w:tc>
          <w:tcPr>
            <w:tcW w:w="758"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p>
        </w:tc>
      </w:tr>
      <w:tr w:rsidR="00554FED" w:rsidRPr="005A14F1" w:rsidTr="006946AD">
        <w:trPr>
          <w:trHeight w:val="405"/>
        </w:trPr>
        <w:tc>
          <w:tcPr>
            <w:tcW w:w="810" w:type="dxa"/>
            <w:tcBorders>
              <w:top w:val="nil"/>
              <w:left w:val="nil"/>
              <w:bottom w:val="nil"/>
              <w:right w:val="nil"/>
            </w:tcBorders>
            <w:shd w:val="clear" w:color="auto" w:fill="auto"/>
            <w:noWrap/>
            <w:vAlign w:val="center"/>
            <w:hideMark/>
          </w:tcPr>
          <w:p w:rsidR="00554FED" w:rsidRPr="005A14F1" w:rsidRDefault="00554FED" w:rsidP="005A14F1">
            <w:pPr>
              <w:widowControl/>
              <w:rPr>
                <w:rFonts w:ascii="Times New Roman" w:eastAsia="Times New Roman" w:hAnsi="Times New Roman" w:cs="Times New Roman"/>
                <w:sz w:val="20"/>
                <w:szCs w:val="20"/>
              </w:rPr>
            </w:pPr>
          </w:p>
        </w:tc>
        <w:tc>
          <w:tcPr>
            <w:tcW w:w="4950" w:type="dxa"/>
            <w:gridSpan w:val="3"/>
            <w:tcBorders>
              <w:top w:val="nil"/>
              <w:left w:val="nil"/>
              <w:bottom w:val="nil"/>
              <w:right w:val="nil"/>
            </w:tcBorders>
            <w:shd w:val="clear" w:color="auto" w:fill="auto"/>
            <w:noWrap/>
            <w:vAlign w:val="center"/>
            <w:hideMark/>
          </w:tcPr>
          <w:p w:rsidR="00554FED" w:rsidRPr="005A14F1" w:rsidRDefault="00554FED" w:rsidP="005A14F1">
            <w:pPr>
              <w:widowControl/>
              <w:rPr>
                <w:rFonts w:ascii="Arial" w:eastAsia="Times New Roman" w:hAnsi="Arial" w:cs="Arial"/>
                <w:b/>
                <w:bCs/>
                <w:color w:val="000000"/>
                <w:sz w:val="24"/>
                <w:szCs w:val="24"/>
              </w:rPr>
            </w:pPr>
            <w:r w:rsidRPr="005A14F1">
              <w:rPr>
                <w:rFonts w:ascii="Arial" w:eastAsia="Times New Roman" w:hAnsi="Arial" w:cs="Arial"/>
                <w:b/>
                <w:bCs/>
                <w:color w:val="000000"/>
                <w:sz w:val="24"/>
                <w:szCs w:val="24"/>
              </w:rPr>
              <w:t>Total Revenue and Support</w:t>
            </w:r>
          </w:p>
        </w:tc>
        <w:tc>
          <w:tcPr>
            <w:tcW w:w="1890" w:type="dxa"/>
            <w:tcBorders>
              <w:top w:val="nil"/>
              <w:left w:val="nil"/>
              <w:bottom w:val="nil"/>
              <w:right w:val="nil"/>
            </w:tcBorders>
            <w:shd w:val="clear" w:color="auto" w:fill="auto"/>
            <w:noWrap/>
            <w:vAlign w:val="center"/>
            <w:hideMark/>
          </w:tcPr>
          <w:p w:rsidR="00554FED" w:rsidRPr="005A14F1" w:rsidRDefault="00554FED" w:rsidP="005A14F1">
            <w:pPr>
              <w:widowControl/>
              <w:rPr>
                <w:rFonts w:ascii="Arial" w:eastAsia="Times New Roman" w:hAnsi="Arial" w:cs="Arial"/>
                <w:b/>
                <w:bCs/>
                <w:color w:val="000000"/>
                <w:sz w:val="24"/>
                <w:szCs w:val="24"/>
              </w:rPr>
            </w:pPr>
          </w:p>
        </w:tc>
        <w:tc>
          <w:tcPr>
            <w:tcW w:w="2070" w:type="dxa"/>
            <w:tcBorders>
              <w:top w:val="nil"/>
              <w:left w:val="nil"/>
              <w:bottom w:val="nil"/>
              <w:right w:val="nil"/>
            </w:tcBorders>
            <w:shd w:val="clear" w:color="auto" w:fill="auto"/>
            <w:noWrap/>
            <w:vAlign w:val="center"/>
            <w:hideMark/>
          </w:tcPr>
          <w:p w:rsidR="00554FED" w:rsidRPr="005A14F1" w:rsidRDefault="00554FED" w:rsidP="00554FED">
            <w:pPr>
              <w:widowControl/>
              <w:jc w:val="right"/>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1,328,154 </w:t>
            </w:r>
          </w:p>
        </w:tc>
        <w:tc>
          <w:tcPr>
            <w:tcW w:w="2520" w:type="dxa"/>
            <w:tcBorders>
              <w:top w:val="nil"/>
              <w:left w:val="nil"/>
              <w:bottom w:val="nil"/>
              <w:right w:val="nil"/>
            </w:tcBorders>
            <w:shd w:val="clear" w:color="auto" w:fill="auto"/>
            <w:noWrap/>
            <w:vAlign w:val="center"/>
            <w:hideMark/>
          </w:tcPr>
          <w:p w:rsidR="00554FED" w:rsidRPr="005A14F1" w:rsidRDefault="00554FED" w:rsidP="00554FED">
            <w:pPr>
              <w:widowControl/>
              <w:jc w:val="right"/>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1,275,527 </w:t>
            </w:r>
          </w:p>
        </w:tc>
        <w:tc>
          <w:tcPr>
            <w:tcW w:w="758" w:type="dxa"/>
            <w:tcBorders>
              <w:top w:val="nil"/>
              <w:left w:val="nil"/>
              <w:bottom w:val="nil"/>
              <w:right w:val="nil"/>
            </w:tcBorders>
            <w:shd w:val="clear" w:color="auto" w:fill="auto"/>
            <w:noWrap/>
            <w:vAlign w:val="center"/>
            <w:hideMark/>
          </w:tcPr>
          <w:p w:rsidR="00554FED" w:rsidRPr="005A14F1" w:rsidRDefault="00554FED" w:rsidP="005A14F1">
            <w:pPr>
              <w:widowControl/>
              <w:rPr>
                <w:rFonts w:ascii="Arial" w:eastAsia="Times New Roman" w:hAnsi="Arial" w:cs="Arial"/>
                <w:color w:val="000000"/>
                <w:sz w:val="24"/>
                <w:szCs w:val="24"/>
              </w:rPr>
            </w:pPr>
          </w:p>
        </w:tc>
      </w:tr>
      <w:tr w:rsidR="005A14F1" w:rsidRPr="005A14F1" w:rsidTr="00554FED">
        <w:trPr>
          <w:trHeight w:val="405"/>
        </w:trPr>
        <w:tc>
          <w:tcPr>
            <w:tcW w:w="81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4950" w:type="dxa"/>
            <w:gridSpan w:val="3"/>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b/>
                <w:bCs/>
                <w:color w:val="000000"/>
                <w:sz w:val="24"/>
                <w:szCs w:val="24"/>
              </w:rPr>
            </w:pPr>
            <w:r w:rsidRPr="005A14F1">
              <w:rPr>
                <w:rFonts w:ascii="Arial" w:eastAsia="Times New Roman" w:hAnsi="Arial" w:cs="Arial"/>
                <w:b/>
                <w:bCs/>
                <w:color w:val="000000"/>
                <w:sz w:val="24"/>
                <w:szCs w:val="24"/>
              </w:rPr>
              <w:t>Assets Released from Temporary Restrictions</w:t>
            </w:r>
          </w:p>
        </w:tc>
        <w:tc>
          <w:tcPr>
            <w:tcW w:w="189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b/>
                <w:bCs/>
                <w:color w:val="000000"/>
                <w:sz w:val="24"/>
                <w:szCs w:val="24"/>
              </w:rPr>
            </w:pPr>
          </w:p>
        </w:tc>
        <w:tc>
          <w:tcPr>
            <w:tcW w:w="2070" w:type="dxa"/>
            <w:tcBorders>
              <w:top w:val="nil"/>
              <w:left w:val="nil"/>
              <w:bottom w:val="nil"/>
              <w:right w:val="nil"/>
            </w:tcBorders>
            <w:shd w:val="clear" w:color="auto" w:fill="auto"/>
            <w:noWrap/>
            <w:vAlign w:val="center"/>
            <w:hideMark/>
          </w:tcPr>
          <w:p w:rsidR="005A14F1" w:rsidRPr="005A14F1" w:rsidRDefault="005A14F1" w:rsidP="00554FED">
            <w:pPr>
              <w:widowControl/>
              <w:jc w:val="right"/>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77,329 </w:t>
            </w:r>
          </w:p>
        </w:tc>
        <w:tc>
          <w:tcPr>
            <w:tcW w:w="2520" w:type="dxa"/>
            <w:tcBorders>
              <w:top w:val="nil"/>
              <w:left w:val="nil"/>
              <w:bottom w:val="nil"/>
              <w:right w:val="nil"/>
            </w:tcBorders>
            <w:shd w:val="clear" w:color="auto" w:fill="auto"/>
            <w:noWrap/>
            <w:vAlign w:val="center"/>
            <w:hideMark/>
          </w:tcPr>
          <w:p w:rsidR="005A14F1" w:rsidRPr="005A14F1" w:rsidRDefault="005A14F1" w:rsidP="00554FED">
            <w:pPr>
              <w:widowControl/>
              <w:jc w:val="right"/>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86,576 </w:t>
            </w:r>
          </w:p>
        </w:tc>
        <w:tc>
          <w:tcPr>
            <w:tcW w:w="758"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p>
        </w:tc>
      </w:tr>
      <w:tr w:rsidR="005A14F1" w:rsidRPr="005A14F1" w:rsidTr="00554FED">
        <w:trPr>
          <w:trHeight w:val="420"/>
        </w:trPr>
        <w:tc>
          <w:tcPr>
            <w:tcW w:w="810"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1874" w:type="dxa"/>
            <w:tcBorders>
              <w:top w:val="nil"/>
              <w:left w:val="nil"/>
              <w:bottom w:val="nil"/>
              <w:right w:val="nil"/>
            </w:tcBorders>
            <w:shd w:val="clear" w:color="auto" w:fill="auto"/>
            <w:noWrap/>
            <w:vAlign w:val="center"/>
            <w:hideMark/>
          </w:tcPr>
          <w:p w:rsidR="005A14F1" w:rsidRPr="005A14F1" w:rsidRDefault="005A14F1" w:rsidP="005A14F1">
            <w:pPr>
              <w:widowControl/>
              <w:rPr>
                <w:rFonts w:ascii="Times New Roman" w:eastAsia="Times New Roman" w:hAnsi="Times New Roman" w:cs="Times New Roman"/>
                <w:sz w:val="20"/>
                <w:szCs w:val="20"/>
              </w:rPr>
            </w:pPr>
          </w:p>
        </w:tc>
        <w:tc>
          <w:tcPr>
            <w:tcW w:w="4966" w:type="dxa"/>
            <w:gridSpan w:val="3"/>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b/>
                <w:bCs/>
                <w:color w:val="000000"/>
                <w:sz w:val="24"/>
                <w:szCs w:val="24"/>
              </w:rPr>
            </w:pPr>
            <w:r w:rsidRPr="005A14F1">
              <w:rPr>
                <w:rFonts w:ascii="Arial" w:eastAsia="Times New Roman" w:hAnsi="Arial" w:cs="Arial"/>
                <w:b/>
                <w:bCs/>
                <w:color w:val="000000"/>
                <w:sz w:val="24"/>
                <w:szCs w:val="24"/>
              </w:rPr>
              <w:t>Total Revenue and Other Support</w:t>
            </w:r>
          </w:p>
        </w:tc>
        <w:tc>
          <w:tcPr>
            <w:tcW w:w="2070" w:type="dxa"/>
            <w:tcBorders>
              <w:top w:val="single" w:sz="4" w:space="0" w:color="auto"/>
              <w:left w:val="nil"/>
              <w:bottom w:val="double" w:sz="6" w:space="0" w:color="auto"/>
              <w:right w:val="nil"/>
            </w:tcBorders>
            <w:shd w:val="clear" w:color="auto" w:fill="auto"/>
            <w:noWrap/>
            <w:vAlign w:val="center"/>
            <w:hideMark/>
          </w:tcPr>
          <w:p w:rsidR="005A14F1" w:rsidRPr="005A14F1" w:rsidRDefault="005A14F1" w:rsidP="00554FED">
            <w:pPr>
              <w:widowControl/>
              <w:jc w:val="right"/>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1,405,483 </w:t>
            </w:r>
          </w:p>
        </w:tc>
        <w:tc>
          <w:tcPr>
            <w:tcW w:w="2520" w:type="dxa"/>
            <w:tcBorders>
              <w:top w:val="single" w:sz="4" w:space="0" w:color="auto"/>
              <w:left w:val="nil"/>
              <w:bottom w:val="double" w:sz="6" w:space="0" w:color="auto"/>
              <w:right w:val="nil"/>
            </w:tcBorders>
            <w:shd w:val="clear" w:color="auto" w:fill="auto"/>
            <w:noWrap/>
            <w:vAlign w:val="center"/>
            <w:hideMark/>
          </w:tcPr>
          <w:p w:rsidR="005A14F1" w:rsidRPr="005A14F1" w:rsidRDefault="005A14F1" w:rsidP="00554FED">
            <w:pPr>
              <w:widowControl/>
              <w:jc w:val="right"/>
              <w:rPr>
                <w:rFonts w:ascii="Arial" w:eastAsia="Times New Roman" w:hAnsi="Arial" w:cs="Arial"/>
                <w:color w:val="000000"/>
                <w:sz w:val="24"/>
                <w:szCs w:val="24"/>
              </w:rPr>
            </w:pPr>
            <w:r w:rsidRPr="005A14F1">
              <w:rPr>
                <w:rFonts w:ascii="Arial" w:eastAsia="Times New Roman" w:hAnsi="Arial" w:cs="Arial"/>
                <w:color w:val="000000"/>
                <w:sz w:val="24"/>
                <w:szCs w:val="24"/>
              </w:rPr>
              <w:t xml:space="preserve">          1,362,103 </w:t>
            </w:r>
          </w:p>
        </w:tc>
        <w:tc>
          <w:tcPr>
            <w:tcW w:w="758" w:type="dxa"/>
            <w:tcBorders>
              <w:top w:val="nil"/>
              <w:left w:val="nil"/>
              <w:bottom w:val="nil"/>
              <w:right w:val="nil"/>
            </w:tcBorders>
            <w:shd w:val="clear" w:color="auto" w:fill="auto"/>
            <w:noWrap/>
            <w:vAlign w:val="center"/>
            <w:hideMark/>
          </w:tcPr>
          <w:p w:rsidR="005A14F1" w:rsidRPr="005A14F1" w:rsidRDefault="005A14F1" w:rsidP="005A14F1">
            <w:pPr>
              <w:widowControl/>
              <w:rPr>
                <w:rFonts w:ascii="Arial" w:eastAsia="Times New Roman" w:hAnsi="Arial" w:cs="Arial"/>
                <w:color w:val="000000"/>
                <w:sz w:val="24"/>
                <w:szCs w:val="24"/>
              </w:rPr>
            </w:pPr>
          </w:p>
        </w:tc>
      </w:tr>
    </w:tbl>
    <w:p w:rsidR="00C460C4" w:rsidRDefault="00C460C4"/>
    <w:p w:rsidR="005A14F1" w:rsidRDefault="005A14F1"/>
    <w:p w:rsidR="005A14F1" w:rsidRDefault="005A14F1"/>
    <w:p w:rsidR="005A14F1" w:rsidRDefault="005A14F1"/>
    <w:p w:rsidR="005A14F1" w:rsidRDefault="005A14F1"/>
    <w:p w:rsidR="005A14F1" w:rsidRDefault="005A14F1"/>
    <w:p w:rsidR="005A14F1" w:rsidRDefault="005A14F1"/>
    <w:p w:rsidR="005A14F1" w:rsidRDefault="005A14F1"/>
    <w:p w:rsidR="005A14F1" w:rsidRDefault="005A14F1"/>
    <w:p w:rsidR="005A14F1" w:rsidRPr="00870380" w:rsidRDefault="005A14F1" w:rsidP="005A14F1">
      <w:pPr>
        <w:rPr>
          <w:b/>
        </w:rPr>
      </w:pPr>
      <w:r w:rsidRPr="00870380">
        <w:rPr>
          <w:b/>
        </w:rPr>
        <w:t xml:space="preserve">Columbia County Community Healthcare Consortium, Inc. </w:t>
      </w:r>
    </w:p>
    <w:p w:rsidR="005A14F1" w:rsidRDefault="005A14F1" w:rsidP="005A14F1">
      <w:pPr>
        <w:rPr>
          <w:b/>
        </w:rPr>
      </w:pPr>
      <w:r w:rsidRPr="00870380">
        <w:rPr>
          <w:b/>
        </w:rPr>
        <w:t xml:space="preserve">Meeting of the </w:t>
      </w:r>
      <w:r>
        <w:rPr>
          <w:b/>
        </w:rPr>
        <w:t>Executive Committee</w:t>
      </w:r>
    </w:p>
    <w:p w:rsidR="005A14F1" w:rsidRPr="00870380" w:rsidRDefault="005A14F1" w:rsidP="005A14F1">
      <w:pPr>
        <w:rPr>
          <w:b/>
        </w:rPr>
      </w:pPr>
      <w:r>
        <w:rPr>
          <w:b/>
        </w:rPr>
        <w:t>November 30, 2016</w:t>
      </w:r>
    </w:p>
    <w:p w:rsidR="005A14F1" w:rsidRDefault="005A14F1" w:rsidP="005A14F1"/>
    <w:p w:rsidR="005A14F1" w:rsidRPr="00870380" w:rsidRDefault="005A14F1" w:rsidP="005A14F1">
      <w:pPr>
        <w:rPr>
          <w:b/>
          <w:u w:val="single"/>
        </w:rPr>
      </w:pPr>
      <w:r w:rsidRPr="00870380">
        <w:rPr>
          <w:b/>
          <w:u w:val="single"/>
        </w:rPr>
        <w:t>Executive Director’s Report</w:t>
      </w:r>
    </w:p>
    <w:p w:rsidR="005A14F1" w:rsidRDefault="005A14F1" w:rsidP="005A14F1">
      <w:pPr>
        <w:spacing w:before="240"/>
        <w:rPr>
          <w:b/>
        </w:rPr>
      </w:pPr>
      <w:r>
        <w:rPr>
          <w:b/>
        </w:rPr>
        <w:t xml:space="preserve">Board and Community </w:t>
      </w:r>
      <w:r w:rsidRPr="00870380">
        <w:rPr>
          <w:b/>
        </w:rPr>
        <w:t>Relations</w:t>
      </w:r>
    </w:p>
    <w:p w:rsidR="005A14F1" w:rsidRPr="006E0B86" w:rsidRDefault="005A14F1" w:rsidP="005A14F1">
      <w:pPr>
        <w:pStyle w:val="ListParagraph"/>
        <w:numPr>
          <w:ilvl w:val="0"/>
          <w:numId w:val="6"/>
        </w:numPr>
        <w:spacing w:before="120"/>
        <w:contextualSpacing w:val="0"/>
      </w:pPr>
      <w:r>
        <w:t xml:space="preserve">Since my last report, I attended the </w:t>
      </w:r>
      <w:r w:rsidRPr="006E0B86">
        <w:t>Capital Region Planning Consortium meeting</w:t>
      </w:r>
      <w:r>
        <w:t xml:space="preserve"> </w:t>
      </w:r>
      <w:r w:rsidRPr="006E0B86">
        <w:t>in Albany</w:t>
      </w:r>
    </w:p>
    <w:p w:rsidR="005A14F1" w:rsidRPr="006E0B86" w:rsidRDefault="005A14F1" w:rsidP="005A14F1">
      <w:pPr>
        <w:pStyle w:val="ListParagraph"/>
        <w:numPr>
          <w:ilvl w:val="0"/>
          <w:numId w:val="6"/>
        </w:numPr>
        <w:spacing w:before="120"/>
        <w:contextualSpacing w:val="0"/>
      </w:pPr>
      <w:r>
        <w:t>I also attended “</w:t>
      </w:r>
      <w:r w:rsidRPr="006E0B86">
        <w:t>Collaboration for Results: The Principles and</w:t>
      </w:r>
      <w:r>
        <w:t xml:space="preserve"> Practices of Collective Impact”</w:t>
      </w:r>
      <w:r w:rsidRPr="006E0B86">
        <w:t xml:space="preserve"> </w:t>
      </w:r>
      <w:r>
        <w:t xml:space="preserve">on </w:t>
      </w:r>
      <w:r w:rsidRPr="006E0B86">
        <w:t>November 3</w:t>
      </w:r>
      <w:r w:rsidRPr="006E0B86">
        <w:rPr>
          <w:vertAlign w:val="superscript"/>
        </w:rPr>
        <w:t>rd</w:t>
      </w:r>
      <w:r w:rsidRPr="006E0B86">
        <w:t xml:space="preserve"> in Great Barrington, MA</w:t>
      </w:r>
      <w:r>
        <w:t>.  I would like to recommend the speaker for our annual meeting in April</w:t>
      </w:r>
    </w:p>
    <w:p w:rsidR="005A14F1" w:rsidRPr="006F6B64" w:rsidRDefault="005A14F1" w:rsidP="005A14F1">
      <w:pPr>
        <w:pStyle w:val="ListParagraph"/>
        <w:numPr>
          <w:ilvl w:val="0"/>
          <w:numId w:val="6"/>
        </w:numPr>
        <w:spacing w:before="120"/>
        <w:contextualSpacing w:val="0"/>
        <w:rPr>
          <w:b/>
        </w:rPr>
      </w:pPr>
      <w:r>
        <w:t>I provided my g</w:t>
      </w:r>
      <w:r w:rsidRPr="006E0B86">
        <w:t>rant writing workshop for Consortium and DHS employees</w:t>
      </w:r>
      <w:r>
        <w:t xml:space="preserve"> on</w:t>
      </w:r>
      <w:r w:rsidRPr="006E0B86">
        <w:t xml:space="preserve"> </w:t>
      </w:r>
      <w:r>
        <w:t>November</w:t>
      </w:r>
      <w:r w:rsidRPr="006E0B86">
        <w:t xml:space="preserve"> 4</w:t>
      </w:r>
      <w:r w:rsidRPr="006F6B64">
        <w:rPr>
          <w:vertAlign w:val="superscript"/>
        </w:rPr>
        <w:t>th</w:t>
      </w:r>
    </w:p>
    <w:p w:rsidR="005A14F1" w:rsidRDefault="005A14F1" w:rsidP="005A14F1">
      <w:pPr>
        <w:spacing w:before="120"/>
        <w:rPr>
          <w:b/>
        </w:rPr>
      </w:pPr>
    </w:p>
    <w:p w:rsidR="005A14F1" w:rsidRDefault="005A14F1" w:rsidP="005A14F1">
      <w:pPr>
        <w:spacing w:before="120"/>
        <w:rPr>
          <w:b/>
        </w:rPr>
      </w:pPr>
      <w:r w:rsidRPr="00870380">
        <w:rPr>
          <w:b/>
        </w:rPr>
        <w:t>Strateg</w:t>
      </w:r>
      <w:r>
        <w:rPr>
          <w:b/>
        </w:rPr>
        <w:t>y</w:t>
      </w:r>
      <w:r w:rsidRPr="00870380">
        <w:rPr>
          <w:b/>
        </w:rPr>
        <w:t xml:space="preserve"> &amp; </w:t>
      </w:r>
      <w:r>
        <w:rPr>
          <w:b/>
        </w:rPr>
        <w:t xml:space="preserve">Program </w:t>
      </w:r>
      <w:r w:rsidRPr="00870380">
        <w:rPr>
          <w:b/>
        </w:rPr>
        <w:t>Planning</w:t>
      </w:r>
    </w:p>
    <w:p w:rsidR="005A14F1" w:rsidRDefault="005A14F1" w:rsidP="005A14F1">
      <w:pPr>
        <w:pStyle w:val="ListParagraph"/>
        <w:numPr>
          <w:ilvl w:val="0"/>
          <w:numId w:val="7"/>
        </w:numPr>
        <w:spacing w:before="120"/>
        <w:contextualSpacing w:val="0"/>
      </w:pPr>
      <w:r w:rsidRPr="004B0D4E">
        <w:t>We are preparing our submission to OASAS in response to the Community Coalitions RFA.  This will be submitted by December 14</w:t>
      </w:r>
      <w:r w:rsidRPr="004B0D4E">
        <w:rPr>
          <w:vertAlign w:val="superscript"/>
        </w:rPr>
        <w:t>th</w:t>
      </w:r>
      <w:r w:rsidRPr="004B0D4E">
        <w:t xml:space="preserve">.  </w:t>
      </w:r>
      <w:r>
        <w:t xml:space="preserve">Regardless of whether or not </w:t>
      </w:r>
      <w:r>
        <w:lastRenderedPageBreak/>
        <w:t xml:space="preserve">we get funded, the process of preparing the proposal, including discussions with multiple partners and stakeholders, has been a useful one, and will inform our work going forward. </w:t>
      </w:r>
    </w:p>
    <w:p w:rsidR="005A14F1" w:rsidRDefault="005A14F1" w:rsidP="005A14F1">
      <w:pPr>
        <w:pStyle w:val="ListParagraph"/>
        <w:numPr>
          <w:ilvl w:val="0"/>
          <w:numId w:val="7"/>
        </w:numPr>
        <w:spacing w:before="120"/>
        <w:contextualSpacing w:val="0"/>
      </w:pPr>
      <w:r>
        <w:t>We continue to participate in a group process to craft a set of recommendations to the CC Board of Supervisors regarding strategic investment of dollars to address the opioid epidemic</w:t>
      </w:r>
    </w:p>
    <w:p w:rsidR="005A14F1" w:rsidRDefault="005A14F1" w:rsidP="005A14F1">
      <w:pPr>
        <w:pStyle w:val="ListParagraph"/>
        <w:numPr>
          <w:ilvl w:val="0"/>
          <w:numId w:val="7"/>
        </w:numPr>
        <w:spacing w:before="120"/>
        <w:contextualSpacing w:val="0"/>
      </w:pPr>
      <w:r>
        <w:t>We continue to meet with key network members to plan the Pain Fair at CGCC in 2017</w:t>
      </w:r>
    </w:p>
    <w:p w:rsidR="005A14F1" w:rsidRPr="004B0D4E" w:rsidRDefault="005A14F1" w:rsidP="005A14F1">
      <w:pPr>
        <w:pStyle w:val="ListParagraph"/>
        <w:numPr>
          <w:ilvl w:val="0"/>
          <w:numId w:val="7"/>
        </w:numPr>
        <w:spacing w:before="120"/>
        <w:contextualSpacing w:val="0"/>
      </w:pPr>
      <w:r>
        <w:t xml:space="preserve">We continue to participate in the Southern Hub Behavioral Health Planning Group.  The next meeting is currently being scheduled for some time in December. </w:t>
      </w:r>
    </w:p>
    <w:p w:rsidR="005A14F1" w:rsidRDefault="005A14F1" w:rsidP="005A14F1">
      <w:pPr>
        <w:spacing w:before="120"/>
        <w:rPr>
          <w:b/>
        </w:rPr>
      </w:pPr>
    </w:p>
    <w:p w:rsidR="005A14F1" w:rsidRPr="00EF38A5" w:rsidRDefault="005A14F1" w:rsidP="005A14F1">
      <w:pPr>
        <w:spacing w:before="120"/>
        <w:rPr>
          <w:b/>
        </w:rPr>
      </w:pPr>
      <w:r w:rsidRPr="00EF38A5">
        <w:rPr>
          <w:b/>
        </w:rPr>
        <w:t>Resource Development</w:t>
      </w:r>
    </w:p>
    <w:p w:rsidR="005A14F1" w:rsidRDefault="005A14F1" w:rsidP="005A14F1">
      <w:pPr>
        <w:pStyle w:val="ListParagraph"/>
        <w:numPr>
          <w:ilvl w:val="0"/>
          <w:numId w:val="2"/>
        </w:numPr>
        <w:spacing w:before="120"/>
        <w:contextualSpacing w:val="0"/>
      </w:pPr>
      <w:r>
        <w:t xml:space="preserve">This month, we prepared and submitted an application for ongoing financial support ($44,000) for the Prescription Access and Referral Program to the Dyson Foundation; a determination is expected shortly. </w:t>
      </w:r>
    </w:p>
    <w:p w:rsidR="005A14F1" w:rsidRPr="00432B57" w:rsidRDefault="005A14F1" w:rsidP="005A14F1">
      <w:pPr>
        <w:pStyle w:val="ListParagraph"/>
        <w:numPr>
          <w:ilvl w:val="0"/>
          <w:numId w:val="2"/>
        </w:numPr>
        <w:tabs>
          <w:tab w:val="left" w:pos="1365"/>
        </w:tabs>
        <w:spacing w:before="120"/>
        <w:contextualSpacing w:val="0"/>
        <w:rPr>
          <w:b/>
        </w:rPr>
      </w:pPr>
      <w:r>
        <w:t>This month, we prepared and submitted an application for ongoing financial support ($25,000) for the Transportation Program to the Foundation for Community Health; a determination is expected shortly.</w:t>
      </w:r>
    </w:p>
    <w:p w:rsidR="005A14F1" w:rsidRPr="00432B57" w:rsidRDefault="005A14F1" w:rsidP="005A14F1">
      <w:pPr>
        <w:pStyle w:val="ListParagraph"/>
        <w:numPr>
          <w:ilvl w:val="0"/>
          <w:numId w:val="2"/>
        </w:numPr>
        <w:tabs>
          <w:tab w:val="left" w:pos="1365"/>
        </w:tabs>
        <w:spacing w:before="120"/>
        <w:contextualSpacing w:val="0"/>
      </w:pPr>
      <w:r w:rsidRPr="00432B57">
        <w:t>We have executed the contracts with CCOFA for the NYConnects Year 11</w:t>
      </w:r>
      <w:r>
        <w:t xml:space="preserve"> ($43,987)</w:t>
      </w:r>
      <w:r w:rsidRPr="00432B57">
        <w:t>, starting October 1, 2016, and for the MIPPA monies</w:t>
      </w:r>
      <w:r>
        <w:t xml:space="preserve"> ($2,710)</w:t>
      </w:r>
      <w:r w:rsidRPr="00432B57">
        <w:t xml:space="preserve">. </w:t>
      </w:r>
    </w:p>
    <w:p w:rsidR="005A14F1" w:rsidRDefault="005A14F1" w:rsidP="005A14F1">
      <w:pPr>
        <w:pStyle w:val="ListParagraph"/>
        <w:numPr>
          <w:ilvl w:val="0"/>
          <w:numId w:val="2"/>
        </w:numPr>
        <w:tabs>
          <w:tab w:val="left" w:pos="1365"/>
        </w:tabs>
        <w:spacing w:before="120"/>
        <w:contextualSpacing w:val="0"/>
      </w:pPr>
      <w:r w:rsidRPr="00432B57">
        <w:t xml:space="preserve">We have been advised that the RFP for the </w:t>
      </w:r>
      <w:r>
        <w:t xml:space="preserve">next round of funding for the </w:t>
      </w:r>
      <w:r w:rsidRPr="00432B57">
        <w:t>NYConnects Expansion and Enhance</w:t>
      </w:r>
      <w:r w:rsidRPr="00432B57">
        <w:lastRenderedPageBreak/>
        <w:t xml:space="preserve">ment Program </w:t>
      </w:r>
      <w:r>
        <w:t>will be issued in December, with an effective date of January 1, 2017.  It is unclear what the funding allocation for Columbia County will be.</w:t>
      </w:r>
    </w:p>
    <w:p w:rsidR="005A14F1" w:rsidRPr="00432B57" w:rsidRDefault="005A14F1" w:rsidP="005A14F1">
      <w:pPr>
        <w:pStyle w:val="ListParagraph"/>
        <w:tabs>
          <w:tab w:val="left" w:pos="1365"/>
        </w:tabs>
        <w:spacing w:before="120"/>
        <w:ind w:left="360"/>
        <w:contextualSpacing w:val="0"/>
      </w:pPr>
    </w:p>
    <w:p w:rsidR="005A14F1" w:rsidRDefault="005A14F1" w:rsidP="005A14F1">
      <w:pPr>
        <w:tabs>
          <w:tab w:val="left" w:pos="1365"/>
        </w:tabs>
        <w:spacing w:before="120"/>
      </w:pPr>
      <w:r w:rsidRPr="00870380">
        <w:rPr>
          <w:b/>
        </w:rPr>
        <w:t>Fiscal Management</w:t>
      </w:r>
    </w:p>
    <w:p w:rsidR="005A14F1" w:rsidRDefault="005A14F1" w:rsidP="005A14F1">
      <w:pPr>
        <w:pStyle w:val="ListParagraph"/>
        <w:numPr>
          <w:ilvl w:val="0"/>
          <w:numId w:val="4"/>
        </w:numPr>
        <w:spacing w:before="120"/>
        <w:contextualSpacing w:val="0"/>
      </w:pPr>
      <w:r>
        <w:t>Carol Hausamann of Marvin and Company will make a presentation on the audit to the Board of Directors at its meeting on December 7</w:t>
      </w:r>
      <w:r w:rsidRPr="00432B57">
        <w:rPr>
          <w:vertAlign w:val="superscript"/>
        </w:rPr>
        <w:t>th</w:t>
      </w:r>
      <w:r>
        <w:t>.</w:t>
      </w:r>
    </w:p>
    <w:p w:rsidR="005A14F1" w:rsidRDefault="005A14F1" w:rsidP="005A14F1">
      <w:pPr>
        <w:pStyle w:val="ListParagraph"/>
        <w:numPr>
          <w:ilvl w:val="0"/>
          <w:numId w:val="4"/>
        </w:numPr>
        <w:spacing w:before="120"/>
        <w:contextualSpacing w:val="0"/>
      </w:pPr>
      <w:r>
        <w:t xml:space="preserve">We received four bids for IT services in response to our RFP.  Our current vendor, i.t.s. of West Coxsackie, submitted a bid, which will almost certainly be selected, as it is less by half than all the others.  We will </w:t>
      </w:r>
      <w:r w:rsidRPr="00255922">
        <w:t>select a vendor by</w:t>
      </w:r>
      <w:r>
        <w:t xml:space="preserve"> December 9</w:t>
      </w:r>
      <w:r w:rsidRPr="00255922">
        <w:rPr>
          <w:vertAlign w:val="superscript"/>
        </w:rPr>
        <w:t>th</w:t>
      </w:r>
      <w:r>
        <w:t xml:space="preserve">. </w:t>
      </w:r>
    </w:p>
    <w:p w:rsidR="005A14F1" w:rsidRDefault="005A14F1" w:rsidP="005A14F1">
      <w:pPr>
        <w:pStyle w:val="ListParagraph"/>
        <w:spacing w:before="120"/>
        <w:ind w:left="360"/>
        <w:contextualSpacing w:val="0"/>
      </w:pPr>
    </w:p>
    <w:p w:rsidR="005A14F1" w:rsidRDefault="005A14F1" w:rsidP="005A14F1">
      <w:pPr>
        <w:spacing w:before="120"/>
        <w:rPr>
          <w:b/>
        </w:rPr>
      </w:pPr>
      <w:r w:rsidRPr="009A7F7F">
        <w:rPr>
          <w:b/>
        </w:rPr>
        <w:t>Personnel</w:t>
      </w:r>
      <w:r>
        <w:rPr>
          <w:b/>
        </w:rPr>
        <w:t xml:space="preserve"> Management</w:t>
      </w:r>
    </w:p>
    <w:p w:rsidR="005A14F1" w:rsidRDefault="005A14F1" w:rsidP="005A14F1">
      <w:pPr>
        <w:pStyle w:val="ListParagraph"/>
        <w:numPr>
          <w:ilvl w:val="0"/>
          <w:numId w:val="4"/>
        </w:numPr>
        <w:spacing w:before="120"/>
        <w:contextualSpacing w:val="0"/>
      </w:pPr>
      <w:r>
        <w:t>Susan Ortabas has returned to work as our Office Receptionist and Program Assistant on November 7, 2016.  It is anticipated that she will be absent for another 6-8 weeks starting in February 2017, during which time we expect to engage a temp.</w:t>
      </w:r>
    </w:p>
    <w:p w:rsidR="005A14F1" w:rsidRDefault="005A14F1" w:rsidP="005A14F1">
      <w:pPr>
        <w:pStyle w:val="ListParagraph"/>
        <w:numPr>
          <w:ilvl w:val="0"/>
          <w:numId w:val="4"/>
        </w:numPr>
        <w:spacing w:before="120"/>
        <w:contextualSpacing w:val="0"/>
      </w:pPr>
      <w:r>
        <w:t>Aleshia Boyle has decided to return to school on a full-time basis starting January 17, 2017.  We are currently advertising for her replacement.</w:t>
      </w:r>
    </w:p>
    <w:p w:rsidR="005A14F1" w:rsidRDefault="005A14F1" w:rsidP="005A14F1">
      <w:pPr>
        <w:pStyle w:val="ListParagraph"/>
        <w:numPr>
          <w:ilvl w:val="0"/>
          <w:numId w:val="4"/>
        </w:numPr>
        <w:spacing w:before="120"/>
        <w:contextualSpacing w:val="0"/>
      </w:pPr>
      <w:r>
        <w:t>Open enrollment for personnel lines of insurance began on November 14</w:t>
      </w:r>
      <w:r w:rsidRPr="007B6BAE">
        <w:rPr>
          <w:vertAlign w:val="superscript"/>
        </w:rPr>
        <w:t>th</w:t>
      </w:r>
      <w:r>
        <w:t xml:space="preserve"> and will end on December 16</w:t>
      </w:r>
      <w:r w:rsidRPr="007B6BAE">
        <w:rPr>
          <w:vertAlign w:val="superscript"/>
        </w:rPr>
        <w:t>th</w:t>
      </w:r>
      <w:r>
        <w:t xml:space="preserve">. </w:t>
      </w:r>
    </w:p>
    <w:p w:rsidR="005A14F1" w:rsidRDefault="005A14F1" w:rsidP="005A14F1">
      <w:pPr>
        <w:pStyle w:val="ListParagraph"/>
        <w:numPr>
          <w:ilvl w:val="0"/>
          <w:numId w:val="4"/>
        </w:numPr>
        <w:spacing w:before="120"/>
        <w:contextualSpacing w:val="0"/>
      </w:pPr>
      <w:r>
        <w:t>The annual performance evaluation process for staff has begun. I will be meeting with the six people who report to me directly in December.</w:t>
      </w:r>
    </w:p>
    <w:p w:rsidR="005A14F1" w:rsidRDefault="005A14F1" w:rsidP="005A14F1"/>
    <w:p w:rsidR="005A14F1" w:rsidRDefault="005A14F1" w:rsidP="005A14F1"/>
    <w:p w:rsidR="005A14F1" w:rsidRDefault="005A14F1" w:rsidP="005A14F1">
      <w:pPr>
        <w:spacing w:before="120"/>
        <w:rPr>
          <w:b/>
        </w:rPr>
      </w:pPr>
      <w:r w:rsidRPr="00001559">
        <w:rPr>
          <w:b/>
        </w:rPr>
        <w:lastRenderedPageBreak/>
        <w:t>Upcoming events</w:t>
      </w:r>
    </w:p>
    <w:p w:rsidR="005A14F1" w:rsidRDefault="005A14F1" w:rsidP="005A14F1">
      <w:pPr>
        <w:pStyle w:val="ListParagraph"/>
        <w:numPr>
          <w:ilvl w:val="0"/>
          <w:numId w:val="8"/>
        </w:numPr>
        <w:spacing w:before="120"/>
        <w:contextualSpacing w:val="0"/>
      </w:pPr>
      <w:r>
        <w:t xml:space="preserve">I will be participating in the training, sponsored by MHANYS, on Wednesday, December 7, 2016 on employing individuals with disabilities </w:t>
      </w:r>
    </w:p>
    <w:p w:rsidR="005A14F1" w:rsidRDefault="005A14F1" w:rsidP="005A14F1">
      <w:pPr>
        <w:pStyle w:val="ListParagraph"/>
        <w:numPr>
          <w:ilvl w:val="0"/>
          <w:numId w:val="8"/>
        </w:numPr>
        <w:spacing w:before="120"/>
        <w:contextualSpacing w:val="0"/>
      </w:pPr>
      <w:r>
        <w:t>I will be volunteering as an employer for Workforce’s Speed Networking Session on December 8</w:t>
      </w:r>
      <w:r w:rsidRPr="006F6B64">
        <w:rPr>
          <w:vertAlign w:val="superscript"/>
        </w:rPr>
        <w:t>th</w:t>
      </w:r>
    </w:p>
    <w:p w:rsidR="005A14F1" w:rsidRDefault="005A14F1" w:rsidP="005A14F1">
      <w:pPr>
        <w:pStyle w:val="ListParagraph"/>
        <w:numPr>
          <w:ilvl w:val="0"/>
          <w:numId w:val="8"/>
        </w:numPr>
        <w:spacing w:before="120"/>
        <w:contextualSpacing w:val="0"/>
      </w:pPr>
      <w:r>
        <w:t>I will be attending the Greene County Chamber of Commerce’s Holiday Party on the evening of December 8th</w:t>
      </w:r>
    </w:p>
    <w:p w:rsidR="00C460C4" w:rsidRDefault="00C460C4"/>
    <w:sectPr w:rsidR="00C460C4" w:rsidSect="00554F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Book">
    <w:panose1 w:val="02070303000000060000"/>
    <w:charset w:val="00"/>
    <w:family w:val="roman"/>
    <w:notTrueType/>
    <w:pitch w:val="variable"/>
    <w:sig w:usb0="800000AF" w:usb1="00000008" w:usb2="00000000" w:usb3="00000000" w:csb0="0000011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2E42"/>
    <w:multiLevelType w:val="hybridMultilevel"/>
    <w:tmpl w:val="6F4C4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E36DD5"/>
    <w:multiLevelType w:val="hybridMultilevel"/>
    <w:tmpl w:val="BBDEC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510AE2"/>
    <w:multiLevelType w:val="hybridMultilevel"/>
    <w:tmpl w:val="88326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D4202F"/>
    <w:multiLevelType w:val="hybridMultilevel"/>
    <w:tmpl w:val="D108C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AF3E6F"/>
    <w:multiLevelType w:val="hybridMultilevel"/>
    <w:tmpl w:val="D90C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E3332E1"/>
    <w:multiLevelType w:val="hybridMultilevel"/>
    <w:tmpl w:val="BB5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7"/>
  </w:num>
  <w:num w:numId="4">
    <w:abstractNumId w:val="5"/>
  </w:num>
  <w:num w:numId="5">
    <w:abstractNumId w:val="0"/>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2F"/>
    <w:rsid w:val="00050F0F"/>
    <w:rsid w:val="0017501B"/>
    <w:rsid w:val="00191FE7"/>
    <w:rsid w:val="002139E0"/>
    <w:rsid w:val="002D423D"/>
    <w:rsid w:val="0036512F"/>
    <w:rsid w:val="0037533D"/>
    <w:rsid w:val="00393BD5"/>
    <w:rsid w:val="003B22DA"/>
    <w:rsid w:val="004207AD"/>
    <w:rsid w:val="004409DD"/>
    <w:rsid w:val="00474074"/>
    <w:rsid w:val="004A56C5"/>
    <w:rsid w:val="004E7258"/>
    <w:rsid w:val="00501874"/>
    <w:rsid w:val="00554FED"/>
    <w:rsid w:val="00573FD7"/>
    <w:rsid w:val="005A14F1"/>
    <w:rsid w:val="00664E57"/>
    <w:rsid w:val="006946AD"/>
    <w:rsid w:val="006D030C"/>
    <w:rsid w:val="006F0FE0"/>
    <w:rsid w:val="00716601"/>
    <w:rsid w:val="00724E32"/>
    <w:rsid w:val="00745DAE"/>
    <w:rsid w:val="007748CD"/>
    <w:rsid w:val="00801775"/>
    <w:rsid w:val="00847119"/>
    <w:rsid w:val="008B5C76"/>
    <w:rsid w:val="00967DA1"/>
    <w:rsid w:val="00A606EC"/>
    <w:rsid w:val="00B24D27"/>
    <w:rsid w:val="00B34A36"/>
    <w:rsid w:val="00B770A1"/>
    <w:rsid w:val="00C460C4"/>
    <w:rsid w:val="00C922E6"/>
    <w:rsid w:val="00CE238E"/>
    <w:rsid w:val="00D24A3C"/>
    <w:rsid w:val="00D47589"/>
    <w:rsid w:val="00E072ED"/>
    <w:rsid w:val="00E6731B"/>
    <w:rsid w:val="00EB6B51"/>
    <w:rsid w:val="00EE1086"/>
    <w:rsid w:val="00F410BD"/>
    <w:rsid w:val="00F52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023A1-BB69-4D45-898F-39A06EF3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icksand Book" w:eastAsiaTheme="minorHAnsi" w:hAnsi="Quicksand Book"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512F"/>
    <w:pPr>
      <w:widowControl w:val="0"/>
      <w:spacing w:after="0" w:line="240" w:lineRule="auto"/>
    </w:pPr>
    <w:rPr>
      <w:rFonts w:asciiTheme="minorHAnsi" w:hAnsiTheme="minorHAnsi" w:cstheme="minorBidi"/>
      <w:sz w:val="22"/>
      <w:szCs w:val="22"/>
    </w:rPr>
  </w:style>
  <w:style w:type="paragraph" w:styleId="Heading1">
    <w:name w:val="heading 1"/>
    <w:basedOn w:val="Normal"/>
    <w:link w:val="Heading1Char"/>
    <w:uiPriority w:val="9"/>
    <w:qFormat/>
    <w:rsid w:val="0017501B"/>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512F"/>
    <w:pPr>
      <w:widowControl/>
      <w:tabs>
        <w:tab w:val="center" w:pos="4680"/>
        <w:tab w:val="right" w:pos="9360"/>
      </w:tabs>
    </w:pPr>
  </w:style>
  <w:style w:type="character" w:customStyle="1" w:styleId="HeaderChar">
    <w:name w:val="Header Char"/>
    <w:basedOn w:val="DefaultParagraphFont"/>
    <w:link w:val="Header"/>
    <w:uiPriority w:val="99"/>
    <w:semiHidden/>
    <w:rsid w:val="0036512F"/>
    <w:rPr>
      <w:rFonts w:asciiTheme="minorHAnsi" w:hAnsiTheme="minorHAnsi" w:cstheme="minorBidi"/>
      <w:sz w:val="22"/>
      <w:szCs w:val="22"/>
    </w:rPr>
  </w:style>
  <w:style w:type="character" w:customStyle="1" w:styleId="Heading1Char">
    <w:name w:val="Heading 1 Char"/>
    <w:basedOn w:val="DefaultParagraphFont"/>
    <w:link w:val="Heading1"/>
    <w:uiPriority w:val="9"/>
    <w:rsid w:val="0017501B"/>
    <w:rPr>
      <w:rFonts w:ascii="Times New Roman" w:eastAsia="Times New Roman" w:hAnsi="Times New Roman"/>
      <w:b/>
      <w:bCs/>
      <w:kern w:val="36"/>
      <w:sz w:val="48"/>
      <w:szCs w:val="48"/>
    </w:rPr>
  </w:style>
  <w:style w:type="character" w:styleId="Strong">
    <w:name w:val="Strong"/>
    <w:basedOn w:val="DefaultParagraphFont"/>
    <w:uiPriority w:val="22"/>
    <w:qFormat/>
    <w:rsid w:val="0017501B"/>
    <w:rPr>
      <w:b/>
      <w:bCs/>
    </w:rPr>
  </w:style>
  <w:style w:type="paragraph" w:styleId="ListParagraph">
    <w:name w:val="List Paragraph"/>
    <w:basedOn w:val="Normal"/>
    <w:uiPriority w:val="34"/>
    <w:qFormat/>
    <w:rsid w:val="00501874"/>
    <w:pPr>
      <w:widowControl/>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20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7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4343">
      <w:bodyDiv w:val="1"/>
      <w:marLeft w:val="0"/>
      <w:marRight w:val="0"/>
      <w:marTop w:val="0"/>
      <w:marBottom w:val="0"/>
      <w:divBdr>
        <w:top w:val="none" w:sz="0" w:space="0" w:color="auto"/>
        <w:left w:val="none" w:sz="0" w:space="0" w:color="auto"/>
        <w:bottom w:val="none" w:sz="0" w:space="0" w:color="auto"/>
        <w:right w:val="none" w:sz="0" w:space="0" w:color="auto"/>
      </w:divBdr>
    </w:div>
    <w:div w:id="203979088">
      <w:bodyDiv w:val="1"/>
      <w:marLeft w:val="0"/>
      <w:marRight w:val="0"/>
      <w:marTop w:val="0"/>
      <w:marBottom w:val="0"/>
      <w:divBdr>
        <w:top w:val="none" w:sz="0" w:space="0" w:color="auto"/>
        <w:left w:val="none" w:sz="0" w:space="0" w:color="auto"/>
        <w:bottom w:val="none" w:sz="0" w:space="0" w:color="auto"/>
        <w:right w:val="none" w:sz="0" w:space="0" w:color="auto"/>
      </w:divBdr>
    </w:div>
    <w:div w:id="248540269">
      <w:bodyDiv w:val="1"/>
      <w:marLeft w:val="0"/>
      <w:marRight w:val="0"/>
      <w:marTop w:val="0"/>
      <w:marBottom w:val="0"/>
      <w:divBdr>
        <w:top w:val="none" w:sz="0" w:space="0" w:color="auto"/>
        <w:left w:val="none" w:sz="0" w:space="0" w:color="auto"/>
        <w:bottom w:val="none" w:sz="0" w:space="0" w:color="auto"/>
        <w:right w:val="none" w:sz="0" w:space="0" w:color="auto"/>
      </w:divBdr>
    </w:div>
    <w:div w:id="920797134">
      <w:bodyDiv w:val="1"/>
      <w:marLeft w:val="0"/>
      <w:marRight w:val="0"/>
      <w:marTop w:val="0"/>
      <w:marBottom w:val="0"/>
      <w:divBdr>
        <w:top w:val="none" w:sz="0" w:space="0" w:color="auto"/>
        <w:left w:val="none" w:sz="0" w:space="0" w:color="auto"/>
        <w:bottom w:val="none" w:sz="0" w:space="0" w:color="auto"/>
        <w:right w:val="none" w:sz="0" w:space="0" w:color="auto"/>
      </w:divBdr>
    </w:div>
    <w:div w:id="1003708580">
      <w:bodyDiv w:val="1"/>
      <w:marLeft w:val="0"/>
      <w:marRight w:val="0"/>
      <w:marTop w:val="0"/>
      <w:marBottom w:val="0"/>
      <w:divBdr>
        <w:top w:val="none" w:sz="0" w:space="0" w:color="auto"/>
        <w:left w:val="none" w:sz="0" w:space="0" w:color="auto"/>
        <w:bottom w:val="none" w:sz="0" w:space="0" w:color="auto"/>
        <w:right w:val="none" w:sz="0" w:space="0" w:color="auto"/>
      </w:divBdr>
    </w:div>
    <w:div w:id="1222867358">
      <w:bodyDiv w:val="1"/>
      <w:marLeft w:val="0"/>
      <w:marRight w:val="0"/>
      <w:marTop w:val="0"/>
      <w:marBottom w:val="0"/>
      <w:divBdr>
        <w:top w:val="none" w:sz="0" w:space="0" w:color="auto"/>
        <w:left w:val="none" w:sz="0" w:space="0" w:color="auto"/>
        <w:bottom w:val="none" w:sz="0" w:space="0" w:color="auto"/>
        <w:right w:val="none" w:sz="0" w:space="0" w:color="auto"/>
      </w:divBdr>
    </w:div>
    <w:div w:id="1654993609">
      <w:bodyDiv w:val="1"/>
      <w:marLeft w:val="0"/>
      <w:marRight w:val="0"/>
      <w:marTop w:val="0"/>
      <w:marBottom w:val="0"/>
      <w:divBdr>
        <w:top w:val="none" w:sz="0" w:space="0" w:color="auto"/>
        <w:left w:val="none" w:sz="0" w:space="0" w:color="auto"/>
        <w:bottom w:val="none" w:sz="0" w:space="0" w:color="auto"/>
        <w:right w:val="none" w:sz="0" w:space="0" w:color="auto"/>
      </w:divBdr>
    </w:div>
    <w:div w:id="1826119311">
      <w:bodyDiv w:val="1"/>
      <w:marLeft w:val="0"/>
      <w:marRight w:val="0"/>
      <w:marTop w:val="0"/>
      <w:marBottom w:val="0"/>
      <w:divBdr>
        <w:top w:val="none" w:sz="0" w:space="0" w:color="auto"/>
        <w:left w:val="none" w:sz="0" w:space="0" w:color="auto"/>
        <w:bottom w:val="none" w:sz="0" w:space="0" w:color="auto"/>
        <w:right w:val="none" w:sz="0" w:space="0" w:color="auto"/>
      </w:divBdr>
    </w:div>
    <w:div w:id="1878852770">
      <w:bodyDiv w:val="1"/>
      <w:marLeft w:val="0"/>
      <w:marRight w:val="0"/>
      <w:marTop w:val="0"/>
      <w:marBottom w:val="0"/>
      <w:divBdr>
        <w:top w:val="none" w:sz="0" w:space="0" w:color="auto"/>
        <w:left w:val="none" w:sz="0" w:space="0" w:color="auto"/>
        <w:bottom w:val="none" w:sz="0" w:space="0" w:color="auto"/>
        <w:right w:val="none" w:sz="0" w:space="0" w:color="auto"/>
      </w:divBdr>
    </w:div>
    <w:div w:id="197355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boyle\AppData\Local\Microsoft\Windows\Temporary%20Internet%20Files\Content.Outlook\CK8NJSSO\CCCHC%20Executive%20Committe%20Fiscal%20Highlights%2011-30-2016%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boyle\AppData\Local\Microsoft\Windows\Temporary%20Internet%20Files\Content.Outlook\CK8NJSSO\CCCHC%20Executive%20Committe%20Fiscal%20Highlights%2011-30-2016%2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Checking</a:t>
            </a:r>
            <a:r>
              <a:rPr lang="en-US" baseline="0"/>
              <a:t> Account Balance</a:t>
            </a:r>
            <a:endParaRPr lang="en-US"/>
          </a:p>
        </c:rich>
      </c:tx>
      <c:layout>
        <c:manualLayout>
          <c:xMode val="edge"/>
          <c:yMode val="edge"/>
          <c:x val="0.33384946236559138"/>
          <c:y val="2.666667599883674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2812799597655085E-2"/>
          <c:y val="0.14011238421873981"/>
          <c:w val="0.89683407339896781"/>
          <c:h val="0.72658372224319179"/>
        </c:manualLayout>
      </c:layout>
      <c:lineChart>
        <c:grouping val="standard"/>
        <c:varyColors val="0"/>
        <c:ser>
          <c:idx val="0"/>
          <c:order val="0"/>
          <c:tx>
            <c:strRef>
              <c:f>Data!$B$3</c:f>
              <c:strCache>
                <c:ptCount val="1"/>
                <c:pt idx="0">
                  <c:v>Balance</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numRef>
              <c:f>Data!$A$4:$A$241</c:f>
              <c:numCache>
                <c:formatCode>m/d/yyyy</c:formatCode>
                <c:ptCount val="238"/>
                <c:pt idx="0">
                  <c:v>42370</c:v>
                </c:pt>
                <c:pt idx="1">
                  <c:v>42373</c:v>
                </c:pt>
                <c:pt idx="2">
                  <c:v>42374</c:v>
                </c:pt>
                <c:pt idx="3">
                  <c:v>42375</c:v>
                </c:pt>
                <c:pt idx="4">
                  <c:v>42376</c:v>
                </c:pt>
                <c:pt idx="5">
                  <c:v>42377</c:v>
                </c:pt>
                <c:pt idx="6">
                  <c:v>42380</c:v>
                </c:pt>
                <c:pt idx="7">
                  <c:v>42381</c:v>
                </c:pt>
                <c:pt idx="8">
                  <c:v>42382</c:v>
                </c:pt>
                <c:pt idx="9">
                  <c:v>42383</c:v>
                </c:pt>
                <c:pt idx="10">
                  <c:v>42384</c:v>
                </c:pt>
                <c:pt idx="11">
                  <c:v>42387</c:v>
                </c:pt>
                <c:pt idx="12">
                  <c:v>42388</c:v>
                </c:pt>
                <c:pt idx="13">
                  <c:v>42389</c:v>
                </c:pt>
                <c:pt idx="14">
                  <c:v>42390</c:v>
                </c:pt>
                <c:pt idx="15">
                  <c:v>42391</c:v>
                </c:pt>
                <c:pt idx="16">
                  <c:v>42394</c:v>
                </c:pt>
                <c:pt idx="17">
                  <c:v>42395</c:v>
                </c:pt>
                <c:pt idx="18">
                  <c:v>42396</c:v>
                </c:pt>
                <c:pt idx="19">
                  <c:v>42397</c:v>
                </c:pt>
                <c:pt idx="20">
                  <c:v>42398</c:v>
                </c:pt>
                <c:pt idx="21">
                  <c:v>42401</c:v>
                </c:pt>
                <c:pt idx="22">
                  <c:v>42402</c:v>
                </c:pt>
                <c:pt idx="23">
                  <c:v>42403</c:v>
                </c:pt>
                <c:pt idx="24">
                  <c:v>42404</c:v>
                </c:pt>
                <c:pt idx="25">
                  <c:v>42405</c:v>
                </c:pt>
                <c:pt idx="26">
                  <c:v>42408</c:v>
                </c:pt>
                <c:pt idx="27">
                  <c:v>42409</c:v>
                </c:pt>
                <c:pt idx="28">
                  <c:v>42410</c:v>
                </c:pt>
                <c:pt idx="29">
                  <c:v>42411</c:v>
                </c:pt>
                <c:pt idx="30">
                  <c:v>42412</c:v>
                </c:pt>
                <c:pt idx="31">
                  <c:v>42415</c:v>
                </c:pt>
                <c:pt idx="32">
                  <c:v>42416</c:v>
                </c:pt>
                <c:pt idx="33">
                  <c:v>42417</c:v>
                </c:pt>
                <c:pt idx="34">
                  <c:v>42418</c:v>
                </c:pt>
                <c:pt idx="35">
                  <c:v>42419</c:v>
                </c:pt>
                <c:pt idx="36">
                  <c:v>42421</c:v>
                </c:pt>
                <c:pt idx="37">
                  <c:v>42423</c:v>
                </c:pt>
                <c:pt idx="38">
                  <c:v>42424</c:v>
                </c:pt>
                <c:pt idx="39">
                  <c:v>42425</c:v>
                </c:pt>
                <c:pt idx="40">
                  <c:v>42426</c:v>
                </c:pt>
                <c:pt idx="41">
                  <c:v>42429</c:v>
                </c:pt>
                <c:pt idx="42">
                  <c:v>42430</c:v>
                </c:pt>
                <c:pt idx="43">
                  <c:v>42431</c:v>
                </c:pt>
                <c:pt idx="44">
                  <c:v>42432</c:v>
                </c:pt>
                <c:pt idx="45">
                  <c:v>42433</c:v>
                </c:pt>
                <c:pt idx="46">
                  <c:v>42436</c:v>
                </c:pt>
                <c:pt idx="47">
                  <c:v>42437</c:v>
                </c:pt>
                <c:pt idx="48">
                  <c:v>42438</c:v>
                </c:pt>
                <c:pt idx="49">
                  <c:v>42439</c:v>
                </c:pt>
                <c:pt idx="50">
                  <c:v>42440</c:v>
                </c:pt>
                <c:pt idx="51">
                  <c:v>42443</c:v>
                </c:pt>
                <c:pt idx="52">
                  <c:v>42444</c:v>
                </c:pt>
                <c:pt idx="53">
                  <c:v>42445</c:v>
                </c:pt>
                <c:pt idx="54">
                  <c:v>42446</c:v>
                </c:pt>
                <c:pt idx="55">
                  <c:v>42447</c:v>
                </c:pt>
                <c:pt idx="56">
                  <c:v>42450</c:v>
                </c:pt>
                <c:pt idx="57">
                  <c:v>42451</c:v>
                </c:pt>
                <c:pt idx="58">
                  <c:v>42452</c:v>
                </c:pt>
                <c:pt idx="59">
                  <c:v>42453</c:v>
                </c:pt>
                <c:pt idx="60">
                  <c:v>42454</c:v>
                </c:pt>
                <c:pt idx="61">
                  <c:v>42457</c:v>
                </c:pt>
                <c:pt idx="62">
                  <c:v>42458</c:v>
                </c:pt>
                <c:pt idx="63">
                  <c:v>42459</c:v>
                </c:pt>
                <c:pt idx="64">
                  <c:v>42460</c:v>
                </c:pt>
                <c:pt idx="65">
                  <c:v>42461</c:v>
                </c:pt>
                <c:pt idx="66">
                  <c:v>42464</c:v>
                </c:pt>
                <c:pt idx="67">
                  <c:v>42465</c:v>
                </c:pt>
                <c:pt idx="68">
                  <c:v>42466</c:v>
                </c:pt>
                <c:pt idx="69">
                  <c:v>42467</c:v>
                </c:pt>
                <c:pt idx="70">
                  <c:v>42468</c:v>
                </c:pt>
                <c:pt idx="71">
                  <c:v>42471</c:v>
                </c:pt>
                <c:pt idx="72">
                  <c:v>42472</c:v>
                </c:pt>
                <c:pt idx="73">
                  <c:v>42473</c:v>
                </c:pt>
                <c:pt idx="74">
                  <c:v>42474</c:v>
                </c:pt>
                <c:pt idx="75">
                  <c:v>42475</c:v>
                </c:pt>
                <c:pt idx="76">
                  <c:v>42478</c:v>
                </c:pt>
                <c:pt idx="77">
                  <c:v>42479</c:v>
                </c:pt>
                <c:pt idx="78">
                  <c:v>42480</c:v>
                </c:pt>
                <c:pt idx="79">
                  <c:v>42481</c:v>
                </c:pt>
                <c:pt idx="80">
                  <c:v>42482</c:v>
                </c:pt>
                <c:pt idx="81">
                  <c:v>42485</c:v>
                </c:pt>
                <c:pt idx="82">
                  <c:v>42486</c:v>
                </c:pt>
                <c:pt idx="83">
                  <c:v>42487</c:v>
                </c:pt>
                <c:pt idx="84">
                  <c:v>42488</c:v>
                </c:pt>
                <c:pt idx="85">
                  <c:v>42489</c:v>
                </c:pt>
                <c:pt idx="86">
                  <c:v>42492</c:v>
                </c:pt>
                <c:pt idx="87">
                  <c:v>42493</c:v>
                </c:pt>
                <c:pt idx="88">
                  <c:v>42494</c:v>
                </c:pt>
                <c:pt idx="89">
                  <c:v>42495</c:v>
                </c:pt>
                <c:pt idx="90">
                  <c:v>42496</c:v>
                </c:pt>
                <c:pt idx="91">
                  <c:v>42499</c:v>
                </c:pt>
                <c:pt idx="92">
                  <c:v>42500</c:v>
                </c:pt>
                <c:pt idx="93">
                  <c:v>42501</c:v>
                </c:pt>
                <c:pt idx="94">
                  <c:v>42502</c:v>
                </c:pt>
                <c:pt idx="95">
                  <c:v>42503</c:v>
                </c:pt>
                <c:pt idx="96">
                  <c:v>42506</c:v>
                </c:pt>
                <c:pt idx="97">
                  <c:v>42507</c:v>
                </c:pt>
                <c:pt idx="98">
                  <c:v>42508</c:v>
                </c:pt>
                <c:pt idx="99">
                  <c:v>42509</c:v>
                </c:pt>
                <c:pt idx="100">
                  <c:v>42510</c:v>
                </c:pt>
                <c:pt idx="101">
                  <c:v>42513</c:v>
                </c:pt>
                <c:pt idx="102">
                  <c:v>42514</c:v>
                </c:pt>
                <c:pt idx="103">
                  <c:v>42515</c:v>
                </c:pt>
                <c:pt idx="104">
                  <c:v>42516</c:v>
                </c:pt>
                <c:pt idx="105">
                  <c:v>42517</c:v>
                </c:pt>
                <c:pt idx="106">
                  <c:v>42520</c:v>
                </c:pt>
                <c:pt idx="107">
                  <c:v>42521</c:v>
                </c:pt>
                <c:pt idx="108">
                  <c:v>42522</c:v>
                </c:pt>
                <c:pt idx="109">
                  <c:v>42523</c:v>
                </c:pt>
                <c:pt idx="110">
                  <c:v>42524</c:v>
                </c:pt>
                <c:pt idx="111">
                  <c:v>42527</c:v>
                </c:pt>
                <c:pt idx="112">
                  <c:v>42528</c:v>
                </c:pt>
                <c:pt idx="113">
                  <c:v>42529</c:v>
                </c:pt>
                <c:pt idx="114">
                  <c:v>42530</c:v>
                </c:pt>
                <c:pt idx="115">
                  <c:v>42531</c:v>
                </c:pt>
                <c:pt idx="116">
                  <c:v>42534</c:v>
                </c:pt>
                <c:pt idx="117">
                  <c:v>42535</c:v>
                </c:pt>
                <c:pt idx="118">
                  <c:v>42536</c:v>
                </c:pt>
                <c:pt idx="119">
                  <c:v>42537</c:v>
                </c:pt>
                <c:pt idx="120">
                  <c:v>42538</c:v>
                </c:pt>
                <c:pt idx="121">
                  <c:v>42541</c:v>
                </c:pt>
                <c:pt idx="122">
                  <c:v>42542</c:v>
                </c:pt>
                <c:pt idx="123">
                  <c:v>42543</c:v>
                </c:pt>
                <c:pt idx="124" formatCode="[$-F800]dddd\,\ mmmm\ dd\,\ yyyy">
                  <c:v>42544</c:v>
                </c:pt>
                <c:pt idx="125" formatCode="[$-F800]dddd\,\ mmmm\ dd\,\ yyyy">
                  <c:v>42545</c:v>
                </c:pt>
                <c:pt idx="126" formatCode="[$-F800]dddd\,\ mmmm\ dd\,\ yyyy">
                  <c:v>42548</c:v>
                </c:pt>
                <c:pt idx="127" formatCode="[$-F800]dddd\,\ mmmm\ dd\,\ yyyy">
                  <c:v>42549</c:v>
                </c:pt>
                <c:pt idx="128" formatCode="[$-F800]dddd\,\ mmmm\ dd\,\ yyyy">
                  <c:v>42550</c:v>
                </c:pt>
                <c:pt idx="129" formatCode="[$-F800]dddd\,\ mmmm\ dd\,\ yyyy">
                  <c:v>42551</c:v>
                </c:pt>
                <c:pt idx="130" formatCode="[$-F800]dddd\,\ mmmm\ dd\,\ yyyy">
                  <c:v>42552</c:v>
                </c:pt>
                <c:pt idx="131" formatCode="[$-F800]dddd\,\ mmmm\ dd\,\ yyyy">
                  <c:v>42555</c:v>
                </c:pt>
                <c:pt idx="132" formatCode="[$-F800]dddd\,\ mmmm\ dd\,\ yyyy">
                  <c:v>42556</c:v>
                </c:pt>
                <c:pt idx="133" formatCode="[$-F800]dddd\,\ mmmm\ dd\,\ yyyy">
                  <c:v>42557</c:v>
                </c:pt>
                <c:pt idx="134" formatCode="[$-F800]dddd\,\ mmmm\ dd\,\ yyyy">
                  <c:v>42558</c:v>
                </c:pt>
                <c:pt idx="135" formatCode="[$-F800]dddd\,\ mmmm\ dd\,\ yyyy">
                  <c:v>42559</c:v>
                </c:pt>
                <c:pt idx="136" formatCode="[$-F800]dddd\,\ mmmm\ dd\,\ yyyy">
                  <c:v>42562</c:v>
                </c:pt>
                <c:pt idx="137" formatCode="[$-F800]dddd\,\ mmmm\ dd\,\ yyyy">
                  <c:v>42563</c:v>
                </c:pt>
                <c:pt idx="138" formatCode="[$-F800]dddd\,\ mmmm\ dd\,\ yyyy">
                  <c:v>42564</c:v>
                </c:pt>
                <c:pt idx="139" formatCode="[$-F800]dddd\,\ mmmm\ dd\,\ yyyy">
                  <c:v>42565</c:v>
                </c:pt>
                <c:pt idx="140" formatCode="[$-F800]dddd\,\ mmmm\ dd\,\ yyyy">
                  <c:v>42566</c:v>
                </c:pt>
                <c:pt idx="141" formatCode="[$-F800]dddd\,\ mmmm\ dd\,\ yyyy">
                  <c:v>42569</c:v>
                </c:pt>
                <c:pt idx="142" formatCode="[$-F800]dddd\,\ mmmm\ dd\,\ yyyy">
                  <c:v>42570</c:v>
                </c:pt>
                <c:pt idx="143" formatCode="[$-F800]dddd\,\ mmmm\ dd\,\ yyyy">
                  <c:v>42571</c:v>
                </c:pt>
                <c:pt idx="144" formatCode="[$-F800]dddd\,\ mmmm\ dd\,\ yyyy">
                  <c:v>42572</c:v>
                </c:pt>
                <c:pt idx="145" formatCode="[$-F800]dddd\,\ mmmm\ dd\,\ yyyy">
                  <c:v>42573</c:v>
                </c:pt>
                <c:pt idx="146" formatCode="[$-F800]dddd\,\ mmmm\ dd\,\ yyyy">
                  <c:v>42576</c:v>
                </c:pt>
                <c:pt idx="147" formatCode="[$-F800]dddd\,\ mmmm\ dd\,\ yyyy">
                  <c:v>42577</c:v>
                </c:pt>
                <c:pt idx="148" formatCode="[$-F800]dddd\,\ mmmm\ dd\,\ yyyy">
                  <c:v>42578</c:v>
                </c:pt>
                <c:pt idx="149" formatCode="[$-F800]dddd\,\ mmmm\ dd\,\ yyyy">
                  <c:v>42579</c:v>
                </c:pt>
                <c:pt idx="150" formatCode="[$-F800]dddd\,\ mmmm\ dd\,\ yyyy">
                  <c:v>42580</c:v>
                </c:pt>
                <c:pt idx="151" formatCode="[$-F800]dddd\,\ mmmm\ dd\,\ yyyy">
                  <c:v>42583</c:v>
                </c:pt>
                <c:pt idx="152" formatCode="[$-F800]dddd\,\ mmmm\ dd\,\ yyyy">
                  <c:v>42584</c:v>
                </c:pt>
                <c:pt idx="153" formatCode="[$-F800]dddd\,\ mmmm\ dd\,\ yyyy">
                  <c:v>42585</c:v>
                </c:pt>
                <c:pt idx="154" formatCode="[$-F800]dddd\,\ mmmm\ dd\,\ yyyy">
                  <c:v>42586</c:v>
                </c:pt>
                <c:pt idx="155" formatCode="[$-F800]dddd\,\ mmmm\ dd\,\ yyyy">
                  <c:v>42587</c:v>
                </c:pt>
                <c:pt idx="156" formatCode="[$-F800]dddd\,\ mmmm\ dd\,\ yyyy">
                  <c:v>42590</c:v>
                </c:pt>
                <c:pt idx="157" formatCode="[$-F800]dddd\,\ mmmm\ dd\,\ yyyy">
                  <c:v>42591</c:v>
                </c:pt>
                <c:pt idx="158" formatCode="[$-F800]dddd\,\ mmmm\ dd\,\ yyyy">
                  <c:v>42592</c:v>
                </c:pt>
                <c:pt idx="159" formatCode="[$-F800]dddd\,\ mmmm\ dd\,\ yyyy">
                  <c:v>42593</c:v>
                </c:pt>
                <c:pt idx="160" formatCode="[$-F800]dddd\,\ mmmm\ dd\,\ yyyy">
                  <c:v>42594</c:v>
                </c:pt>
                <c:pt idx="161" formatCode="[$-F800]dddd\,\ mmmm\ dd\,\ yyyy">
                  <c:v>42597</c:v>
                </c:pt>
                <c:pt idx="162" formatCode="[$-F800]dddd\,\ mmmm\ dd\,\ yyyy">
                  <c:v>42598</c:v>
                </c:pt>
                <c:pt idx="163" formatCode="[$-F800]dddd\,\ mmmm\ dd\,\ yyyy">
                  <c:v>42599</c:v>
                </c:pt>
                <c:pt idx="164" formatCode="[$-F800]dddd\,\ mmmm\ dd\,\ yyyy">
                  <c:v>42600</c:v>
                </c:pt>
                <c:pt idx="165" formatCode="[$-F800]dddd\,\ mmmm\ dd\,\ yyyy">
                  <c:v>42601</c:v>
                </c:pt>
                <c:pt idx="166" formatCode="[$-F800]dddd\,\ mmmm\ dd\,\ yyyy">
                  <c:v>42604</c:v>
                </c:pt>
                <c:pt idx="167" formatCode="[$-F800]dddd\,\ mmmm\ dd\,\ yyyy">
                  <c:v>42605</c:v>
                </c:pt>
                <c:pt idx="168" formatCode="[$-F800]dddd\,\ mmmm\ dd\,\ yyyy">
                  <c:v>42606</c:v>
                </c:pt>
                <c:pt idx="169" formatCode="[$-F800]dddd\,\ mmmm\ dd\,\ yyyy">
                  <c:v>42607</c:v>
                </c:pt>
                <c:pt idx="170" formatCode="[$-F800]dddd\,\ mmmm\ dd\,\ yyyy">
                  <c:v>42608</c:v>
                </c:pt>
                <c:pt idx="171" formatCode="[$-F800]dddd\,\ mmmm\ dd\,\ yyyy">
                  <c:v>42611</c:v>
                </c:pt>
                <c:pt idx="172" formatCode="[$-F800]dddd\,\ mmmm\ dd\,\ yyyy">
                  <c:v>42612</c:v>
                </c:pt>
                <c:pt idx="173" formatCode="[$-F800]dddd\,\ mmmm\ dd\,\ yyyy">
                  <c:v>42613</c:v>
                </c:pt>
                <c:pt idx="174" formatCode="[$-F800]dddd\,\ mmmm\ dd\,\ yyyy">
                  <c:v>42614</c:v>
                </c:pt>
                <c:pt idx="175" formatCode="[$-F800]dddd\,\ mmmm\ dd\,\ yyyy">
                  <c:v>42615</c:v>
                </c:pt>
                <c:pt idx="176" formatCode="[$-F800]dddd\,\ mmmm\ dd\,\ yyyy">
                  <c:v>42618</c:v>
                </c:pt>
                <c:pt idx="177" formatCode="[$-F800]dddd\,\ mmmm\ dd\,\ yyyy">
                  <c:v>42619</c:v>
                </c:pt>
                <c:pt idx="178" formatCode="[$-F800]dddd\,\ mmmm\ dd\,\ yyyy">
                  <c:v>42620</c:v>
                </c:pt>
                <c:pt idx="179" formatCode="[$-F800]dddd\,\ mmmm\ dd\,\ yyyy">
                  <c:v>42621</c:v>
                </c:pt>
                <c:pt idx="180" formatCode="[$-F800]dddd\,\ mmmm\ dd\,\ yyyy">
                  <c:v>42622</c:v>
                </c:pt>
                <c:pt idx="181" formatCode="[$-F800]dddd\,\ mmmm\ dd\,\ yyyy">
                  <c:v>42625</c:v>
                </c:pt>
                <c:pt idx="182" formatCode="[$-F800]dddd\,\ mmmm\ dd\,\ yyyy">
                  <c:v>42626</c:v>
                </c:pt>
                <c:pt idx="183" formatCode="[$-F800]dddd\,\ mmmm\ dd\,\ yyyy">
                  <c:v>42627</c:v>
                </c:pt>
                <c:pt idx="184" formatCode="[$-F800]dddd\,\ mmmm\ dd\,\ yyyy">
                  <c:v>42628</c:v>
                </c:pt>
                <c:pt idx="185" formatCode="[$-F800]dddd\,\ mmmm\ dd\,\ yyyy">
                  <c:v>42629</c:v>
                </c:pt>
                <c:pt idx="186" formatCode="[$-F800]dddd\,\ mmmm\ dd\,\ yyyy">
                  <c:v>42632</c:v>
                </c:pt>
                <c:pt idx="187" formatCode="[$-F800]dddd\,\ mmmm\ dd\,\ yyyy">
                  <c:v>42633</c:v>
                </c:pt>
                <c:pt idx="188" formatCode="[$-F800]dddd\,\ mmmm\ dd\,\ yyyy">
                  <c:v>42634</c:v>
                </c:pt>
                <c:pt idx="189" formatCode="[$-F800]dddd\,\ mmmm\ dd\,\ yyyy">
                  <c:v>42635</c:v>
                </c:pt>
                <c:pt idx="190" formatCode="[$-F800]dddd\,\ mmmm\ dd\,\ yyyy">
                  <c:v>42636</c:v>
                </c:pt>
                <c:pt idx="191" formatCode="[$-F800]dddd\,\ mmmm\ dd\,\ yyyy">
                  <c:v>42639</c:v>
                </c:pt>
                <c:pt idx="192" formatCode="[$-F800]dddd\,\ mmmm\ dd\,\ yyyy">
                  <c:v>42640</c:v>
                </c:pt>
                <c:pt idx="193" formatCode="[$-F800]dddd\,\ mmmm\ dd\,\ yyyy">
                  <c:v>42641</c:v>
                </c:pt>
                <c:pt idx="194" formatCode="[$-F800]dddd\,\ mmmm\ dd\,\ yyyy">
                  <c:v>42642</c:v>
                </c:pt>
                <c:pt idx="195" formatCode="[$-F800]dddd\,\ mmmm\ dd\,\ yyyy">
                  <c:v>42643</c:v>
                </c:pt>
                <c:pt idx="196" formatCode="[$-F800]dddd\,\ mmmm\ dd\,\ yyyy">
                  <c:v>42646</c:v>
                </c:pt>
                <c:pt idx="197" formatCode="[$-F800]dddd\,\ mmmm\ dd\,\ yyyy">
                  <c:v>42647</c:v>
                </c:pt>
                <c:pt idx="198" formatCode="[$-F800]dddd\,\ mmmm\ dd\,\ yyyy">
                  <c:v>42648</c:v>
                </c:pt>
                <c:pt idx="199" formatCode="[$-F800]dddd\,\ mmmm\ dd\,\ yyyy">
                  <c:v>42649</c:v>
                </c:pt>
                <c:pt idx="200" formatCode="[$-F800]dddd\,\ mmmm\ dd\,\ yyyy">
                  <c:v>42650</c:v>
                </c:pt>
                <c:pt idx="201" formatCode="[$-F800]dddd\,\ mmmm\ dd\,\ yyyy">
                  <c:v>42653</c:v>
                </c:pt>
                <c:pt idx="202" formatCode="[$-F800]dddd\,\ mmmm\ dd\,\ yyyy">
                  <c:v>42654</c:v>
                </c:pt>
                <c:pt idx="203" formatCode="[$-F800]dddd\,\ mmmm\ dd\,\ yyyy">
                  <c:v>42655</c:v>
                </c:pt>
                <c:pt idx="204" formatCode="[$-F800]dddd\,\ mmmm\ dd\,\ yyyy">
                  <c:v>42656</c:v>
                </c:pt>
                <c:pt idx="205" formatCode="[$-F800]dddd\,\ mmmm\ dd\,\ yyyy">
                  <c:v>42657</c:v>
                </c:pt>
                <c:pt idx="206" formatCode="[$-F800]dddd\,\ mmmm\ dd\,\ yyyy">
                  <c:v>42660</c:v>
                </c:pt>
                <c:pt idx="207" formatCode="[$-F800]dddd\,\ mmmm\ dd\,\ yyyy">
                  <c:v>42661</c:v>
                </c:pt>
                <c:pt idx="208" formatCode="[$-F800]dddd\,\ mmmm\ dd\,\ yyyy">
                  <c:v>42662</c:v>
                </c:pt>
                <c:pt idx="209" formatCode="[$-F800]dddd\,\ mmmm\ dd\,\ yyyy">
                  <c:v>42663</c:v>
                </c:pt>
                <c:pt idx="210" formatCode="[$-F800]dddd\,\ mmmm\ dd\,\ yyyy">
                  <c:v>42664</c:v>
                </c:pt>
                <c:pt idx="211" formatCode="[$-F800]dddd\,\ mmmm\ dd\,\ yyyy">
                  <c:v>42667</c:v>
                </c:pt>
                <c:pt idx="212" formatCode="[$-F800]dddd\,\ mmmm\ dd\,\ yyyy">
                  <c:v>42668</c:v>
                </c:pt>
                <c:pt idx="213" formatCode="[$-F800]dddd\,\ mmmm\ dd\,\ yyyy">
                  <c:v>42669</c:v>
                </c:pt>
                <c:pt idx="214" formatCode="[$-F800]dddd\,\ mmmm\ dd\,\ yyyy">
                  <c:v>42670</c:v>
                </c:pt>
                <c:pt idx="215" formatCode="[$-F800]dddd\,\ mmmm\ dd\,\ yyyy">
                  <c:v>42671</c:v>
                </c:pt>
                <c:pt idx="216" formatCode="[$-F800]dddd\,\ mmmm\ dd\,\ yyyy">
                  <c:v>42674</c:v>
                </c:pt>
                <c:pt idx="217" formatCode="[$-F800]dddd\,\ mmmm\ dd\,\ yyyy">
                  <c:v>42675</c:v>
                </c:pt>
                <c:pt idx="218" formatCode="[$-F800]dddd\,\ mmmm\ dd\,\ yyyy">
                  <c:v>42676</c:v>
                </c:pt>
                <c:pt idx="219" formatCode="[$-F800]dddd\,\ mmmm\ dd\,\ yyyy">
                  <c:v>42677</c:v>
                </c:pt>
                <c:pt idx="220" formatCode="[$-F800]dddd\,\ mmmm\ dd\,\ yyyy">
                  <c:v>42678</c:v>
                </c:pt>
                <c:pt idx="221" formatCode="[$-F800]dddd\,\ mmmm\ dd\,\ yyyy">
                  <c:v>42681</c:v>
                </c:pt>
                <c:pt idx="222" formatCode="[$-F800]dddd\,\ mmmm\ dd\,\ yyyy">
                  <c:v>42682</c:v>
                </c:pt>
                <c:pt idx="223" formatCode="[$-F800]dddd\,\ mmmm\ dd\,\ yyyy">
                  <c:v>42683</c:v>
                </c:pt>
                <c:pt idx="224" formatCode="[$-F800]dddd\,\ mmmm\ dd\,\ yyyy">
                  <c:v>42684</c:v>
                </c:pt>
                <c:pt idx="225" formatCode="[$-F800]dddd\,\ mmmm\ dd\,\ yyyy">
                  <c:v>42685</c:v>
                </c:pt>
                <c:pt idx="226" formatCode="[$-F800]dddd\,\ mmmm\ dd\,\ yyyy">
                  <c:v>42688</c:v>
                </c:pt>
                <c:pt idx="227" formatCode="[$-F800]dddd\,\ mmmm\ dd\,\ yyyy">
                  <c:v>42689</c:v>
                </c:pt>
                <c:pt idx="228" formatCode="[$-F800]dddd\,\ mmmm\ dd\,\ yyyy">
                  <c:v>42690</c:v>
                </c:pt>
                <c:pt idx="229" formatCode="[$-F800]dddd\,\ mmmm\ dd\,\ yyyy">
                  <c:v>42691</c:v>
                </c:pt>
                <c:pt idx="230" formatCode="[$-F800]dddd\,\ mmmm\ dd\,\ yyyy">
                  <c:v>42692</c:v>
                </c:pt>
                <c:pt idx="231" formatCode="[$-F800]dddd\,\ mmmm\ dd\,\ yyyy">
                  <c:v>42695</c:v>
                </c:pt>
                <c:pt idx="232" formatCode="[$-F800]dddd\,\ mmmm\ dd\,\ yyyy">
                  <c:v>42696</c:v>
                </c:pt>
                <c:pt idx="233" formatCode="[$-F800]dddd\,\ mmmm\ dd\,\ yyyy">
                  <c:v>42697</c:v>
                </c:pt>
                <c:pt idx="234" formatCode="[$-F800]dddd\,\ mmmm\ dd\,\ yyyy">
                  <c:v>42698</c:v>
                </c:pt>
                <c:pt idx="235" formatCode="[$-F800]dddd\,\ mmmm\ dd\,\ yyyy">
                  <c:v>42699</c:v>
                </c:pt>
                <c:pt idx="236" formatCode="[$-F800]dddd\,\ mmmm\ dd\,\ yyyy">
                  <c:v>42702</c:v>
                </c:pt>
                <c:pt idx="237" formatCode="[$-F800]dddd\,\ mmmm\ dd\,\ yyyy">
                  <c:v>42703</c:v>
                </c:pt>
              </c:numCache>
            </c:numRef>
          </c:cat>
          <c:val>
            <c:numRef>
              <c:f>Data!$B$4:$B$241</c:f>
              <c:numCache>
                <c:formatCode>#,##0_);[Red]\(#,##0\)</c:formatCode>
                <c:ptCount val="238"/>
                <c:pt idx="0">
                  <c:v>316020.78000000003</c:v>
                </c:pt>
                <c:pt idx="1">
                  <c:v>315970.78000000003</c:v>
                </c:pt>
                <c:pt idx="2">
                  <c:v>320557.63</c:v>
                </c:pt>
                <c:pt idx="3">
                  <c:v>320557.63</c:v>
                </c:pt>
                <c:pt idx="4">
                  <c:v>323108.86</c:v>
                </c:pt>
                <c:pt idx="5">
                  <c:v>323108.86</c:v>
                </c:pt>
                <c:pt idx="6">
                  <c:v>323239.86</c:v>
                </c:pt>
                <c:pt idx="7">
                  <c:v>288792.71999999997</c:v>
                </c:pt>
                <c:pt idx="8">
                  <c:v>288792.71999999997</c:v>
                </c:pt>
                <c:pt idx="9">
                  <c:v>277881.3</c:v>
                </c:pt>
                <c:pt idx="10">
                  <c:v>293922.15000000002</c:v>
                </c:pt>
                <c:pt idx="11">
                  <c:v>293922.15000000002</c:v>
                </c:pt>
                <c:pt idx="12">
                  <c:v>293922.15000000002</c:v>
                </c:pt>
                <c:pt idx="13">
                  <c:v>294002.2</c:v>
                </c:pt>
                <c:pt idx="14">
                  <c:v>285645.33</c:v>
                </c:pt>
                <c:pt idx="15">
                  <c:v>285645.33</c:v>
                </c:pt>
                <c:pt idx="16">
                  <c:v>310939.57</c:v>
                </c:pt>
                <c:pt idx="17">
                  <c:v>285520.28000000003</c:v>
                </c:pt>
                <c:pt idx="18">
                  <c:v>285520.28000000003</c:v>
                </c:pt>
                <c:pt idx="19">
                  <c:v>282022.58</c:v>
                </c:pt>
                <c:pt idx="20">
                  <c:v>294848.15999999997</c:v>
                </c:pt>
                <c:pt idx="21">
                  <c:v>295971.7</c:v>
                </c:pt>
                <c:pt idx="22">
                  <c:v>342700.41</c:v>
                </c:pt>
                <c:pt idx="23">
                  <c:v>342700.41</c:v>
                </c:pt>
                <c:pt idx="24">
                  <c:v>337638.63</c:v>
                </c:pt>
                <c:pt idx="25">
                  <c:v>367843.39</c:v>
                </c:pt>
                <c:pt idx="26">
                  <c:v>367773.39</c:v>
                </c:pt>
                <c:pt idx="27">
                  <c:v>339527.33</c:v>
                </c:pt>
                <c:pt idx="28">
                  <c:v>339527.33</c:v>
                </c:pt>
                <c:pt idx="29">
                  <c:v>336968.79</c:v>
                </c:pt>
                <c:pt idx="30">
                  <c:v>337055.76</c:v>
                </c:pt>
                <c:pt idx="31">
                  <c:v>337055.76</c:v>
                </c:pt>
                <c:pt idx="32">
                  <c:v>337055.76</c:v>
                </c:pt>
                <c:pt idx="33">
                  <c:v>365266.06</c:v>
                </c:pt>
                <c:pt idx="34">
                  <c:v>360871.98</c:v>
                </c:pt>
                <c:pt idx="35">
                  <c:v>360871.98</c:v>
                </c:pt>
                <c:pt idx="36">
                  <c:v>360871.98</c:v>
                </c:pt>
                <c:pt idx="37">
                  <c:v>355845.62</c:v>
                </c:pt>
                <c:pt idx="38">
                  <c:v>355845.62</c:v>
                </c:pt>
                <c:pt idx="39">
                  <c:v>345399.7</c:v>
                </c:pt>
                <c:pt idx="40">
                  <c:v>370500.69</c:v>
                </c:pt>
                <c:pt idx="41">
                  <c:v>389846.49</c:v>
                </c:pt>
                <c:pt idx="42">
                  <c:v>389846.49</c:v>
                </c:pt>
                <c:pt idx="43">
                  <c:v>389846.49</c:v>
                </c:pt>
                <c:pt idx="44">
                  <c:v>378391.97</c:v>
                </c:pt>
                <c:pt idx="45">
                  <c:v>424034.23</c:v>
                </c:pt>
                <c:pt idx="46">
                  <c:v>424034.23</c:v>
                </c:pt>
                <c:pt idx="47">
                  <c:v>386665.73</c:v>
                </c:pt>
                <c:pt idx="48">
                  <c:v>386665.73</c:v>
                </c:pt>
                <c:pt idx="49">
                  <c:v>389219.85</c:v>
                </c:pt>
                <c:pt idx="50">
                  <c:v>406100.98</c:v>
                </c:pt>
                <c:pt idx="51">
                  <c:v>407873.33</c:v>
                </c:pt>
                <c:pt idx="52">
                  <c:v>407992.23</c:v>
                </c:pt>
                <c:pt idx="53">
                  <c:v>433808.81</c:v>
                </c:pt>
                <c:pt idx="54">
                  <c:v>422290.94</c:v>
                </c:pt>
                <c:pt idx="55">
                  <c:v>468026.54</c:v>
                </c:pt>
                <c:pt idx="56">
                  <c:v>348026.54</c:v>
                </c:pt>
                <c:pt idx="57">
                  <c:v>312876.71000000002</c:v>
                </c:pt>
                <c:pt idx="58">
                  <c:v>314939.26</c:v>
                </c:pt>
                <c:pt idx="59">
                  <c:v>309254.23</c:v>
                </c:pt>
                <c:pt idx="60">
                  <c:v>308314.94</c:v>
                </c:pt>
                <c:pt idx="61">
                  <c:v>308314.94</c:v>
                </c:pt>
                <c:pt idx="62">
                  <c:v>308501.75</c:v>
                </c:pt>
                <c:pt idx="63">
                  <c:v>308501.75</c:v>
                </c:pt>
                <c:pt idx="64">
                  <c:v>309191.53000000003</c:v>
                </c:pt>
                <c:pt idx="65">
                  <c:v>309191.53000000003</c:v>
                </c:pt>
                <c:pt idx="66">
                  <c:v>273521.59999999998</c:v>
                </c:pt>
                <c:pt idx="67">
                  <c:v>273521.59999999998</c:v>
                </c:pt>
                <c:pt idx="68">
                  <c:v>272690.59999999998</c:v>
                </c:pt>
                <c:pt idx="69">
                  <c:v>269582.73</c:v>
                </c:pt>
                <c:pt idx="70">
                  <c:v>269582.73</c:v>
                </c:pt>
                <c:pt idx="71">
                  <c:v>269763.98</c:v>
                </c:pt>
                <c:pt idx="72">
                  <c:v>269763.98</c:v>
                </c:pt>
                <c:pt idx="73">
                  <c:v>269925.98</c:v>
                </c:pt>
                <c:pt idx="74">
                  <c:v>262853.87</c:v>
                </c:pt>
                <c:pt idx="75">
                  <c:v>285492.90999999997</c:v>
                </c:pt>
                <c:pt idx="76">
                  <c:v>248936.49</c:v>
                </c:pt>
                <c:pt idx="77">
                  <c:v>299276.93</c:v>
                </c:pt>
                <c:pt idx="78">
                  <c:v>298671.93</c:v>
                </c:pt>
                <c:pt idx="79">
                  <c:v>300188.76</c:v>
                </c:pt>
                <c:pt idx="80">
                  <c:v>320014.86</c:v>
                </c:pt>
                <c:pt idx="81">
                  <c:v>316702.44</c:v>
                </c:pt>
                <c:pt idx="82">
                  <c:v>316702.44</c:v>
                </c:pt>
                <c:pt idx="83">
                  <c:v>316945.44</c:v>
                </c:pt>
                <c:pt idx="84">
                  <c:v>320979.96999999997</c:v>
                </c:pt>
                <c:pt idx="85">
                  <c:v>320979.96999999997</c:v>
                </c:pt>
                <c:pt idx="86">
                  <c:v>285992.84000000003</c:v>
                </c:pt>
                <c:pt idx="87">
                  <c:v>286063.08</c:v>
                </c:pt>
                <c:pt idx="88">
                  <c:v>314586.46000000002</c:v>
                </c:pt>
                <c:pt idx="89">
                  <c:v>317747.52</c:v>
                </c:pt>
                <c:pt idx="90">
                  <c:v>317747.52</c:v>
                </c:pt>
                <c:pt idx="91">
                  <c:v>317647.52</c:v>
                </c:pt>
                <c:pt idx="92">
                  <c:v>354645.16</c:v>
                </c:pt>
                <c:pt idx="93">
                  <c:v>354645.16</c:v>
                </c:pt>
                <c:pt idx="94">
                  <c:v>334676.08</c:v>
                </c:pt>
                <c:pt idx="95">
                  <c:v>335053.34999999998</c:v>
                </c:pt>
                <c:pt idx="96">
                  <c:v>299641.7</c:v>
                </c:pt>
                <c:pt idx="97">
                  <c:v>299641.7</c:v>
                </c:pt>
                <c:pt idx="98">
                  <c:v>316034.81</c:v>
                </c:pt>
                <c:pt idx="99">
                  <c:v>320069.11</c:v>
                </c:pt>
                <c:pt idx="100">
                  <c:v>328514.03000000003</c:v>
                </c:pt>
                <c:pt idx="101">
                  <c:v>328514.03000000003</c:v>
                </c:pt>
                <c:pt idx="102">
                  <c:v>334541.26</c:v>
                </c:pt>
                <c:pt idx="103">
                  <c:v>329880.45</c:v>
                </c:pt>
                <c:pt idx="104">
                  <c:v>337992.17</c:v>
                </c:pt>
                <c:pt idx="105">
                  <c:v>347755.4</c:v>
                </c:pt>
                <c:pt idx="106">
                  <c:v>347755.4</c:v>
                </c:pt>
                <c:pt idx="107">
                  <c:v>312817.88</c:v>
                </c:pt>
                <c:pt idx="108">
                  <c:v>314571.3</c:v>
                </c:pt>
                <c:pt idx="109">
                  <c:v>302515.78000000003</c:v>
                </c:pt>
                <c:pt idx="110">
                  <c:v>302516</c:v>
                </c:pt>
                <c:pt idx="111">
                  <c:v>302516</c:v>
                </c:pt>
                <c:pt idx="112">
                  <c:v>302516</c:v>
                </c:pt>
                <c:pt idx="113">
                  <c:v>279865.95</c:v>
                </c:pt>
                <c:pt idx="114">
                  <c:v>279866</c:v>
                </c:pt>
                <c:pt idx="115">
                  <c:v>279866</c:v>
                </c:pt>
                <c:pt idx="116">
                  <c:v>279866</c:v>
                </c:pt>
                <c:pt idx="117">
                  <c:v>279866</c:v>
                </c:pt>
                <c:pt idx="118">
                  <c:v>290096.01</c:v>
                </c:pt>
                <c:pt idx="119">
                  <c:v>247423.5</c:v>
                </c:pt>
                <c:pt idx="120">
                  <c:v>247424</c:v>
                </c:pt>
                <c:pt idx="121">
                  <c:v>247424</c:v>
                </c:pt>
                <c:pt idx="122">
                  <c:v>255459.85</c:v>
                </c:pt>
                <c:pt idx="123">
                  <c:v>255460</c:v>
                </c:pt>
                <c:pt idx="124">
                  <c:v>240780.4</c:v>
                </c:pt>
                <c:pt idx="125">
                  <c:v>240780</c:v>
                </c:pt>
                <c:pt idx="126">
                  <c:v>205735.12</c:v>
                </c:pt>
                <c:pt idx="127">
                  <c:v>207489.37</c:v>
                </c:pt>
                <c:pt idx="128">
                  <c:v>213757.9</c:v>
                </c:pt>
                <c:pt idx="129">
                  <c:v>220332.56</c:v>
                </c:pt>
                <c:pt idx="130">
                  <c:v>212813.84</c:v>
                </c:pt>
                <c:pt idx="131">
                  <c:v>212814</c:v>
                </c:pt>
                <c:pt idx="132">
                  <c:v>236539.45</c:v>
                </c:pt>
                <c:pt idx="133">
                  <c:v>234224.42</c:v>
                </c:pt>
                <c:pt idx="134">
                  <c:v>234132.08</c:v>
                </c:pt>
                <c:pt idx="135">
                  <c:v>234132.08</c:v>
                </c:pt>
                <c:pt idx="136">
                  <c:v>199890.85</c:v>
                </c:pt>
                <c:pt idx="137">
                  <c:v>221114.27</c:v>
                </c:pt>
                <c:pt idx="138">
                  <c:v>221114</c:v>
                </c:pt>
                <c:pt idx="139">
                  <c:v>214752.25</c:v>
                </c:pt>
                <c:pt idx="140">
                  <c:v>294578.96999999997</c:v>
                </c:pt>
                <c:pt idx="141">
                  <c:v>294579</c:v>
                </c:pt>
                <c:pt idx="142">
                  <c:v>294579</c:v>
                </c:pt>
                <c:pt idx="143">
                  <c:v>328195.42</c:v>
                </c:pt>
                <c:pt idx="144">
                  <c:v>407865.86</c:v>
                </c:pt>
                <c:pt idx="145">
                  <c:v>409053.93</c:v>
                </c:pt>
                <c:pt idx="146">
                  <c:v>372421.56</c:v>
                </c:pt>
                <c:pt idx="147">
                  <c:v>375562.78</c:v>
                </c:pt>
                <c:pt idx="148">
                  <c:v>375563</c:v>
                </c:pt>
                <c:pt idx="149">
                  <c:v>366510.98</c:v>
                </c:pt>
                <c:pt idx="150">
                  <c:v>366609.48</c:v>
                </c:pt>
                <c:pt idx="151">
                  <c:v>382689.69</c:v>
                </c:pt>
                <c:pt idx="152">
                  <c:v>382690</c:v>
                </c:pt>
                <c:pt idx="153">
                  <c:v>387013.59</c:v>
                </c:pt>
                <c:pt idx="154">
                  <c:v>382543.7</c:v>
                </c:pt>
                <c:pt idx="155">
                  <c:v>382544</c:v>
                </c:pt>
                <c:pt idx="156">
                  <c:v>344510.17</c:v>
                </c:pt>
                <c:pt idx="157">
                  <c:v>350095.94</c:v>
                </c:pt>
                <c:pt idx="158">
                  <c:v>350096</c:v>
                </c:pt>
                <c:pt idx="159">
                  <c:v>355079.15</c:v>
                </c:pt>
                <c:pt idx="160">
                  <c:v>356502.11</c:v>
                </c:pt>
                <c:pt idx="161">
                  <c:v>408622.46</c:v>
                </c:pt>
                <c:pt idx="162">
                  <c:v>408622</c:v>
                </c:pt>
                <c:pt idx="163">
                  <c:v>408622</c:v>
                </c:pt>
                <c:pt idx="164">
                  <c:v>409931.67</c:v>
                </c:pt>
                <c:pt idx="165">
                  <c:v>410189.3</c:v>
                </c:pt>
                <c:pt idx="166">
                  <c:v>370399.56</c:v>
                </c:pt>
                <c:pt idx="167">
                  <c:v>370399.56</c:v>
                </c:pt>
                <c:pt idx="168">
                  <c:v>370400</c:v>
                </c:pt>
                <c:pt idx="169">
                  <c:v>359591.19</c:v>
                </c:pt>
                <c:pt idx="170">
                  <c:v>399163.14</c:v>
                </c:pt>
                <c:pt idx="171">
                  <c:v>407196.62</c:v>
                </c:pt>
                <c:pt idx="172">
                  <c:v>422526.97</c:v>
                </c:pt>
                <c:pt idx="173">
                  <c:v>479216.05</c:v>
                </c:pt>
                <c:pt idx="174">
                  <c:v>479216</c:v>
                </c:pt>
                <c:pt idx="175">
                  <c:v>479216</c:v>
                </c:pt>
                <c:pt idx="176">
                  <c:v>479216</c:v>
                </c:pt>
                <c:pt idx="177">
                  <c:v>440784.82</c:v>
                </c:pt>
                <c:pt idx="178">
                  <c:v>440785</c:v>
                </c:pt>
                <c:pt idx="179">
                  <c:v>445373.31</c:v>
                </c:pt>
                <c:pt idx="180">
                  <c:v>463896.46</c:v>
                </c:pt>
                <c:pt idx="181">
                  <c:v>463296.46</c:v>
                </c:pt>
                <c:pt idx="182">
                  <c:v>465024.54</c:v>
                </c:pt>
                <c:pt idx="183">
                  <c:v>465025</c:v>
                </c:pt>
                <c:pt idx="184">
                  <c:v>447444.34</c:v>
                </c:pt>
                <c:pt idx="185">
                  <c:v>451135.42</c:v>
                </c:pt>
                <c:pt idx="186">
                  <c:v>413924.51</c:v>
                </c:pt>
                <c:pt idx="187">
                  <c:v>395080.96000000002</c:v>
                </c:pt>
                <c:pt idx="188">
                  <c:v>393852.1</c:v>
                </c:pt>
                <c:pt idx="189">
                  <c:v>397757.18</c:v>
                </c:pt>
                <c:pt idx="190">
                  <c:v>397757</c:v>
                </c:pt>
                <c:pt idx="191">
                  <c:v>397757</c:v>
                </c:pt>
                <c:pt idx="192">
                  <c:v>403105.59</c:v>
                </c:pt>
                <c:pt idx="193">
                  <c:v>394170.51</c:v>
                </c:pt>
                <c:pt idx="194">
                  <c:v>397917.56</c:v>
                </c:pt>
                <c:pt idx="195">
                  <c:v>397918</c:v>
                </c:pt>
                <c:pt idx="196">
                  <c:v>361701.8</c:v>
                </c:pt>
                <c:pt idx="197">
                  <c:v>362031.95</c:v>
                </c:pt>
                <c:pt idx="198">
                  <c:v>362032</c:v>
                </c:pt>
                <c:pt idx="199">
                  <c:v>360433.13</c:v>
                </c:pt>
                <c:pt idx="200">
                  <c:v>361754.66</c:v>
                </c:pt>
                <c:pt idx="201">
                  <c:v>361755</c:v>
                </c:pt>
                <c:pt idx="202">
                  <c:v>361755</c:v>
                </c:pt>
                <c:pt idx="203">
                  <c:v>365429.62</c:v>
                </c:pt>
                <c:pt idx="204">
                  <c:v>375400.83</c:v>
                </c:pt>
                <c:pt idx="205">
                  <c:v>375484.03</c:v>
                </c:pt>
                <c:pt idx="206">
                  <c:v>339702.96</c:v>
                </c:pt>
                <c:pt idx="207">
                  <c:v>343741.39</c:v>
                </c:pt>
                <c:pt idx="208">
                  <c:v>343741</c:v>
                </c:pt>
                <c:pt idx="209">
                  <c:v>332267.31</c:v>
                </c:pt>
                <c:pt idx="210">
                  <c:v>332414.40000000002</c:v>
                </c:pt>
                <c:pt idx="211">
                  <c:v>332414</c:v>
                </c:pt>
                <c:pt idx="212">
                  <c:v>337017.73</c:v>
                </c:pt>
                <c:pt idx="213">
                  <c:v>337018</c:v>
                </c:pt>
                <c:pt idx="214">
                  <c:v>333117.59999999998</c:v>
                </c:pt>
                <c:pt idx="215">
                  <c:v>360997.37</c:v>
                </c:pt>
                <c:pt idx="216">
                  <c:v>350571.59</c:v>
                </c:pt>
                <c:pt idx="217">
                  <c:v>350943.55</c:v>
                </c:pt>
                <c:pt idx="218">
                  <c:v>350944</c:v>
                </c:pt>
                <c:pt idx="219">
                  <c:v>344152.98</c:v>
                </c:pt>
                <c:pt idx="220">
                  <c:v>399088.61</c:v>
                </c:pt>
                <c:pt idx="221">
                  <c:v>399089</c:v>
                </c:pt>
                <c:pt idx="222">
                  <c:v>403671.63</c:v>
                </c:pt>
                <c:pt idx="223">
                  <c:v>403672</c:v>
                </c:pt>
                <c:pt idx="224">
                  <c:v>383481.59</c:v>
                </c:pt>
                <c:pt idx="225">
                  <c:v>383481</c:v>
                </c:pt>
                <c:pt idx="226">
                  <c:v>347721.94</c:v>
                </c:pt>
                <c:pt idx="227">
                  <c:v>347836.75</c:v>
                </c:pt>
                <c:pt idx="228">
                  <c:v>347837</c:v>
                </c:pt>
                <c:pt idx="229">
                  <c:v>350935.56</c:v>
                </c:pt>
                <c:pt idx="230">
                  <c:v>350936</c:v>
                </c:pt>
                <c:pt idx="231">
                  <c:v>350936</c:v>
                </c:pt>
                <c:pt idx="232">
                  <c:v>351588.06</c:v>
                </c:pt>
                <c:pt idx="233">
                  <c:v>349477.96</c:v>
                </c:pt>
                <c:pt idx="234">
                  <c:v>349478</c:v>
                </c:pt>
                <c:pt idx="235">
                  <c:v>368170.7</c:v>
                </c:pt>
                <c:pt idx="236">
                  <c:v>368170.7</c:v>
                </c:pt>
                <c:pt idx="237">
                  <c:v>328902.64</c:v>
                </c:pt>
              </c:numCache>
            </c:numRef>
          </c:val>
          <c:smooth val="0"/>
        </c:ser>
        <c:dLbls>
          <c:showLegendKey val="0"/>
          <c:showVal val="0"/>
          <c:showCatName val="0"/>
          <c:showSerName val="0"/>
          <c:showPercent val="0"/>
          <c:showBubbleSize val="0"/>
        </c:dLbls>
        <c:smooth val="0"/>
        <c:axId val="228262464"/>
        <c:axId val="181682128"/>
      </c:lineChart>
      <c:dateAx>
        <c:axId val="228262464"/>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682128"/>
        <c:crosses val="autoZero"/>
        <c:auto val="1"/>
        <c:lblOffset val="100"/>
        <c:baseTimeUnit val="days"/>
      </c:dateAx>
      <c:valAx>
        <c:axId val="181682128"/>
        <c:scaling>
          <c:orientation val="minMax"/>
        </c:scaling>
        <c:delete val="0"/>
        <c:axPos val="l"/>
        <c:majorGridlines>
          <c:spPr>
            <a:ln w="9525" cap="flat" cmpd="sng" algn="ctr">
              <a:solidFill>
                <a:schemeClr val="accent1"/>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8262464"/>
        <c:crosses val="autoZero"/>
        <c:crossBetween val="between"/>
      </c:valAx>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Grant Receivable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783656567815903"/>
          <c:y val="0.16245370370370371"/>
          <c:w val="0.82764107611548554"/>
          <c:h val="0.64426837270341208"/>
        </c:manualLayout>
      </c:layout>
      <c:barChart>
        <c:barDir val="col"/>
        <c:grouping val="clustered"/>
        <c:varyColors val="0"/>
        <c:ser>
          <c:idx val="0"/>
          <c:order val="0"/>
          <c:spPr>
            <a:solidFill>
              <a:schemeClr val="accent1"/>
            </a:solidFill>
            <a:ln>
              <a:noFill/>
            </a:ln>
            <a:effectLst/>
          </c:spPr>
          <c:invertIfNegative val="0"/>
          <c:cat>
            <c:numRef>
              <c:f>'Fiscal Highlights'!$V$45:$V$71</c:f>
              <c:numCache>
                <c:formatCode>General</c:formatCode>
                <c:ptCount val="27"/>
                <c:pt idx="9" formatCode="mmm\-yy">
                  <c:v>42278</c:v>
                </c:pt>
                <c:pt idx="10" formatCode="mmm\-yy">
                  <c:v>42309</c:v>
                </c:pt>
                <c:pt idx="11" formatCode="mmm\-yy">
                  <c:v>42339</c:v>
                </c:pt>
                <c:pt idx="12" formatCode="mmm\-yy">
                  <c:v>42370</c:v>
                </c:pt>
                <c:pt idx="13" formatCode="mmm\-yy">
                  <c:v>42401</c:v>
                </c:pt>
                <c:pt idx="14" formatCode="mmm\-yy">
                  <c:v>42430</c:v>
                </c:pt>
                <c:pt idx="15" formatCode="mmm\-yy">
                  <c:v>42461</c:v>
                </c:pt>
                <c:pt idx="16" formatCode="mmm\-yy">
                  <c:v>42491</c:v>
                </c:pt>
                <c:pt idx="17" formatCode="mmm\-yy">
                  <c:v>42551</c:v>
                </c:pt>
                <c:pt idx="18" formatCode="mmm\-yy">
                  <c:v>42582</c:v>
                </c:pt>
                <c:pt idx="19" formatCode="mmm\-yy">
                  <c:v>42583</c:v>
                </c:pt>
                <c:pt idx="20" formatCode="mmm\-yy">
                  <c:v>42614</c:v>
                </c:pt>
                <c:pt idx="21" formatCode="mmm\-yy">
                  <c:v>42644</c:v>
                </c:pt>
              </c:numCache>
            </c:numRef>
          </c:cat>
          <c:val>
            <c:numRef>
              <c:f>'Fiscal Highlights'!$W$45:$W$71</c:f>
              <c:numCache>
                <c:formatCode>General</c:formatCode>
                <c:ptCount val="27"/>
                <c:pt idx="9" formatCode="&quot;$&quot;#,##0_);[Red]\(&quot;$&quot;#,##0\)">
                  <c:v>224005.57</c:v>
                </c:pt>
                <c:pt idx="10" formatCode="&quot;$&quot;#,##0_);[Red]\(&quot;$&quot;#,##0\)">
                  <c:v>212998.66</c:v>
                </c:pt>
                <c:pt idx="11" formatCode="&quot;$&quot;#,##0_);[Red]\(&quot;$&quot;#,##0\)">
                  <c:v>256955.64</c:v>
                </c:pt>
                <c:pt idx="12" formatCode="&quot;$&quot;#,##0_);[Red]\(&quot;$&quot;#,##0\)">
                  <c:v>368765.26</c:v>
                </c:pt>
                <c:pt idx="13" formatCode="&quot;$&quot;#,##0_);[Red]\(&quot;$&quot;#,##0\)">
                  <c:v>294586.56</c:v>
                </c:pt>
                <c:pt idx="14" formatCode="&quot;$&quot;#,##0_);[Red]\(&quot;$&quot;#,##0\)">
                  <c:v>253840.62</c:v>
                </c:pt>
                <c:pt idx="15" formatCode="&quot;$&quot;#,##0_);[Red]\(&quot;$&quot;#,##0\)">
                  <c:v>293900.99</c:v>
                </c:pt>
                <c:pt idx="16" formatCode="&quot;$&quot;#,##0_);[Red]\(&quot;$&quot;#,##0\)">
                  <c:v>333724.05</c:v>
                </c:pt>
                <c:pt idx="17" formatCode="&quot;$&quot;#,##0_);[Red]\(&quot;$&quot;#,##0\)">
                  <c:v>383807.83</c:v>
                </c:pt>
                <c:pt idx="18" formatCode="&quot;$&quot;#,##0_);[Red]\(&quot;$&quot;#,##0\)">
                  <c:v>291806.19</c:v>
                </c:pt>
                <c:pt idx="19" formatCode="&quot;$&quot;#,##0_);[Red]\(&quot;$&quot;#,##0\)">
                  <c:v>182364.32</c:v>
                </c:pt>
                <c:pt idx="20" formatCode="&quot;$&quot;#,##0_);[Red]\(&quot;$&quot;#,##0\)">
                  <c:v>242248.89</c:v>
                </c:pt>
                <c:pt idx="21" formatCode="&quot;$&quot;#,##0_);[Red]\(&quot;$&quot;#,##0\)">
                  <c:v>246138.77</c:v>
                </c:pt>
              </c:numCache>
            </c:numRef>
          </c:val>
        </c:ser>
        <c:dLbls>
          <c:showLegendKey val="0"/>
          <c:showVal val="0"/>
          <c:showCatName val="0"/>
          <c:showSerName val="0"/>
          <c:showPercent val="0"/>
          <c:showBubbleSize val="0"/>
        </c:dLbls>
        <c:gapWidth val="219"/>
        <c:overlap val="-27"/>
        <c:axId val="181682912"/>
        <c:axId val="181683304"/>
      </c:barChart>
      <c:dateAx>
        <c:axId val="1816829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683304"/>
        <c:crosses val="autoZero"/>
        <c:auto val="1"/>
        <c:lblOffset val="100"/>
        <c:baseTimeUnit val="months"/>
      </c:dateAx>
      <c:valAx>
        <c:axId val="181683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682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885E9-ADA9-4159-84F9-42297627E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2553</Words>
  <Characters>14558</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Aleshia Boyle</dc:creator>
  <cp:keywords/>
  <dc:description/>
  <cp:lastModifiedBy>Aleshia Boyle</cp:lastModifiedBy>
  <cp:revision>2</cp:revision>
  <dcterms:created xsi:type="dcterms:W3CDTF">2016-11-30T20:42:00Z</dcterms:created>
  <dcterms:modified xsi:type="dcterms:W3CDTF">2016-11-30T20:42:00Z</dcterms:modified>
</cp:coreProperties>
</file>