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E4" w:rsidRPr="00564FD5" w:rsidRDefault="001477E4" w:rsidP="001477E4">
      <w:pPr>
        <w:rPr>
          <w:b/>
          <w:sz w:val="28"/>
        </w:rPr>
      </w:pPr>
      <w:r w:rsidRPr="00564FD5">
        <w:rPr>
          <w:b/>
          <w:sz w:val="28"/>
        </w:rPr>
        <w:t xml:space="preserve">Columbia County Community Healthcare Consortium, Inc. </w:t>
      </w:r>
    </w:p>
    <w:p w:rsidR="001477E4" w:rsidRPr="00564FD5" w:rsidRDefault="00781B88" w:rsidP="001477E4">
      <w:pPr>
        <w:rPr>
          <w:sz w:val="28"/>
        </w:rPr>
      </w:pPr>
      <w:r w:rsidRPr="00564FD5">
        <w:rPr>
          <w:b/>
          <w:sz w:val="28"/>
        </w:rPr>
        <w:t xml:space="preserve">Executive Director’s Report to the </w:t>
      </w:r>
      <w:r w:rsidR="006356DB">
        <w:rPr>
          <w:b/>
          <w:sz w:val="28"/>
        </w:rPr>
        <w:t>Board at its meeting of August 1, 2018</w:t>
      </w:r>
    </w:p>
    <w:p w:rsidR="006302D8" w:rsidRPr="00395838" w:rsidRDefault="00781B88" w:rsidP="00912849">
      <w:pPr>
        <w:spacing w:before="240"/>
        <w:jc w:val="both"/>
        <w:rPr>
          <w:b/>
          <w:sz w:val="28"/>
        </w:rPr>
      </w:pPr>
      <w:r w:rsidRPr="00395838">
        <w:rPr>
          <w:b/>
          <w:sz w:val="28"/>
        </w:rPr>
        <w:t>Program Updates</w:t>
      </w:r>
    </w:p>
    <w:p w:rsidR="00AB74F1" w:rsidRPr="00395838" w:rsidRDefault="00AB74F1" w:rsidP="00AB74F1">
      <w:pPr>
        <w:pStyle w:val="ListParagraph"/>
        <w:spacing w:before="60" w:after="60"/>
        <w:ind w:left="360"/>
        <w:contextualSpacing w:val="0"/>
        <w:jc w:val="both"/>
        <w:rPr>
          <w:sz w:val="12"/>
          <w:u w:val="single"/>
        </w:rPr>
      </w:pPr>
    </w:p>
    <w:p w:rsidR="00D71898" w:rsidRPr="00781B88" w:rsidRDefault="00D71898" w:rsidP="00D71898">
      <w:pPr>
        <w:spacing w:before="60" w:after="60"/>
        <w:jc w:val="both"/>
        <w:rPr>
          <w:u w:val="single"/>
        </w:rPr>
      </w:pPr>
      <w:r w:rsidRPr="00781B88">
        <w:rPr>
          <w:u w:val="single"/>
        </w:rPr>
        <w:t>Rural Health Network Program Update</w:t>
      </w:r>
    </w:p>
    <w:p w:rsidR="00D71898" w:rsidRDefault="00D71898" w:rsidP="00A826BD">
      <w:pPr>
        <w:pStyle w:val="ListParagraph"/>
        <w:ind w:left="360"/>
        <w:contextualSpacing w:val="0"/>
        <w:jc w:val="both"/>
      </w:pPr>
      <w:r>
        <w:t>Following the restoration of funds to the RHN Program at the 2017-2018 funding levels, we submitted a new budget</w:t>
      </w:r>
      <w:r w:rsidRPr="00726D02">
        <w:t xml:space="preserve"> </w:t>
      </w:r>
      <w:r>
        <w:t>in the amount of $142,037, with justification and a revised work plan for the 9-month extension period of April 1</w:t>
      </w:r>
      <w:r w:rsidRPr="00D71898">
        <w:rPr>
          <w:vertAlign w:val="superscript"/>
        </w:rPr>
        <w:t>st</w:t>
      </w:r>
      <w:r>
        <w:t xml:space="preserve"> through December 31, 2018.  Then, on June 8</w:t>
      </w:r>
      <w:r w:rsidRPr="00D71898">
        <w:rPr>
          <w:vertAlign w:val="superscript"/>
        </w:rPr>
        <w:t>th</w:t>
      </w:r>
      <w:r>
        <w:t xml:space="preserve">, we were advised that we would receive an </w:t>
      </w:r>
      <w:r w:rsidRPr="00D71898">
        <w:rPr>
          <w:i/>
        </w:rPr>
        <w:t>additional</w:t>
      </w:r>
      <w:r>
        <w:t xml:space="preserve"> $41,832, bringing our current year budget to $183,868.  On June 22</w:t>
      </w:r>
      <w:r w:rsidRPr="00D71898">
        <w:rPr>
          <w:vertAlign w:val="superscript"/>
        </w:rPr>
        <w:t>nd</w:t>
      </w:r>
      <w:r>
        <w:t>, we submitted a revised budget, budget justification and work plan for this amount, which was approved on July 9</w:t>
      </w:r>
      <w:r w:rsidRPr="00D71898">
        <w:rPr>
          <w:vertAlign w:val="superscript"/>
        </w:rPr>
        <w:t>th</w:t>
      </w:r>
      <w:r>
        <w:t xml:space="preserve">.  We are currently amending the contract and hope to be able to voucher for first quarter expenses by the end of August. </w:t>
      </w:r>
    </w:p>
    <w:p w:rsidR="00D71898" w:rsidRDefault="00D71898" w:rsidP="00A826BD">
      <w:pPr>
        <w:pStyle w:val="ListParagraph"/>
        <w:ind w:left="360"/>
        <w:contextualSpacing w:val="0"/>
        <w:jc w:val="both"/>
      </w:pPr>
    </w:p>
    <w:p w:rsidR="00D71898" w:rsidRDefault="00DC29E5" w:rsidP="00A826BD">
      <w:pPr>
        <w:pStyle w:val="ListParagraph"/>
        <w:ind w:left="360"/>
        <w:contextualSpacing w:val="0"/>
        <w:jc w:val="both"/>
        <w:rPr>
          <w:b/>
          <w:sz w:val="28"/>
        </w:rPr>
      </w:pPr>
      <w:r>
        <w:t>Also</w:t>
      </w:r>
      <w:r w:rsidR="00D71898">
        <w:t xml:space="preserve">, </w:t>
      </w:r>
      <w:r>
        <w:t>w</w:t>
      </w:r>
      <w:r w:rsidR="00D71898">
        <w:t xml:space="preserve">e submitted our application </w:t>
      </w:r>
      <w:r>
        <w:t>for the next 5-year RHN grant cycle, requesting</w:t>
      </w:r>
      <w:r w:rsidR="00D71898">
        <w:t xml:space="preserve"> $240,000</w:t>
      </w:r>
      <w:r>
        <w:t>/</w:t>
      </w:r>
      <w:proofErr w:type="spellStart"/>
      <w:r>
        <w:t>yr</w:t>
      </w:r>
      <w:proofErr w:type="spellEnd"/>
      <w:r>
        <w:t>,</w:t>
      </w:r>
      <w:r w:rsidR="00D71898">
        <w:t xml:space="preserve"> on June 26</w:t>
      </w:r>
      <w:r w:rsidR="00D71898" w:rsidRPr="00D71898">
        <w:rPr>
          <w:vertAlign w:val="superscript"/>
        </w:rPr>
        <w:t>th</w:t>
      </w:r>
      <w:r w:rsidR="00D71898">
        <w:t xml:space="preserve">.  </w:t>
      </w:r>
    </w:p>
    <w:p w:rsidR="00D83EEE" w:rsidRPr="007343FF" w:rsidRDefault="00D83EEE" w:rsidP="00D83EEE">
      <w:pPr>
        <w:ind w:left="360"/>
      </w:pPr>
    </w:p>
    <w:p w:rsidR="00781B88" w:rsidRPr="00781B88" w:rsidRDefault="00AB74F1" w:rsidP="00781B88">
      <w:pPr>
        <w:spacing w:before="60" w:after="60"/>
        <w:jc w:val="both"/>
        <w:rPr>
          <w:u w:val="single"/>
        </w:rPr>
      </w:pPr>
      <w:r w:rsidRPr="00781B88">
        <w:rPr>
          <w:u w:val="single"/>
        </w:rPr>
        <w:t>Navigator Program Update</w:t>
      </w:r>
    </w:p>
    <w:p w:rsidR="00D71898" w:rsidRDefault="00726D02" w:rsidP="00A826BD">
      <w:pPr>
        <w:ind w:left="360"/>
        <w:jc w:val="both"/>
      </w:pPr>
      <w:r>
        <w:t xml:space="preserve">We have submitted a budget and work plan for the 7-month contract that begins on October 1, 2018 and ends on April 30, 2019.  Approval is pending.  </w:t>
      </w:r>
      <w:r w:rsidR="006356DB">
        <w:t>Our</w:t>
      </w:r>
      <w:r w:rsidR="00C84CB0">
        <w:t xml:space="preserve"> contract manager </w:t>
      </w:r>
      <w:r w:rsidR="006356DB">
        <w:t>has changed</w:t>
      </w:r>
      <w:r w:rsidR="00C84CB0">
        <w:t xml:space="preserve"> (again). </w:t>
      </w:r>
    </w:p>
    <w:p w:rsidR="00D71898" w:rsidRDefault="00D71898" w:rsidP="00A826BD">
      <w:pPr>
        <w:ind w:left="360"/>
        <w:jc w:val="both"/>
      </w:pPr>
    </w:p>
    <w:p w:rsidR="00AB74F1" w:rsidRDefault="00D71898" w:rsidP="00A826BD">
      <w:pPr>
        <w:ind w:left="360"/>
        <w:jc w:val="both"/>
      </w:pPr>
      <w:r>
        <w:t>Meanwhile, on June 29</w:t>
      </w:r>
      <w:r w:rsidRPr="00D71898">
        <w:rPr>
          <w:vertAlign w:val="superscript"/>
        </w:rPr>
        <w:t>th</w:t>
      </w:r>
      <w:r>
        <w:t xml:space="preserve">, the </w:t>
      </w:r>
      <w:r w:rsidR="00AC0E78">
        <w:t xml:space="preserve">NYSDOH </w:t>
      </w:r>
      <w:r>
        <w:t xml:space="preserve">issued the RFP for the Navigator Program.  </w:t>
      </w:r>
      <w:r w:rsidR="00C9127C">
        <w:t xml:space="preserve">We submitted the Letter of Intent to apply and are </w:t>
      </w:r>
      <w:r w:rsidR="00C84CB0">
        <w:t>already drafting the application, which must be submitted by August 10</w:t>
      </w:r>
      <w:r w:rsidR="00C84CB0" w:rsidRPr="00C84CB0">
        <w:rPr>
          <w:vertAlign w:val="superscript"/>
        </w:rPr>
        <w:t>th</w:t>
      </w:r>
      <w:r w:rsidR="00C84CB0">
        <w:t>. We will apply for the maximum funding amount of $330,000 to serve Columbia and Greene Counties.</w:t>
      </w:r>
      <w:r>
        <w:t xml:space="preserve"> </w:t>
      </w:r>
      <w:r w:rsidR="006356DB">
        <w:t>However, we have serious challenges with the budget, which</w:t>
      </w:r>
      <w:r w:rsidR="005012ED">
        <w:t>, according to the Q&amp;A released yesterday,</w:t>
      </w:r>
      <w:r w:rsidR="006356DB">
        <w:t xml:space="preserve"> limits indirect costs to 10% and administrative costs (which includes all of the Program Director’s time) to </w:t>
      </w:r>
      <w:r w:rsidR="006356DB" w:rsidRPr="006356DB">
        <w:rPr>
          <w:u w:val="single"/>
        </w:rPr>
        <w:t>5%, or $16, 500</w:t>
      </w:r>
      <w:r w:rsidR="006356DB">
        <w:t xml:space="preserve">.   </w:t>
      </w:r>
    </w:p>
    <w:p w:rsidR="003F419D" w:rsidRDefault="003F419D" w:rsidP="00726D02">
      <w:pPr>
        <w:spacing w:before="60" w:after="60"/>
        <w:ind w:left="720"/>
        <w:jc w:val="both"/>
      </w:pPr>
    </w:p>
    <w:p w:rsidR="00D71898" w:rsidRPr="00781B88" w:rsidRDefault="00D71898" w:rsidP="00D71898">
      <w:pPr>
        <w:spacing w:before="60" w:after="60"/>
        <w:jc w:val="both"/>
        <w:rPr>
          <w:u w:val="single"/>
        </w:rPr>
      </w:pPr>
      <w:proofErr w:type="spellStart"/>
      <w:r w:rsidRPr="00781B88">
        <w:rPr>
          <w:u w:val="single"/>
        </w:rPr>
        <w:t>NYConnects</w:t>
      </w:r>
      <w:proofErr w:type="spellEnd"/>
      <w:r w:rsidRPr="00781B88">
        <w:rPr>
          <w:u w:val="single"/>
        </w:rPr>
        <w:t xml:space="preserve"> Program Update</w:t>
      </w:r>
    </w:p>
    <w:p w:rsidR="00D71898" w:rsidRDefault="00D71898" w:rsidP="00A826BD">
      <w:pPr>
        <w:ind w:left="360"/>
        <w:jc w:val="both"/>
      </w:pPr>
      <w:r>
        <w:t xml:space="preserve">As noted in my last report, NYSOFA issued an allocation table for the </w:t>
      </w:r>
      <w:proofErr w:type="spellStart"/>
      <w:r>
        <w:t>NYConnects</w:t>
      </w:r>
      <w:proofErr w:type="spellEnd"/>
      <w:r>
        <w:t xml:space="preserve"> Program which allotted $99,928 to Columbia County for the </w:t>
      </w:r>
      <w:r w:rsidRPr="007343FF">
        <w:t xml:space="preserve">12-month period starting April 1, 2018. </w:t>
      </w:r>
      <w:r w:rsidR="00A826BD">
        <w:t xml:space="preserve">We </w:t>
      </w:r>
      <w:r>
        <w:t xml:space="preserve">prepared a draft budget for this amount </w:t>
      </w:r>
      <w:r w:rsidR="00A826BD">
        <w:t>to</w:t>
      </w:r>
      <w:r>
        <w:t xml:space="preserve"> submit to NYSOFA when requested.  In the meantime, we pursued contracting with the County for this amount so that expenses, which </w:t>
      </w:r>
      <w:r>
        <w:lastRenderedPageBreak/>
        <w:t xml:space="preserve">we are incurring, can be reimbursed timely.  Since we were advised this is not possible, we asked our very helpful partners at CCOFA to prod NYSOFA for some written assurance that </w:t>
      </w:r>
      <w:r w:rsidR="00C84CB0">
        <w:t>funding is forthcoming</w:t>
      </w:r>
      <w:r w:rsidR="005012ED">
        <w:t>, which was received</w:t>
      </w:r>
      <w:r w:rsidR="00C84CB0">
        <w:t xml:space="preserve">. </w:t>
      </w:r>
    </w:p>
    <w:p w:rsidR="00D71898" w:rsidRDefault="00D71898" w:rsidP="00A826BD">
      <w:pPr>
        <w:ind w:left="360"/>
        <w:jc w:val="both"/>
      </w:pPr>
    </w:p>
    <w:p w:rsidR="00D71898" w:rsidRDefault="00D71898" w:rsidP="00A826BD">
      <w:pPr>
        <w:ind w:left="360"/>
        <w:jc w:val="both"/>
      </w:pPr>
      <w:r>
        <w:t xml:space="preserve">Meanwhile, </w:t>
      </w:r>
      <w:r w:rsidR="00C84CB0">
        <w:t xml:space="preserve">Lisa Thomas initiated a conversation with our contract manager about the minimal funding amount Columbia County receives, particularly in comparison with neighboring Greene County.  We were asked to submit a request for </w:t>
      </w:r>
      <w:r w:rsidR="00A826BD">
        <w:t xml:space="preserve">additional </w:t>
      </w:r>
      <w:r w:rsidR="00C84CB0">
        <w:t>funding, which we did on June 15</w:t>
      </w:r>
      <w:r w:rsidR="00C84CB0" w:rsidRPr="00C84CB0">
        <w:rPr>
          <w:vertAlign w:val="superscript"/>
        </w:rPr>
        <w:t>th</w:t>
      </w:r>
      <w:r w:rsidR="00C84CB0">
        <w:t>.</w:t>
      </w:r>
    </w:p>
    <w:p w:rsidR="00C84CB0" w:rsidRDefault="00C84CB0" w:rsidP="00A826BD">
      <w:pPr>
        <w:ind w:left="360"/>
        <w:jc w:val="both"/>
      </w:pPr>
    </w:p>
    <w:p w:rsidR="00C84CB0" w:rsidRPr="007343FF" w:rsidRDefault="00C84CB0" w:rsidP="00A826BD">
      <w:pPr>
        <w:ind w:left="360"/>
        <w:jc w:val="both"/>
      </w:pPr>
      <w:r>
        <w:t>On July 3rd, Kevin McDonald received a letter from NYSOFA assuring him that funding in excess of $140,000 would be coming to Columbia</w:t>
      </w:r>
      <w:r w:rsidR="005012ED">
        <w:t xml:space="preserve"> (a</w:t>
      </w:r>
      <w:r>
        <w:t>sk and ye shall receive!!!</w:t>
      </w:r>
      <w:r w:rsidR="005012ED">
        <w:t xml:space="preserve">).  This new funding allows us to hire an additional Information and Assistance Specialist.  We advertised for this position internally and are excited  to report that Kelly </w:t>
      </w:r>
      <w:proofErr w:type="spellStart"/>
      <w:r w:rsidR="005012ED">
        <w:t>McGiffert</w:t>
      </w:r>
      <w:proofErr w:type="spellEnd"/>
      <w:r w:rsidR="005012ED">
        <w:t>, currently a Navigator, will assume this role at .8FTE effective September 4</w:t>
      </w:r>
      <w:r w:rsidR="005012ED" w:rsidRPr="005012ED">
        <w:rPr>
          <w:vertAlign w:val="superscript"/>
        </w:rPr>
        <w:t>th</w:t>
      </w:r>
      <w:r w:rsidR="005012ED">
        <w:t>. We will be advertising for someone to fill her full-time Navigator position shortly.</w:t>
      </w:r>
    </w:p>
    <w:p w:rsidR="007A16EC" w:rsidRDefault="007A16EC">
      <w:pPr>
        <w:spacing w:after="160" w:line="259" w:lineRule="auto"/>
        <w:rPr>
          <w:b/>
        </w:rPr>
      </w:pPr>
    </w:p>
    <w:p w:rsidR="00C9127C" w:rsidRDefault="00C9127C" w:rsidP="00451ED5">
      <w:pPr>
        <w:jc w:val="both"/>
        <w:rPr>
          <w:u w:val="single"/>
        </w:rPr>
      </w:pPr>
      <w:r>
        <w:rPr>
          <w:u w:val="single"/>
        </w:rPr>
        <w:t>Cancer Services Program Update</w:t>
      </w:r>
    </w:p>
    <w:p w:rsidR="00C9127C" w:rsidRDefault="00C9127C" w:rsidP="00A826BD">
      <w:pPr>
        <w:ind w:left="360"/>
        <w:jc w:val="both"/>
        <w:rPr>
          <w:u w:val="single"/>
        </w:rPr>
      </w:pPr>
      <w:r>
        <w:t xml:space="preserve">Good news!  St. Peter’s Health Partners received the award for the next round of Cancer Services Program funding, which means the project will be directed by Darcy Connor.  We are both happy for her and happy for residents in Columbia and Greene Counties, because we know Darcy </w:t>
      </w:r>
      <w:r w:rsidR="00A826BD">
        <w:t xml:space="preserve">will </w:t>
      </w:r>
      <w:r w:rsidR="00A826BD">
        <w:lastRenderedPageBreak/>
        <w:t>ensure they continue to be served</w:t>
      </w:r>
      <w:r>
        <w:t>.  Also, w</w:t>
      </w:r>
      <w:r w:rsidRPr="00C9127C">
        <w:t>e received d</w:t>
      </w:r>
      <w:r>
        <w:t>etailed instructions from NYSDOH for transitioning the program</w:t>
      </w:r>
      <w:r w:rsidR="00A826BD">
        <w:t>, now</w:t>
      </w:r>
      <w:r>
        <w:t xml:space="preserve"> underway.</w:t>
      </w:r>
    </w:p>
    <w:p w:rsidR="00DC29E5" w:rsidRDefault="00DC29E5">
      <w:pPr>
        <w:spacing w:after="160" w:line="259" w:lineRule="auto"/>
        <w:rPr>
          <w:u w:val="single"/>
        </w:rPr>
      </w:pPr>
      <w:r>
        <w:rPr>
          <w:u w:val="single"/>
        </w:rPr>
        <w:br w:type="page"/>
      </w:r>
    </w:p>
    <w:p w:rsidR="003F419D" w:rsidRPr="009C292A" w:rsidRDefault="003F419D" w:rsidP="00451ED5">
      <w:pPr>
        <w:jc w:val="both"/>
        <w:rPr>
          <w:u w:val="single"/>
        </w:rPr>
      </w:pPr>
      <w:r w:rsidRPr="009C292A">
        <w:rPr>
          <w:u w:val="single"/>
        </w:rPr>
        <w:t>Transportation Program Update</w:t>
      </w:r>
    </w:p>
    <w:p w:rsidR="003F419D" w:rsidRPr="009C292A" w:rsidRDefault="009C292A" w:rsidP="00A826BD">
      <w:pPr>
        <w:ind w:left="360"/>
        <w:jc w:val="both"/>
      </w:pPr>
      <w:r w:rsidRPr="009C292A">
        <w:t xml:space="preserve">The Transportation Program </w:t>
      </w:r>
      <w:r w:rsidR="00C84CB0">
        <w:t>continues</w:t>
      </w:r>
      <w:r w:rsidRPr="009C292A">
        <w:t xml:space="preserve"> its work with the Vermont Energy Investment Cor</w:t>
      </w:r>
      <w:r w:rsidR="00C84CB0">
        <w:t xml:space="preserve">poration, or VEIC, to conduct an </w:t>
      </w:r>
      <w:r w:rsidRPr="009C292A">
        <w:t>evaluation and strategic planning study</w:t>
      </w:r>
      <w:r>
        <w:t xml:space="preserve"> of the program</w:t>
      </w:r>
      <w:r w:rsidRPr="009C292A">
        <w:t>, funded by the Foundation for Community Health.</w:t>
      </w:r>
      <w:r>
        <w:t xml:space="preserve">  </w:t>
      </w:r>
      <w:r w:rsidR="00C84CB0">
        <w:t xml:space="preserve">We received a draft report from VEIC in mid-June, which was disappointing, and had a call to redirect and focus their efforts in </w:t>
      </w:r>
      <w:r w:rsidR="00A826BD">
        <w:t xml:space="preserve">more </w:t>
      </w:r>
      <w:r w:rsidR="00C84CB0">
        <w:t>productive ways. We are hopeful the final report will be</w:t>
      </w:r>
      <w:r w:rsidR="00DC29E5">
        <w:t xml:space="preserve"> more</w:t>
      </w:r>
      <w:r w:rsidR="00C84CB0">
        <w:t xml:space="preserve"> </w:t>
      </w:r>
      <w:r w:rsidR="00DC29E5">
        <w:t>useful</w:t>
      </w:r>
      <w:r w:rsidR="00C84CB0">
        <w:t>.</w:t>
      </w:r>
    </w:p>
    <w:p w:rsidR="009C292A" w:rsidRDefault="009C292A" w:rsidP="00451ED5">
      <w:pPr>
        <w:jc w:val="both"/>
        <w:rPr>
          <w:b/>
          <w:sz w:val="28"/>
        </w:rPr>
      </w:pPr>
    </w:p>
    <w:p w:rsidR="009C292A" w:rsidRPr="009C292A" w:rsidRDefault="009C292A" w:rsidP="00451ED5">
      <w:pPr>
        <w:jc w:val="both"/>
        <w:rPr>
          <w:u w:val="single"/>
        </w:rPr>
      </w:pPr>
      <w:r w:rsidRPr="009C292A">
        <w:rPr>
          <w:u w:val="single"/>
        </w:rPr>
        <w:t>DSRIP</w:t>
      </w:r>
    </w:p>
    <w:p w:rsidR="00F834F7" w:rsidRDefault="009C292A" w:rsidP="00A826BD">
      <w:pPr>
        <w:ind w:left="360"/>
        <w:jc w:val="both"/>
      </w:pPr>
      <w:r w:rsidRPr="00F834F7">
        <w:t>On April 30</w:t>
      </w:r>
      <w:r w:rsidRPr="00F834F7">
        <w:rPr>
          <w:vertAlign w:val="superscript"/>
        </w:rPr>
        <w:t>th</w:t>
      </w:r>
      <w:r w:rsidRPr="00F834F7">
        <w:t xml:space="preserve">, we executed a Phase III contract with BHNNY and </w:t>
      </w:r>
      <w:r w:rsidR="005012ED">
        <w:t xml:space="preserve">have </w:t>
      </w:r>
      <w:r w:rsidRPr="00F834F7">
        <w:t xml:space="preserve">met with Meg Wallingford, the new COO, </w:t>
      </w:r>
      <w:r w:rsidR="005012ED">
        <w:t xml:space="preserve">on two separate occasions </w:t>
      </w:r>
      <w:r w:rsidRPr="00F834F7">
        <w:t>to discuss possible contract work</w:t>
      </w:r>
      <w:r w:rsidR="00FE2F65" w:rsidRPr="00F834F7">
        <w:t xml:space="preserve">.  </w:t>
      </w:r>
    </w:p>
    <w:p w:rsidR="005012ED" w:rsidRPr="00F834F7" w:rsidRDefault="005012ED" w:rsidP="00A826BD">
      <w:pPr>
        <w:ind w:left="360"/>
        <w:jc w:val="both"/>
      </w:pPr>
    </w:p>
    <w:p w:rsidR="00F834F7" w:rsidRPr="00F834F7" w:rsidRDefault="00F834F7" w:rsidP="00A826BD">
      <w:pPr>
        <w:ind w:left="360"/>
        <w:jc w:val="both"/>
        <w:rPr>
          <w:color w:val="000000" w:themeColor="text1"/>
        </w:rPr>
      </w:pPr>
      <w:r w:rsidRPr="00F834F7">
        <w:rPr>
          <w:color w:val="000000" w:themeColor="text1"/>
        </w:rPr>
        <w:t xml:space="preserve">Meanwhile, we are getting dangerously close to finalizing the contract with Circulation, the web-based platform that is being utilized by the two Albany-area DSRIP Performing Provider Systems (PPS’s), the Alliance for Better Health (“the Alliance”) and Better Healthcare for Northeastern NY (BHNNY).  It’s our internal goal to be fully contracted and ready to go live by </w:t>
      </w:r>
      <w:r w:rsidR="00DC29E5">
        <w:rPr>
          <w:color w:val="000000" w:themeColor="text1"/>
        </w:rPr>
        <w:t>September</w:t>
      </w:r>
      <w:r w:rsidRPr="00F834F7">
        <w:rPr>
          <w:color w:val="000000" w:themeColor="text1"/>
        </w:rPr>
        <w:t xml:space="preserve">. </w:t>
      </w:r>
    </w:p>
    <w:p w:rsidR="00F834F7" w:rsidRPr="00F834F7" w:rsidRDefault="00F834F7" w:rsidP="00FE2F65">
      <w:pPr>
        <w:ind w:left="720"/>
        <w:jc w:val="both"/>
        <w:rPr>
          <w:color w:val="000000" w:themeColor="text1"/>
        </w:rPr>
      </w:pPr>
    </w:p>
    <w:p w:rsidR="00FE2F65" w:rsidRDefault="00FE2F65" w:rsidP="00FE2F65">
      <w:pPr>
        <w:ind w:left="720"/>
        <w:jc w:val="both"/>
      </w:pPr>
    </w:p>
    <w:p w:rsidR="00FE2F65" w:rsidRDefault="00FE2F65" w:rsidP="00FE2F65">
      <w:pPr>
        <w:rPr>
          <w:b/>
          <w:sz w:val="28"/>
        </w:rPr>
      </w:pPr>
      <w:r w:rsidRPr="00FE2F65">
        <w:rPr>
          <w:b/>
          <w:sz w:val="28"/>
        </w:rPr>
        <w:t>New Developments</w:t>
      </w:r>
    </w:p>
    <w:p w:rsidR="00FE2F65" w:rsidRPr="00FE2F65" w:rsidRDefault="00FE2F65" w:rsidP="00FE2F65">
      <w:pPr>
        <w:rPr>
          <w:b/>
          <w:sz w:val="28"/>
        </w:rPr>
      </w:pPr>
    </w:p>
    <w:p w:rsidR="00FE2F65" w:rsidRDefault="00FE2F65" w:rsidP="00FE2F65">
      <w:pPr>
        <w:jc w:val="both"/>
        <w:rPr>
          <w:u w:val="single"/>
        </w:rPr>
      </w:pPr>
      <w:r w:rsidRPr="00FE2F65">
        <w:rPr>
          <w:u w:val="single"/>
        </w:rPr>
        <w:t>The SUNY Women’s Health Project</w:t>
      </w:r>
    </w:p>
    <w:p w:rsidR="00FE2F65" w:rsidRPr="00FE2F65" w:rsidRDefault="00FE2F65" w:rsidP="00A826BD">
      <w:pPr>
        <w:ind w:left="360"/>
        <w:jc w:val="both"/>
      </w:pPr>
      <w:r>
        <w:t>Dr. Annis Golden, the Director of the SUNY Women’s Health Project, and I met on July 2</w:t>
      </w:r>
      <w:r w:rsidRPr="00FE2F65">
        <w:rPr>
          <w:vertAlign w:val="superscript"/>
        </w:rPr>
        <w:t>nd</w:t>
      </w:r>
      <w:r>
        <w:t xml:space="preserve"> to discuss the future of the project.  Annis has funding from the Dyson Foundation through February 2019 to help transition the project to a permanent non-profit home.  I have agreed that the Consortium will be this home. Funding from Dyson will support a modest subcontract, including the wages and fringe for a .2FTE Field Coordinator</w:t>
      </w:r>
      <w:r w:rsidR="005012ED">
        <w:t xml:space="preserve">; Kelly </w:t>
      </w:r>
      <w:proofErr w:type="spellStart"/>
      <w:r w:rsidR="005012ED">
        <w:t>McGiffert</w:t>
      </w:r>
      <w:proofErr w:type="spellEnd"/>
      <w:r w:rsidR="005012ED">
        <w:t xml:space="preserve"> will assume this role in addition to her </w:t>
      </w:r>
      <w:proofErr w:type="spellStart"/>
      <w:r w:rsidR="005012ED">
        <w:t>NYConnects</w:t>
      </w:r>
      <w:proofErr w:type="spellEnd"/>
      <w:r w:rsidR="005012ED">
        <w:t xml:space="preserve"> duties</w:t>
      </w:r>
      <w:r w:rsidR="00DC29E5">
        <w:t xml:space="preserve"> effective September 4th</w:t>
      </w:r>
      <w:r>
        <w:t xml:space="preserve">. Thereafter, I </w:t>
      </w:r>
      <w:r w:rsidR="00F834F7">
        <w:t xml:space="preserve">am confident </w:t>
      </w:r>
      <w:r>
        <w:t xml:space="preserve">it will be possible to secure additional funding to support the work of a coordinator and the three community health workers, who currently work a combined total of 15 hours/week.  This is a very low-risk, no-cost way of </w:t>
      </w:r>
      <w:r w:rsidR="00A826BD">
        <w:t>starting a community health worker program</w:t>
      </w:r>
      <w:r w:rsidR="00F834F7">
        <w:t xml:space="preserve">, which I continue to believe will be </w:t>
      </w:r>
      <w:r w:rsidR="00C9127C">
        <w:t xml:space="preserve">a key component of healthcare delivery to high-risk populations in the future. </w:t>
      </w:r>
    </w:p>
    <w:p w:rsidR="00A826BD" w:rsidRDefault="00A826BD" w:rsidP="00FE2F65">
      <w:pPr>
        <w:ind w:left="720"/>
        <w:jc w:val="both"/>
        <w:rPr>
          <w:b/>
          <w:sz w:val="28"/>
        </w:rPr>
      </w:pPr>
    </w:p>
    <w:p w:rsidR="00451ED5" w:rsidRPr="00395838" w:rsidRDefault="003F419D" w:rsidP="00451ED5">
      <w:pPr>
        <w:jc w:val="both"/>
        <w:rPr>
          <w:b/>
          <w:sz w:val="28"/>
        </w:rPr>
      </w:pPr>
      <w:r>
        <w:rPr>
          <w:b/>
          <w:sz w:val="28"/>
        </w:rPr>
        <w:t xml:space="preserve">Board and </w:t>
      </w:r>
      <w:r w:rsidR="00451ED5" w:rsidRPr="00395838">
        <w:rPr>
          <w:b/>
          <w:sz w:val="28"/>
        </w:rPr>
        <w:t>Community Relations</w:t>
      </w:r>
    </w:p>
    <w:p w:rsidR="00FD139F" w:rsidRPr="00FD139F" w:rsidRDefault="00FD139F" w:rsidP="00DC29E5">
      <w:pPr>
        <w:jc w:val="both"/>
      </w:pPr>
      <w:r w:rsidRPr="00FD139F">
        <w:t xml:space="preserve">Since </w:t>
      </w:r>
      <w:r w:rsidR="00FE2F65">
        <w:t>I last reported at the Board meeting in June…</w:t>
      </w:r>
    </w:p>
    <w:p w:rsidR="009C292A" w:rsidRDefault="009C292A" w:rsidP="00DC29E5">
      <w:pPr>
        <w:pStyle w:val="ListParagraph"/>
        <w:numPr>
          <w:ilvl w:val="0"/>
          <w:numId w:val="36"/>
        </w:numPr>
        <w:ind w:left="360"/>
        <w:contextualSpacing w:val="0"/>
        <w:jc w:val="both"/>
      </w:pPr>
      <w:r>
        <w:t>On Tuesday, June 19</w:t>
      </w:r>
      <w:r w:rsidRPr="009C292A">
        <w:rPr>
          <w:vertAlign w:val="superscript"/>
        </w:rPr>
        <w:t>th</w:t>
      </w:r>
      <w:r>
        <w:t xml:space="preserve">, I </w:t>
      </w:r>
      <w:r w:rsidR="00FE2F65">
        <w:t>attended</w:t>
      </w:r>
      <w:r>
        <w:t xml:space="preserve"> the Greenport Gardens Ribbon Cutting Ceremony</w:t>
      </w:r>
    </w:p>
    <w:p w:rsidR="009C292A" w:rsidRDefault="009C292A" w:rsidP="00DC29E5">
      <w:pPr>
        <w:pStyle w:val="ListParagraph"/>
        <w:numPr>
          <w:ilvl w:val="0"/>
          <w:numId w:val="36"/>
        </w:numPr>
        <w:ind w:left="360"/>
        <w:contextualSpacing w:val="0"/>
        <w:jc w:val="both"/>
      </w:pPr>
      <w:r>
        <w:t>On Monday, June 25</w:t>
      </w:r>
      <w:r w:rsidRPr="009C292A">
        <w:rPr>
          <w:vertAlign w:val="superscript"/>
        </w:rPr>
        <w:t>th</w:t>
      </w:r>
      <w:r>
        <w:t xml:space="preserve">, I </w:t>
      </w:r>
      <w:r w:rsidR="00FE2F65">
        <w:t>attended</w:t>
      </w:r>
      <w:r>
        <w:t xml:space="preserve"> a luncheon of the Twin County Recovery Services Board of Directors </w:t>
      </w:r>
      <w:r w:rsidR="00FE2F65">
        <w:t xml:space="preserve">and staff </w:t>
      </w:r>
      <w:r>
        <w:t>at Creekside in Catskill</w:t>
      </w:r>
      <w:r w:rsidR="00FE2F65">
        <w:t>, where I was voted onto the BOD</w:t>
      </w:r>
    </w:p>
    <w:p w:rsidR="005012ED" w:rsidRDefault="009C292A" w:rsidP="00DC29E5">
      <w:pPr>
        <w:pStyle w:val="ListParagraph"/>
        <w:numPr>
          <w:ilvl w:val="0"/>
          <w:numId w:val="36"/>
        </w:numPr>
        <w:ind w:left="360"/>
        <w:contextualSpacing w:val="0"/>
        <w:jc w:val="both"/>
      </w:pPr>
      <w:r>
        <w:t>On Wednesday, June 27</w:t>
      </w:r>
      <w:r w:rsidRPr="009C292A">
        <w:rPr>
          <w:vertAlign w:val="superscript"/>
        </w:rPr>
        <w:t>th</w:t>
      </w:r>
      <w:r>
        <w:t xml:space="preserve">, I </w:t>
      </w:r>
      <w:r w:rsidR="00FE2F65">
        <w:t>attended</w:t>
      </w:r>
      <w:r>
        <w:t xml:space="preserve"> the PHIP Advisory Committee Meeting at St. Mary’s in Troy</w:t>
      </w:r>
    </w:p>
    <w:p w:rsidR="00FE2F65" w:rsidRDefault="00FE2F65" w:rsidP="00DC29E5">
      <w:pPr>
        <w:jc w:val="both"/>
      </w:pPr>
    </w:p>
    <w:p w:rsidR="00FE2F65" w:rsidRPr="00FE2F65" w:rsidRDefault="00FE2F65" w:rsidP="00DC29E5">
      <w:pPr>
        <w:jc w:val="both"/>
        <w:rPr>
          <w:b/>
          <w:sz w:val="28"/>
        </w:rPr>
      </w:pPr>
      <w:r w:rsidRPr="00FE2F65">
        <w:rPr>
          <w:b/>
          <w:sz w:val="28"/>
        </w:rPr>
        <w:lastRenderedPageBreak/>
        <w:t>Upcoming Events</w:t>
      </w:r>
    </w:p>
    <w:p w:rsidR="009C292A" w:rsidRDefault="005012ED" w:rsidP="00DC29E5">
      <w:pPr>
        <w:pStyle w:val="ListParagraph"/>
        <w:numPr>
          <w:ilvl w:val="0"/>
          <w:numId w:val="38"/>
        </w:numPr>
        <w:contextualSpacing w:val="0"/>
        <w:jc w:val="both"/>
      </w:pPr>
      <w:r>
        <w:t xml:space="preserve">The ad hoc </w:t>
      </w:r>
      <w:r w:rsidRPr="00DC29E5">
        <w:rPr>
          <w:b/>
        </w:rPr>
        <w:t>Audit Committee will meet at Wednesday, August 8</w:t>
      </w:r>
      <w:r w:rsidRPr="00DC29E5">
        <w:rPr>
          <w:b/>
          <w:vertAlign w:val="superscript"/>
        </w:rPr>
        <w:t>th</w:t>
      </w:r>
      <w:r w:rsidRPr="00DC29E5">
        <w:rPr>
          <w:b/>
        </w:rPr>
        <w:t xml:space="preserve"> at 1 p.m</w:t>
      </w:r>
      <w:r>
        <w:t>.</w:t>
      </w:r>
    </w:p>
    <w:p w:rsidR="005012ED" w:rsidRDefault="005012ED" w:rsidP="00DC29E5">
      <w:pPr>
        <w:pStyle w:val="ListParagraph"/>
        <w:numPr>
          <w:ilvl w:val="0"/>
          <w:numId w:val="38"/>
        </w:numPr>
        <w:contextualSpacing w:val="0"/>
        <w:jc w:val="both"/>
      </w:pPr>
      <w:r>
        <w:t>On Wednesday, August 22</w:t>
      </w:r>
      <w:r w:rsidRPr="005012ED">
        <w:rPr>
          <w:vertAlign w:val="superscript"/>
        </w:rPr>
        <w:t>nd</w:t>
      </w:r>
      <w:r>
        <w:t xml:space="preserve"> I will be facilitating a SWOT analysis for the Department of Health</w:t>
      </w:r>
    </w:p>
    <w:p w:rsidR="005012ED" w:rsidRDefault="005012ED" w:rsidP="00DC29E5">
      <w:pPr>
        <w:pStyle w:val="ListParagraph"/>
        <w:numPr>
          <w:ilvl w:val="0"/>
          <w:numId w:val="38"/>
        </w:numPr>
        <w:contextualSpacing w:val="0"/>
        <w:jc w:val="both"/>
      </w:pPr>
      <w:r>
        <w:t xml:space="preserve">The ad hoc </w:t>
      </w:r>
      <w:r w:rsidRPr="00DC29E5">
        <w:rPr>
          <w:b/>
        </w:rPr>
        <w:t>Strategic Planning Committee will meet on Thursday, August 23</w:t>
      </w:r>
      <w:r w:rsidRPr="00DC29E5">
        <w:rPr>
          <w:b/>
          <w:vertAlign w:val="superscript"/>
        </w:rPr>
        <w:t>rd</w:t>
      </w:r>
      <w:r w:rsidRPr="00DC29E5">
        <w:rPr>
          <w:b/>
        </w:rPr>
        <w:t xml:space="preserve"> from 1 to 3 p.m</w:t>
      </w:r>
      <w:r>
        <w:t>.</w:t>
      </w:r>
    </w:p>
    <w:p w:rsidR="005012ED" w:rsidRDefault="005012ED" w:rsidP="00DC29E5">
      <w:pPr>
        <w:pStyle w:val="ListParagraph"/>
        <w:numPr>
          <w:ilvl w:val="0"/>
          <w:numId w:val="38"/>
        </w:numPr>
        <w:contextualSpacing w:val="0"/>
        <w:jc w:val="both"/>
      </w:pPr>
      <w:r>
        <w:t xml:space="preserve">In early September (date </w:t>
      </w:r>
      <w:proofErr w:type="spellStart"/>
      <w:r>
        <w:t>tbd</w:t>
      </w:r>
      <w:proofErr w:type="spellEnd"/>
      <w:r>
        <w:t>) I will be meeting with a  number of partners, including CCDOH, HRHCare, and HCDI, that are being convened by the Foundation for Community Health to discuss dental services</w:t>
      </w:r>
    </w:p>
    <w:p w:rsidR="005012ED" w:rsidRDefault="005012ED" w:rsidP="00DC29E5">
      <w:pPr>
        <w:pStyle w:val="ListParagraph"/>
        <w:numPr>
          <w:ilvl w:val="0"/>
          <w:numId w:val="38"/>
        </w:numPr>
        <w:contextualSpacing w:val="0"/>
        <w:jc w:val="both"/>
      </w:pPr>
      <w:r>
        <w:t>From September 13-16</w:t>
      </w:r>
      <w:r w:rsidRPr="005012ED">
        <w:rPr>
          <w:vertAlign w:val="superscript"/>
        </w:rPr>
        <w:t>th</w:t>
      </w:r>
      <w:r>
        <w:t xml:space="preserve">, I will be attending the </w:t>
      </w:r>
      <w:r w:rsidR="00DC29E5">
        <w:t>Hospital</w:t>
      </w:r>
      <w:r>
        <w:t xml:space="preserve"> Trustees of NYS Conference in Saratoga</w:t>
      </w:r>
    </w:p>
    <w:p w:rsidR="005012ED" w:rsidRDefault="005012ED" w:rsidP="00DC29E5">
      <w:pPr>
        <w:pStyle w:val="ListParagraph"/>
        <w:numPr>
          <w:ilvl w:val="0"/>
          <w:numId w:val="38"/>
        </w:numPr>
        <w:contextualSpacing w:val="0"/>
        <w:jc w:val="both"/>
      </w:pPr>
      <w:r>
        <w:t>On September 20</w:t>
      </w:r>
      <w:r w:rsidRPr="005012ED">
        <w:rPr>
          <w:vertAlign w:val="superscript"/>
        </w:rPr>
        <w:t>th</w:t>
      </w:r>
      <w:r>
        <w:t>, I will be attending a meeting of transportation programs convened by the Foundation for Community Health</w:t>
      </w:r>
    </w:p>
    <w:p w:rsidR="005012ED" w:rsidRPr="00DC29E5" w:rsidRDefault="00DC29E5" w:rsidP="00DC29E5">
      <w:pPr>
        <w:pStyle w:val="ListParagraph"/>
        <w:numPr>
          <w:ilvl w:val="0"/>
          <w:numId w:val="38"/>
        </w:numPr>
        <w:contextualSpacing w:val="0"/>
        <w:jc w:val="both"/>
        <w:rPr>
          <w:b/>
        </w:rPr>
      </w:pPr>
      <w:r w:rsidRPr="00DC29E5">
        <w:rPr>
          <w:b/>
        </w:rPr>
        <w:t>On Friday, September 21</w:t>
      </w:r>
      <w:r w:rsidRPr="00DC29E5">
        <w:rPr>
          <w:b/>
          <w:vertAlign w:val="superscript"/>
        </w:rPr>
        <w:t>st</w:t>
      </w:r>
      <w:r w:rsidRPr="00DC29E5">
        <w:rPr>
          <w:b/>
        </w:rPr>
        <w:t>, we will be having the Consortium’s 20</w:t>
      </w:r>
      <w:r w:rsidRPr="00DC29E5">
        <w:rPr>
          <w:b/>
          <w:vertAlign w:val="superscript"/>
        </w:rPr>
        <w:t>th</w:t>
      </w:r>
      <w:r w:rsidRPr="00DC29E5">
        <w:rPr>
          <w:b/>
        </w:rPr>
        <w:t xml:space="preserve"> Anniversary Community Block Party from 3-6 p.m. in Lower Hudson.  Mark your calendars and please come!</w:t>
      </w:r>
    </w:p>
    <w:p w:rsidR="00DC29E5" w:rsidRPr="00D91013" w:rsidRDefault="00DC29E5" w:rsidP="00DC29E5">
      <w:pPr>
        <w:pStyle w:val="ListParagraph"/>
        <w:numPr>
          <w:ilvl w:val="0"/>
          <w:numId w:val="38"/>
        </w:numPr>
        <w:contextualSpacing w:val="0"/>
        <w:jc w:val="both"/>
      </w:pPr>
      <w:r>
        <w:t>September 27</w:t>
      </w:r>
      <w:r w:rsidRPr="00DC29E5">
        <w:rPr>
          <w:vertAlign w:val="superscript"/>
        </w:rPr>
        <w:t>th</w:t>
      </w:r>
      <w:r>
        <w:t>-28</w:t>
      </w:r>
      <w:r w:rsidRPr="00DC29E5">
        <w:rPr>
          <w:vertAlign w:val="superscript"/>
        </w:rPr>
        <w:t>th</w:t>
      </w:r>
      <w:r>
        <w:t>, I will be attending the annual conference of the New York State Association for Rural Health</w:t>
      </w:r>
      <w:bookmarkStart w:id="0" w:name="_GoBack"/>
      <w:bookmarkEnd w:id="0"/>
    </w:p>
    <w:sectPr w:rsidR="00DC29E5" w:rsidRPr="00D91013" w:rsidSect="009C29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AB1"/>
    <w:multiLevelType w:val="hybridMultilevel"/>
    <w:tmpl w:val="C2EEC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192E42"/>
    <w:multiLevelType w:val="hybridMultilevel"/>
    <w:tmpl w:val="6F4C4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36DD5"/>
    <w:multiLevelType w:val="hybridMultilevel"/>
    <w:tmpl w:val="BBDEC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FF2FEA"/>
    <w:multiLevelType w:val="hybridMultilevel"/>
    <w:tmpl w:val="AFDAD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470C7A"/>
    <w:multiLevelType w:val="hybridMultilevel"/>
    <w:tmpl w:val="B2EA4F9E"/>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510AE2"/>
    <w:multiLevelType w:val="hybridMultilevel"/>
    <w:tmpl w:val="2F1ED9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D4202F"/>
    <w:multiLevelType w:val="hybridMultilevel"/>
    <w:tmpl w:val="9FCE3E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763CAE"/>
    <w:multiLevelType w:val="hybridMultilevel"/>
    <w:tmpl w:val="3BA0E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703B5"/>
    <w:multiLevelType w:val="hybridMultilevel"/>
    <w:tmpl w:val="B56C6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633603"/>
    <w:multiLevelType w:val="hybridMultilevel"/>
    <w:tmpl w:val="AB00D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8664B9"/>
    <w:multiLevelType w:val="hybridMultilevel"/>
    <w:tmpl w:val="9BF0C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1057EB"/>
    <w:multiLevelType w:val="hybridMultilevel"/>
    <w:tmpl w:val="16981A5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48067C"/>
    <w:multiLevelType w:val="hybridMultilevel"/>
    <w:tmpl w:val="9496B55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E552C4"/>
    <w:multiLevelType w:val="hybridMultilevel"/>
    <w:tmpl w:val="E738F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AA5CEF"/>
    <w:multiLevelType w:val="hybridMultilevel"/>
    <w:tmpl w:val="3B800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AA7421"/>
    <w:multiLevelType w:val="hybridMultilevel"/>
    <w:tmpl w:val="CDFCC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3C317E"/>
    <w:multiLevelType w:val="hybridMultilevel"/>
    <w:tmpl w:val="DB64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83DA7"/>
    <w:multiLevelType w:val="hybridMultilevel"/>
    <w:tmpl w:val="EF0AF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7F20AF"/>
    <w:multiLevelType w:val="hybridMultilevel"/>
    <w:tmpl w:val="0BF0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4877A2"/>
    <w:multiLevelType w:val="hybridMultilevel"/>
    <w:tmpl w:val="AAFA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E1586"/>
    <w:multiLevelType w:val="hybridMultilevel"/>
    <w:tmpl w:val="44A4C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1C7610"/>
    <w:multiLevelType w:val="hybridMultilevel"/>
    <w:tmpl w:val="2F60C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FA09DA"/>
    <w:multiLevelType w:val="hybridMultilevel"/>
    <w:tmpl w:val="3CC00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F647D3"/>
    <w:multiLevelType w:val="hybridMultilevel"/>
    <w:tmpl w:val="53961166"/>
    <w:lvl w:ilvl="0" w:tplc="B622BE06">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88E5242"/>
    <w:multiLevelType w:val="hybridMultilevel"/>
    <w:tmpl w:val="B8B4498E"/>
    <w:lvl w:ilvl="0" w:tplc="7FCA0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DE2D3A"/>
    <w:multiLevelType w:val="hybridMultilevel"/>
    <w:tmpl w:val="F594E8C0"/>
    <w:lvl w:ilvl="0" w:tplc="5DC23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A375FD"/>
    <w:multiLevelType w:val="hybridMultilevel"/>
    <w:tmpl w:val="2EB064A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51511E"/>
    <w:multiLevelType w:val="hybridMultilevel"/>
    <w:tmpl w:val="8A5C8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D5D3268"/>
    <w:multiLevelType w:val="hybridMultilevel"/>
    <w:tmpl w:val="F250A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3332E1"/>
    <w:multiLevelType w:val="hybridMultilevel"/>
    <w:tmpl w:val="BB5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106F6A"/>
    <w:multiLevelType w:val="hybridMultilevel"/>
    <w:tmpl w:val="23028D7A"/>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4"/>
  </w:num>
  <w:num w:numId="3">
    <w:abstractNumId w:val="33"/>
  </w:num>
  <w:num w:numId="4">
    <w:abstractNumId w:val="37"/>
  </w:num>
  <w:num w:numId="5">
    <w:abstractNumId w:val="5"/>
  </w:num>
  <w:num w:numId="6">
    <w:abstractNumId w:val="12"/>
  </w:num>
  <w:num w:numId="7">
    <w:abstractNumId w:val="16"/>
  </w:num>
  <w:num w:numId="8">
    <w:abstractNumId w:val="25"/>
  </w:num>
  <w:num w:numId="9">
    <w:abstractNumId w:val="26"/>
  </w:num>
  <w:num w:numId="10">
    <w:abstractNumId w:val="8"/>
  </w:num>
  <w:num w:numId="11">
    <w:abstractNumId w:val="30"/>
  </w:num>
  <w:num w:numId="12">
    <w:abstractNumId w:val="31"/>
  </w:num>
  <w:num w:numId="13">
    <w:abstractNumId w:val="2"/>
  </w:num>
  <w:num w:numId="14">
    <w:abstractNumId w:val="36"/>
  </w:num>
  <w:num w:numId="15">
    <w:abstractNumId w:val="13"/>
  </w:num>
  <w:num w:numId="16">
    <w:abstractNumId w:val="1"/>
  </w:num>
  <w:num w:numId="17">
    <w:abstractNumId w:val="3"/>
  </w:num>
  <w:num w:numId="18">
    <w:abstractNumId w:val="7"/>
  </w:num>
  <w:num w:numId="19">
    <w:abstractNumId w:val="6"/>
  </w:num>
  <w:num w:numId="20">
    <w:abstractNumId w:val="17"/>
  </w:num>
  <w:num w:numId="21">
    <w:abstractNumId w:val="22"/>
  </w:num>
  <w:num w:numId="22">
    <w:abstractNumId w:val="27"/>
  </w:num>
  <w:num w:numId="23">
    <w:abstractNumId w:val="35"/>
  </w:num>
  <w:num w:numId="24">
    <w:abstractNumId w:val="19"/>
  </w:num>
  <w:num w:numId="25">
    <w:abstractNumId w:val="11"/>
  </w:num>
  <w:num w:numId="26">
    <w:abstractNumId w:val="4"/>
  </w:num>
  <w:num w:numId="27">
    <w:abstractNumId w:val="34"/>
  </w:num>
  <w:num w:numId="28">
    <w:abstractNumId w:val="32"/>
  </w:num>
  <w:num w:numId="29">
    <w:abstractNumId w:val="10"/>
  </w:num>
  <w:num w:numId="30">
    <w:abstractNumId w:val="18"/>
  </w:num>
  <w:num w:numId="31">
    <w:abstractNumId w:val="20"/>
  </w:num>
  <w:num w:numId="32">
    <w:abstractNumId w:val="23"/>
  </w:num>
  <w:num w:numId="33">
    <w:abstractNumId w:val="29"/>
  </w:num>
  <w:num w:numId="34">
    <w:abstractNumId w:val="15"/>
  </w:num>
  <w:num w:numId="35">
    <w:abstractNumId w:val="28"/>
  </w:num>
  <w:num w:numId="36">
    <w:abstractNumId w:val="24"/>
  </w:num>
  <w:num w:numId="37">
    <w:abstractNumId w:val="21"/>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E4"/>
    <w:rsid w:val="00001559"/>
    <w:rsid w:val="00005995"/>
    <w:rsid w:val="00005CF4"/>
    <w:rsid w:val="00037CFB"/>
    <w:rsid w:val="00054043"/>
    <w:rsid w:val="00060B52"/>
    <w:rsid w:val="000623A2"/>
    <w:rsid w:val="0006347A"/>
    <w:rsid w:val="0006723F"/>
    <w:rsid w:val="000A0F37"/>
    <w:rsid w:val="000B036F"/>
    <w:rsid w:val="000B3224"/>
    <w:rsid w:val="000E1226"/>
    <w:rsid w:val="00112D9C"/>
    <w:rsid w:val="00134D2D"/>
    <w:rsid w:val="00145A23"/>
    <w:rsid w:val="001477E4"/>
    <w:rsid w:val="00150598"/>
    <w:rsid w:val="001601C4"/>
    <w:rsid w:val="001731A5"/>
    <w:rsid w:val="00185264"/>
    <w:rsid w:val="00194D09"/>
    <w:rsid w:val="00196503"/>
    <w:rsid w:val="001A40F2"/>
    <w:rsid w:val="001E22DC"/>
    <w:rsid w:val="001F2556"/>
    <w:rsid w:val="002027D3"/>
    <w:rsid w:val="00214164"/>
    <w:rsid w:val="00255922"/>
    <w:rsid w:val="00261CB8"/>
    <w:rsid w:val="0029068B"/>
    <w:rsid w:val="002932E9"/>
    <w:rsid w:val="00293D64"/>
    <w:rsid w:val="002B0C25"/>
    <w:rsid w:val="002B140D"/>
    <w:rsid w:val="002B5779"/>
    <w:rsid w:val="002E1AB0"/>
    <w:rsid w:val="002F38C5"/>
    <w:rsid w:val="00301B35"/>
    <w:rsid w:val="003177F7"/>
    <w:rsid w:val="0032062D"/>
    <w:rsid w:val="00353845"/>
    <w:rsid w:val="0037245C"/>
    <w:rsid w:val="00382637"/>
    <w:rsid w:val="00395838"/>
    <w:rsid w:val="003A300A"/>
    <w:rsid w:val="003B5ED6"/>
    <w:rsid w:val="003E561F"/>
    <w:rsid w:val="003F419D"/>
    <w:rsid w:val="0040200B"/>
    <w:rsid w:val="0042796F"/>
    <w:rsid w:val="004303FA"/>
    <w:rsid w:val="00432B57"/>
    <w:rsid w:val="0043638A"/>
    <w:rsid w:val="004404CC"/>
    <w:rsid w:val="0044542C"/>
    <w:rsid w:val="00451ED5"/>
    <w:rsid w:val="00486CA3"/>
    <w:rsid w:val="004A311D"/>
    <w:rsid w:val="004B0D4E"/>
    <w:rsid w:val="004D484B"/>
    <w:rsid w:val="004E1EF8"/>
    <w:rsid w:val="004F54DB"/>
    <w:rsid w:val="004F7B32"/>
    <w:rsid w:val="005012ED"/>
    <w:rsid w:val="0050777D"/>
    <w:rsid w:val="00523B9C"/>
    <w:rsid w:val="0052644C"/>
    <w:rsid w:val="00533D2F"/>
    <w:rsid w:val="00537485"/>
    <w:rsid w:val="00564FD5"/>
    <w:rsid w:val="00597ADD"/>
    <w:rsid w:val="005C0098"/>
    <w:rsid w:val="005C09E2"/>
    <w:rsid w:val="005D284C"/>
    <w:rsid w:val="005D4137"/>
    <w:rsid w:val="005E205A"/>
    <w:rsid w:val="005F45DC"/>
    <w:rsid w:val="00610F18"/>
    <w:rsid w:val="006141FD"/>
    <w:rsid w:val="006179A2"/>
    <w:rsid w:val="00621BA8"/>
    <w:rsid w:val="00624002"/>
    <w:rsid w:val="00627173"/>
    <w:rsid w:val="006302D8"/>
    <w:rsid w:val="00632F05"/>
    <w:rsid w:val="006356DB"/>
    <w:rsid w:val="00644BD6"/>
    <w:rsid w:val="00655FC9"/>
    <w:rsid w:val="0067668F"/>
    <w:rsid w:val="006C1945"/>
    <w:rsid w:val="006C2CAB"/>
    <w:rsid w:val="006C3A7C"/>
    <w:rsid w:val="006C6A30"/>
    <w:rsid w:val="006D629A"/>
    <w:rsid w:val="006E0B86"/>
    <w:rsid w:val="006F518E"/>
    <w:rsid w:val="006F6B64"/>
    <w:rsid w:val="00712812"/>
    <w:rsid w:val="007138C5"/>
    <w:rsid w:val="00723D6D"/>
    <w:rsid w:val="00726D02"/>
    <w:rsid w:val="007343FF"/>
    <w:rsid w:val="00751739"/>
    <w:rsid w:val="00760E13"/>
    <w:rsid w:val="00776020"/>
    <w:rsid w:val="00776804"/>
    <w:rsid w:val="00780307"/>
    <w:rsid w:val="00781B88"/>
    <w:rsid w:val="007871B9"/>
    <w:rsid w:val="007A16EC"/>
    <w:rsid w:val="007B6BAE"/>
    <w:rsid w:val="007D2D72"/>
    <w:rsid w:val="00813A5B"/>
    <w:rsid w:val="00820188"/>
    <w:rsid w:val="0083350E"/>
    <w:rsid w:val="008416C3"/>
    <w:rsid w:val="00842995"/>
    <w:rsid w:val="00842B71"/>
    <w:rsid w:val="008444B1"/>
    <w:rsid w:val="008639CC"/>
    <w:rsid w:val="00870042"/>
    <w:rsid w:val="00870380"/>
    <w:rsid w:val="00872B6B"/>
    <w:rsid w:val="008C1189"/>
    <w:rsid w:val="008F3426"/>
    <w:rsid w:val="008F69FF"/>
    <w:rsid w:val="00911DE5"/>
    <w:rsid w:val="00912849"/>
    <w:rsid w:val="00975C7E"/>
    <w:rsid w:val="009A6AAE"/>
    <w:rsid w:val="009A7F7F"/>
    <w:rsid w:val="009B375E"/>
    <w:rsid w:val="009C0804"/>
    <w:rsid w:val="009C292A"/>
    <w:rsid w:val="009C67F6"/>
    <w:rsid w:val="009E2729"/>
    <w:rsid w:val="00A20F19"/>
    <w:rsid w:val="00A31A84"/>
    <w:rsid w:val="00A50FAF"/>
    <w:rsid w:val="00A573EE"/>
    <w:rsid w:val="00A826BD"/>
    <w:rsid w:val="00AA0065"/>
    <w:rsid w:val="00AB4DD7"/>
    <w:rsid w:val="00AB74F1"/>
    <w:rsid w:val="00AC0E78"/>
    <w:rsid w:val="00AC4F54"/>
    <w:rsid w:val="00AE299C"/>
    <w:rsid w:val="00B1548D"/>
    <w:rsid w:val="00B17D9F"/>
    <w:rsid w:val="00B2253C"/>
    <w:rsid w:val="00B433BC"/>
    <w:rsid w:val="00B80E14"/>
    <w:rsid w:val="00B81EBA"/>
    <w:rsid w:val="00B82655"/>
    <w:rsid w:val="00BC4D23"/>
    <w:rsid w:val="00BC6A40"/>
    <w:rsid w:val="00BD42F6"/>
    <w:rsid w:val="00BE23F9"/>
    <w:rsid w:val="00BF7A0D"/>
    <w:rsid w:val="00C2211A"/>
    <w:rsid w:val="00C237D9"/>
    <w:rsid w:val="00C419DD"/>
    <w:rsid w:val="00C53EB2"/>
    <w:rsid w:val="00C72495"/>
    <w:rsid w:val="00C80252"/>
    <w:rsid w:val="00C84CB0"/>
    <w:rsid w:val="00C86E64"/>
    <w:rsid w:val="00C876C6"/>
    <w:rsid w:val="00C9127C"/>
    <w:rsid w:val="00C95030"/>
    <w:rsid w:val="00CE6BF9"/>
    <w:rsid w:val="00D049EE"/>
    <w:rsid w:val="00D15E62"/>
    <w:rsid w:val="00D523D6"/>
    <w:rsid w:val="00D65ED5"/>
    <w:rsid w:val="00D71898"/>
    <w:rsid w:val="00D75B6C"/>
    <w:rsid w:val="00D76CC5"/>
    <w:rsid w:val="00D83EEE"/>
    <w:rsid w:val="00D86F0F"/>
    <w:rsid w:val="00D91013"/>
    <w:rsid w:val="00DB6975"/>
    <w:rsid w:val="00DC29E5"/>
    <w:rsid w:val="00DD330D"/>
    <w:rsid w:val="00DD7F85"/>
    <w:rsid w:val="00DE3ABD"/>
    <w:rsid w:val="00DF4B01"/>
    <w:rsid w:val="00E13F00"/>
    <w:rsid w:val="00E22FBE"/>
    <w:rsid w:val="00E360FC"/>
    <w:rsid w:val="00E426A3"/>
    <w:rsid w:val="00E45CAC"/>
    <w:rsid w:val="00E50B71"/>
    <w:rsid w:val="00E627B0"/>
    <w:rsid w:val="00E67064"/>
    <w:rsid w:val="00EA3E74"/>
    <w:rsid w:val="00EC1A79"/>
    <w:rsid w:val="00EF0480"/>
    <w:rsid w:val="00EF38A5"/>
    <w:rsid w:val="00F14441"/>
    <w:rsid w:val="00F834F7"/>
    <w:rsid w:val="00FA7EEF"/>
    <w:rsid w:val="00FB57CC"/>
    <w:rsid w:val="00FD139F"/>
    <w:rsid w:val="00FE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7FF0E-F557-4279-B4B6-5079BFCD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7E4"/>
    <w:pPr>
      <w:ind w:left="720"/>
      <w:contextualSpacing/>
    </w:pPr>
  </w:style>
  <w:style w:type="paragraph" w:styleId="BalloonText">
    <w:name w:val="Balloon Text"/>
    <w:basedOn w:val="Normal"/>
    <w:link w:val="BalloonTextChar"/>
    <w:uiPriority w:val="99"/>
    <w:semiHidden/>
    <w:unhideWhenUsed/>
    <w:rsid w:val="00B22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5828">
      <w:bodyDiv w:val="1"/>
      <w:marLeft w:val="0"/>
      <w:marRight w:val="0"/>
      <w:marTop w:val="0"/>
      <w:marBottom w:val="0"/>
      <w:divBdr>
        <w:top w:val="none" w:sz="0" w:space="0" w:color="auto"/>
        <w:left w:val="none" w:sz="0" w:space="0" w:color="auto"/>
        <w:bottom w:val="none" w:sz="0" w:space="0" w:color="auto"/>
        <w:right w:val="none" w:sz="0" w:space="0" w:color="auto"/>
      </w:divBdr>
    </w:div>
    <w:div w:id="486097862">
      <w:bodyDiv w:val="1"/>
      <w:marLeft w:val="0"/>
      <w:marRight w:val="0"/>
      <w:marTop w:val="0"/>
      <w:marBottom w:val="0"/>
      <w:divBdr>
        <w:top w:val="none" w:sz="0" w:space="0" w:color="auto"/>
        <w:left w:val="none" w:sz="0" w:space="0" w:color="auto"/>
        <w:bottom w:val="none" w:sz="0" w:space="0" w:color="auto"/>
        <w:right w:val="none" w:sz="0" w:space="0" w:color="auto"/>
      </w:divBdr>
    </w:div>
    <w:div w:id="812987305">
      <w:bodyDiv w:val="1"/>
      <w:marLeft w:val="0"/>
      <w:marRight w:val="0"/>
      <w:marTop w:val="0"/>
      <w:marBottom w:val="0"/>
      <w:divBdr>
        <w:top w:val="none" w:sz="0" w:space="0" w:color="auto"/>
        <w:left w:val="none" w:sz="0" w:space="0" w:color="auto"/>
        <w:bottom w:val="none" w:sz="0" w:space="0" w:color="auto"/>
        <w:right w:val="none" w:sz="0" w:space="0" w:color="auto"/>
      </w:divBdr>
    </w:div>
    <w:div w:id="1673531683">
      <w:bodyDiv w:val="1"/>
      <w:marLeft w:val="0"/>
      <w:marRight w:val="0"/>
      <w:marTop w:val="0"/>
      <w:marBottom w:val="0"/>
      <w:divBdr>
        <w:top w:val="none" w:sz="0" w:space="0" w:color="auto"/>
        <w:left w:val="none" w:sz="0" w:space="0" w:color="auto"/>
        <w:bottom w:val="none" w:sz="0" w:space="0" w:color="auto"/>
        <w:right w:val="none" w:sz="0" w:space="0" w:color="auto"/>
      </w:divBdr>
    </w:div>
    <w:div w:id="1772578801">
      <w:bodyDiv w:val="1"/>
      <w:marLeft w:val="0"/>
      <w:marRight w:val="0"/>
      <w:marTop w:val="0"/>
      <w:marBottom w:val="0"/>
      <w:divBdr>
        <w:top w:val="none" w:sz="0" w:space="0" w:color="auto"/>
        <w:left w:val="none" w:sz="0" w:space="0" w:color="auto"/>
        <w:bottom w:val="none" w:sz="0" w:space="0" w:color="auto"/>
        <w:right w:val="none" w:sz="0" w:space="0" w:color="auto"/>
      </w:divBdr>
    </w:div>
    <w:div w:id="1898013203">
      <w:bodyDiv w:val="1"/>
      <w:marLeft w:val="0"/>
      <w:marRight w:val="0"/>
      <w:marTop w:val="0"/>
      <w:marBottom w:val="0"/>
      <w:divBdr>
        <w:top w:val="none" w:sz="0" w:space="0" w:color="auto"/>
        <w:left w:val="none" w:sz="0" w:space="0" w:color="auto"/>
        <w:bottom w:val="none" w:sz="0" w:space="0" w:color="auto"/>
        <w:right w:val="none" w:sz="0" w:space="0" w:color="auto"/>
      </w:divBdr>
    </w:div>
    <w:div w:id="2016421790">
      <w:bodyDiv w:val="1"/>
      <w:marLeft w:val="0"/>
      <w:marRight w:val="0"/>
      <w:marTop w:val="0"/>
      <w:marBottom w:val="0"/>
      <w:divBdr>
        <w:top w:val="none" w:sz="0" w:space="0" w:color="auto"/>
        <w:left w:val="none" w:sz="0" w:space="0" w:color="auto"/>
        <w:bottom w:val="none" w:sz="0" w:space="0" w:color="auto"/>
        <w:right w:val="none" w:sz="0" w:space="0" w:color="auto"/>
      </w:divBdr>
    </w:div>
    <w:div w:id="2104955305">
      <w:bodyDiv w:val="1"/>
      <w:marLeft w:val="0"/>
      <w:marRight w:val="0"/>
      <w:marTop w:val="0"/>
      <w:marBottom w:val="0"/>
      <w:divBdr>
        <w:top w:val="none" w:sz="0" w:space="0" w:color="auto"/>
        <w:left w:val="none" w:sz="0" w:space="0" w:color="auto"/>
        <w:bottom w:val="none" w:sz="0" w:space="0" w:color="auto"/>
        <w:right w:val="none" w:sz="0" w:space="0" w:color="auto"/>
      </w:divBdr>
    </w:div>
    <w:div w:id="21285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1034</Words>
  <Characters>5899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2</cp:revision>
  <cp:lastPrinted>2017-07-25T19:25:00Z</cp:lastPrinted>
  <dcterms:created xsi:type="dcterms:W3CDTF">2018-07-31T23:38:00Z</dcterms:created>
  <dcterms:modified xsi:type="dcterms:W3CDTF">2018-07-31T23:38:00Z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-1758613441</vt:i4>
  </property>
</Properties>
</file>