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51D" w:rsidRPr="00DD351D" w:rsidRDefault="00155CF4" w:rsidP="00186B80">
      <w:pPr>
        <w:jc w:val="center"/>
        <w:rPr>
          <w:b/>
          <w:color w:val="000000" w:themeColor="text1"/>
        </w:rPr>
      </w:pPr>
      <w:r>
        <w:rPr>
          <w:b/>
          <w:noProof/>
          <w:color w:val="000000" w:themeColor="text1"/>
        </w:rPr>
        <w:drawing>
          <wp:inline distT="0" distB="0" distL="0" distR="0">
            <wp:extent cx="5678424" cy="9448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HCC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8424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9CB" w:rsidRPr="006679CB" w:rsidRDefault="006679CB" w:rsidP="00186B80">
      <w:pPr>
        <w:tabs>
          <w:tab w:val="left" w:pos="8205"/>
        </w:tabs>
        <w:jc w:val="center"/>
        <w:rPr>
          <w:b/>
          <w:color w:val="000000" w:themeColor="text1"/>
          <w:sz w:val="20"/>
        </w:rPr>
      </w:pPr>
    </w:p>
    <w:p w:rsidR="00AD20FC" w:rsidRDefault="00BC23C8" w:rsidP="00186B80">
      <w:pPr>
        <w:jc w:val="center"/>
        <w:rPr>
          <w:b/>
          <w:color w:val="000000" w:themeColor="text1"/>
          <w:sz w:val="32"/>
        </w:rPr>
      </w:pPr>
      <w:r w:rsidRPr="00ED23E9">
        <w:rPr>
          <w:b/>
          <w:color w:val="000000" w:themeColor="text1"/>
          <w:sz w:val="32"/>
        </w:rPr>
        <w:t>Executive Director’s Report</w:t>
      </w:r>
      <w:r w:rsidR="00E50935" w:rsidRPr="00ED23E9">
        <w:rPr>
          <w:b/>
          <w:color w:val="000000" w:themeColor="text1"/>
          <w:sz w:val="32"/>
        </w:rPr>
        <w:t xml:space="preserve"> to the </w:t>
      </w:r>
      <w:r w:rsidR="00790536">
        <w:rPr>
          <w:b/>
          <w:color w:val="000000" w:themeColor="text1"/>
          <w:sz w:val="32"/>
        </w:rPr>
        <w:t>Board</w:t>
      </w:r>
    </w:p>
    <w:p w:rsidR="00790536" w:rsidRPr="00ED23E9" w:rsidRDefault="00790536" w:rsidP="00186B80">
      <w:pPr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December 1, 2021</w:t>
      </w:r>
    </w:p>
    <w:p w:rsidR="00DD351D" w:rsidRDefault="00643028" w:rsidP="00186B80">
      <w:pPr>
        <w:spacing w:before="60"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Fiscal Management</w:t>
      </w:r>
      <w:r w:rsidR="00DD351D">
        <w:rPr>
          <w:b/>
          <w:color w:val="000000" w:themeColor="text1"/>
          <w:sz w:val="28"/>
        </w:rPr>
        <w:t xml:space="preserve"> </w:t>
      </w:r>
    </w:p>
    <w:p w:rsidR="00643028" w:rsidRDefault="00643028" w:rsidP="00186B80">
      <w:pPr>
        <w:jc w:val="both"/>
        <w:rPr>
          <w:b/>
          <w:color w:val="000000" w:themeColor="text1"/>
          <w:sz w:val="24"/>
        </w:rPr>
      </w:pPr>
    </w:p>
    <w:p w:rsidR="00D50B39" w:rsidRPr="00D50B39" w:rsidRDefault="00D50B39" w:rsidP="00186B80">
      <w:pPr>
        <w:spacing w:after="120"/>
        <w:jc w:val="both"/>
        <w:rPr>
          <w:b/>
          <w:color w:val="000000" w:themeColor="text1"/>
          <w:sz w:val="24"/>
        </w:rPr>
      </w:pPr>
      <w:r w:rsidRPr="00D50B39">
        <w:rPr>
          <w:b/>
          <w:color w:val="000000" w:themeColor="text1"/>
          <w:sz w:val="24"/>
        </w:rPr>
        <w:t>New York State Contracts</w:t>
      </w:r>
    </w:p>
    <w:p w:rsidR="00D50B39" w:rsidRPr="000F5D8F" w:rsidRDefault="00D50B39" w:rsidP="0012776F">
      <w:pPr>
        <w:pStyle w:val="ListParagraph"/>
        <w:numPr>
          <w:ilvl w:val="0"/>
          <w:numId w:val="18"/>
        </w:numPr>
        <w:spacing w:before="60" w:after="60"/>
        <w:jc w:val="both"/>
        <w:rPr>
          <w:color w:val="000000" w:themeColor="text1"/>
          <w:sz w:val="24"/>
        </w:rPr>
      </w:pPr>
      <w:r w:rsidRPr="000F5D8F">
        <w:rPr>
          <w:color w:val="000000" w:themeColor="text1"/>
          <w:sz w:val="24"/>
        </w:rPr>
        <w:t>TOB</w:t>
      </w:r>
      <w:r w:rsidR="000F5D8F" w:rsidRPr="000F5D8F">
        <w:rPr>
          <w:color w:val="000000" w:themeColor="text1"/>
          <w:sz w:val="24"/>
        </w:rPr>
        <w:t>—</w:t>
      </w:r>
      <w:proofErr w:type="gramStart"/>
      <w:r w:rsidR="00B335A6">
        <w:rPr>
          <w:color w:val="000000" w:themeColor="text1"/>
          <w:sz w:val="24"/>
        </w:rPr>
        <w:t>We</w:t>
      </w:r>
      <w:proofErr w:type="gramEnd"/>
      <w:r w:rsidR="00B335A6">
        <w:rPr>
          <w:color w:val="000000" w:themeColor="text1"/>
          <w:sz w:val="24"/>
        </w:rPr>
        <w:t xml:space="preserve"> continue to await approval on the Year 3 budget and work plan for the </w:t>
      </w:r>
      <w:r w:rsidR="00B335A6" w:rsidRPr="00B335A6">
        <w:rPr>
          <w:b/>
          <w:color w:val="000000" w:themeColor="text1"/>
          <w:sz w:val="24"/>
        </w:rPr>
        <w:t>Tobacco Control Program</w:t>
      </w:r>
      <w:r w:rsidR="00B335A6">
        <w:rPr>
          <w:color w:val="000000" w:themeColor="text1"/>
          <w:sz w:val="24"/>
        </w:rPr>
        <w:t xml:space="preserve"> that were submitted on October 12</w:t>
      </w:r>
      <w:r w:rsidR="00B335A6" w:rsidRPr="00B335A6">
        <w:rPr>
          <w:color w:val="000000" w:themeColor="text1"/>
          <w:sz w:val="24"/>
          <w:vertAlign w:val="superscript"/>
        </w:rPr>
        <w:t>th</w:t>
      </w:r>
      <w:r w:rsidR="00B335A6">
        <w:rPr>
          <w:color w:val="000000" w:themeColor="text1"/>
          <w:sz w:val="24"/>
        </w:rPr>
        <w:t xml:space="preserve">.  We anticipate that this will not occur for a few more weeks.  </w:t>
      </w:r>
      <w:r w:rsidR="00790536">
        <w:rPr>
          <w:color w:val="000000" w:themeColor="text1"/>
          <w:sz w:val="24"/>
        </w:rPr>
        <w:t>P</w:t>
      </w:r>
      <w:r w:rsidR="00B335A6">
        <w:rPr>
          <w:color w:val="000000" w:themeColor="text1"/>
          <w:sz w:val="24"/>
        </w:rPr>
        <w:t xml:space="preserve">ayment on June, July, </w:t>
      </w:r>
      <w:r w:rsidR="00790536">
        <w:rPr>
          <w:color w:val="000000" w:themeColor="text1"/>
          <w:sz w:val="24"/>
        </w:rPr>
        <w:t xml:space="preserve">and </w:t>
      </w:r>
      <w:r w:rsidR="00B335A6">
        <w:rPr>
          <w:color w:val="000000" w:themeColor="text1"/>
          <w:sz w:val="24"/>
        </w:rPr>
        <w:t xml:space="preserve">August </w:t>
      </w:r>
      <w:r w:rsidR="00790536">
        <w:rPr>
          <w:color w:val="000000" w:themeColor="text1"/>
          <w:sz w:val="24"/>
        </w:rPr>
        <w:t xml:space="preserve">vouchers </w:t>
      </w:r>
      <w:proofErr w:type="gramStart"/>
      <w:r w:rsidR="00790536">
        <w:rPr>
          <w:color w:val="000000" w:themeColor="text1"/>
          <w:sz w:val="24"/>
        </w:rPr>
        <w:t>has now been made</w:t>
      </w:r>
      <w:proofErr w:type="gramEnd"/>
      <w:r w:rsidR="00790536">
        <w:rPr>
          <w:color w:val="000000" w:themeColor="text1"/>
          <w:sz w:val="24"/>
        </w:rPr>
        <w:t xml:space="preserve">, and the September voucher is pending. </w:t>
      </w:r>
      <w:r w:rsidR="00B335A6">
        <w:rPr>
          <w:color w:val="000000" w:themeColor="text1"/>
          <w:sz w:val="24"/>
        </w:rPr>
        <w:t xml:space="preserve"> </w:t>
      </w:r>
      <w:r w:rsidR="00FB55CC">
        <w:rPr>
          <w:color w:val="000000" w:themeColor="text1"/>
          <w:sz w:val="24"/>
        </w:rPr>
        <w:t xml:space="preserve">The October voucher will be submitted by November </w:t>
      </w:r>
      <w:proofErr w:type="gramStart"/>
      <w:r w:rsidR="00FB55CC">
        <w:rPr>
          <w:color w:val="000000" w:themeColor="text1"/>
          <w:sz w:val="24"/>
        </w:rPr>
        <w:t>30</w:t>
      </w:r>
      <w:r w:rsidR="00FB55CC" w:rsidRPr="00FB55CC">
        <w:rPr>
          <w:color w:val="000000" w:themeColor="text1"/>
          <w:sz w:val="24"/>
          <w:vertAlign w:val="superscript"/>
        </w:rPr>
        <w:t>th</w:t>
      </w:r>
      <w:proofErr w:type="gramEnd"/>
      <w:r w:rsidR="00FB55CC">
        <w:rPr>
          <w:color w:val="000000" w:themeColor="text1"/>
          <w:sz w:val="24"/>
        </w:rPr>
        <w:t>.</w:t>
      </w:r>
    </w:p>
    <w:p w:rsidR="000F5D8F" w:rsidRPr="000F5D8F" w:rsidRDefault="00D50B39" w:rsidP="0012776F">
      <w:pPr>
        <w:pStyle w:val="ListParagraph"/>
        <w:numPr>
          <w:ilvl w:val="0"/>
          <w:numId w:val="18"/>
        </w:numPr>
        <w:spacing w:before="60" w:after="60"/>
        <w:jc w:val="both"/>
        <w:rPr>
          <w:b/>
          <w:color w:val="000000" w:themeColor="text1"/>
          <w:sz w:val="24"/>
        </w:rPr>
      </w:pPr>
      <w:r w:rsidRPr="000F5D8F">
        <w:rPr>
          <w:color w:val="000000" w:themeColor="text1"/>
          <w:sz w:val="24"/>
        </w:rPr>
        <w:t>NAV—</w:t>
      </w:r>
      <w:r w:rsidR="00790536">
        <w:rPr>
          <w:color w:val="000000" w:themeColor="text1"/>
          <w:sz w:val="24"/>
        </w:rPr>
        <w:t xml:space="preserve">August and September vouchers </w:t>
      </w:r>
      <w:r w:rsidR="00FB55CC">
        <w:rPr>
          <w:color w:val="000000" w:themeColor="text1"/>
          <w:sz w:val="24"/>
        </w:rPr>
        <w:t xml:space="preserve">for the </w:t>
      </w:r>
      <w:r w:rsidR="00FB55CC" w:rsidRPr="00FB55CC">
        <w:rPr>
          <w:b/>
          <w:color w:val="000000" w:themeColor="text1"/>
          <w:sz w:val="24"/>
        </w:rPr>
        <w:t>Navigator Program</w:t>
      </w:r>
      <w:r w:rsidR="00FB55CC">
        <w:rPr>
          <w:color w:val="000000" w:themeColor="text1"/>
          <w:sz w:val="24"/>
        </w:rPr>
        <w:t xml:space="preserve"> </w:t>
      </w:r>
      <w:proofErr w:type="gramStart"/>
      <w:r w:rsidR="00790536">
        <w:rPr>
          <w:color w:val="000000" w:themeColor="text1"/>
          <w:sz w:val="24"/>
        </w:rPr>
        <w:t>have been paid</w:t>
      </w:r>
      <w:proofErr w:type="gramEnd"/>
      <w:r w:rsidR="00790536">
        <w:rPr>
          <w:color w:val="000000" w:themeColor="text1"/>
          <w:sz w:val="24"/>
        </w:rPr>
        <w:t xml:space="preserve">. </w:t>
      </w:r>
      <w:r w:rsidR="00B335A6">
        <w:rPr>
          <w:color w:val="000000" w:themeColor="text1"/>
          <w:sz w:val="24"/>
        </w:rPr>
        <w:t xml:space="preserve"> </w:t>
      </w:r>
      <w:r w:rsidR="00FB55CC">
        <w:rPr>
          <w:color w:val="000000" w:themeColor="text1"/>
          <w:sz w:val="24"/>
        </w:rPr>
        <w:t xml:space="preserve">The October voucher will be submitted by November </w:t>
      </w:r>
      <w:proofErr w:type="gramStart"/>
      <w:r w:rsidR="00FB55CC">
        <w:rPr>
          <w:color w:val="000000" w:themeColor="text1"/>
          <w:sz w:val="24"/>
        </w:rPr>
        <w:t>30</w:t>
      </w:r>
      <w:r w:rsidR="00FB55CC" w:rsidRPr="00FB55CC">
        <w:rPr>
          <w:color w:val="000000" w:themeColor="text1"/>
          <w:sz w:val="24"/>
          <w:vertAlign w:val="superscript"/>
        </w:rPr>
        <w:t>th</w:t>
      </w:r>
      <w:proofErr w:type="gramEnd"/>
      <w:r w:rsidR="00FB55CC">
        <w:rPr>
          <w:color w:val="000000" w:themeColor="text1"/>
          <w:sz w:val="24"/>
        </w:rPr>
        <w:t xml:space="preserve">. </w:t>
      </w:r>
    </w:p>
    <w:p w:rsidR="00FB55CC" w:rsidRPr="004D3214" w:rsidRDefault="000F5D8F" w:rsidP="0012776F">
      <w:pPr>
        <w:pStyle w:val="ListParagraph"/>
        <w:numPr>
          <w:ilvl w:val="0"/>
          <w:numId w:val="18"/>
        </w:numPr>
        <w:spacing w:before="60" w:after="60"/>
        <w:jc w:val="both"/>
        <w:rPr>
          <w:sz w:val="24"/>
          <w:szCs w:val="24"/>
        </w:rPr>
      </w:pPr>
      <w:r w:rsidRPr="00FB55CC">
        <w:rPr>
          <w:color w:val="000000" w:themeColor="text1"/>
          <w:sz w:val="24"/>
        </w:rPr>
        <w:t>RHN—</w:t>
      </w:r>
      <w:proofErr w:type="gramStart"/>
      <w:r w:rsidR="00FB55CC" w:rsidRPr="00FB55CC">
        <w:rPr>
          <w:color w:val="000000" w:themeColor="text1"/>
          <w:sz w:val="24"/>
        </w:rPr>
        <w:t>This</w:t>
      </w:r>
      <w:proofErr w:type="gramEnd"/>
      <w:r w:rsidR="00FB55CC" w:rsidRPr="00FB55CC">
        <w:rPr>
          <w:color w:val="000000" w:themeColor="text1"/>
          <w:sz w:val="24"/>
        </w:rPr>
        <w:t xml:space="preserve"> week, we will be submitting a request to modify the current year’s budget for the </w:t>
      </w:r>
      <w:r w:rsidRPr="00FB55CC">
        <w:rPr>
          <w:b/>
          <w:color w:val="000000" w:themeColor="text1"/>
          <w:sz w:val="24"/>
        </w:rPr>
        <w:t>Rural Health Network Development Program</w:t>
      </w:r>
      <w:r w:rsidR="00FB55CC" w:rsidRPr="00FB55CC">
        <w:rPr>
          <w:b/>
          <w:color w:val="000000" w:themeColor="text1"/>
          <w:sz w:val="24"/>
        </w:rPr>
        <w:t xml:space="preserve"> </w:t>
      </w:r>
      <w:r w:rsidR="00FB55CC" w:rsidRPr="00FB55CC">
        <w:rPr>
          <w:color w:val="000000" w:themeColor="text1"/>
          <w:sz w:val="24"/>
        </w:rPr>
        <w:t>in order to fully expense it</w:t>
      </w:r>
      <w:r w:rsidR="008D3393">
        <w:rPr>
          <w:color w:val="000000" w:themeColor="text1"/>
          <w:sz w:val="24"/>
        </w:rPr>
        <w:t xml:space="preserve"> by year end</w:t>
      </w:r>
      <w:r w:rsidR="00FB55CC" w:rsidRPr="00FB55CC">
        <w:rPr>
          <w:color w:val="000000" w:themeColor="text1"/>
          <w:sz w:val="24"/>
        </w:rPr>
        <w:t>.  While the work plan and budget for the 2022 grant year (January 1-December 31, 2022) cannot be submitted until the 2021 grant year is closed out</w:t>
      </w:r>
      <w:r w:rsidR="00FB55CC">
        <w:rPr>
          <w:color w:val="000000" w:themeColor="text1"/>
          <w:sz w:val="24"/>
        </w:rPr>
        <w:t xml:space="preserve"> in the early part of next year</w:t>
      </w:r>
      <w:r w:rsidR="00FB55CC" w:rsidRPr="00FB55CC">
        <w:rPr>
          <w:color w:val="000000" w:themeColor="text1"/>
          <w:sz w:val="24"/>
        </w:rPr>
        <w:t>, we have been asked to submit a document that describes 2022 work plan goals and any anticipated budget and/or work plan changes by December 3</w:t>
      </w:r>
      <w:r w:rsidR="00FB55CC" w:rsidRPr="00FB55CC">
        <w:rPr>
          <w:color w:val="000000" w:themeColor="text1"/>
          <w:sz w:val="24"/>
          <w:vertAlign w:val="superscript"/>
        </w:rPr>
        <w:t>rd</w:t>
      </w:r>
      <w:r w:rsidR="00FB55CC" w:rsidRPr="00FB55CC">
        <w:rPr>
          <w:color w:val="000000" w:themeColor="text1"/>
          <w:sz w:val="24"/>
        </w:rPr>
        <w:t xml:space="preserve">. </w:t>
      </w:r>
    </w:p>
    <w:p w:rsidR="004D3214" w:rsidRPr="00FB55CC" w:rsidRDefault="004D3214" w:rsidP="0012776F">
      <w:pPr>
        <w:pStyle w:val="ListParagraph"/>
        <w:numPr>
          <w:ilvl w:val="0"/>
          <w:numId w:val="18"/>
        </w:numPr>
        <w:spacing w:before="60" w:after="60"/>
        <w:jc w:val="both"/>
        <w:rPr>
          <w:sz w:val="24"/>
          <w:szCs w:val="24"/>
        </w:rPr>
      </w:pPr>
      <w:r>
        <w:rPr>
          <w:b/>
          <w:i/>
          <w:color w:val="000000" w:themeColor="text1"/>
          <w:sz w:val="24"/>
        </w:rPr>
        <w:t>Takeaway</w:t>
      </w:r>
      <w:r w:rsidRPr="004D3214">
        <w:rPr>
          <w:b/>
          <w:i/>
          <w:color w:val="000000" w:themeColor="text1"/>
          <w:sz w:val="24"/>
        </w:rPr>
        <w:t>:</w:t>
      </w:r>
      <w:r>
        <w:rPr>
          <w:color w:val="000000" w:themeColor="text1"/>
          <w:sz w:val="24"/>
        </w:rPr>
        <w:t xml:space="preserve">  </w:t>
      </w:r>
      <w:r>
        <w:rPr>
          <w:b/>
          <w:i/>
          <w:color w:val="000000" w:themeColor="text1"/>
          <w:sz w:val="24"/>
        </w:rPr>
        <w:t>A</w:t>
      </w:r>
      <w:r w:rsidRPr="004D3214">
        <w:rPr>
          <w:b/>
          <w:i/>
          <w:color w:val="000000" w:themeColor="text1"/>
          <w:sz w:val="24"/>
        </w:rPr>
        <w:t xml:space="preserve">ll NYS contracts </w:t>
      </w:r>
      <w:proofErr w:type="gramStart"/>
      <w:r w:rsidRPr="004D3214">
        <w:rPr>
          <w:b/>
          <w:i/>
          <w:color w:val="000000" w:themeColor="text1"/>
          <w:sz w:val="24"/>
        </w:rPr>
        <w:t xml:space="preserve">are </w:t>
      </w:r>
      <w:r>
        <w:rPr>
          <w:b/>
          <w:i/>
          <w:color w:val="000000" w:themeColor="text1"/>
          <w:sz w:val="24"/>
        </w:rPr>
        <w:t>basically</w:t>
      </w:r>
      <w:proofErr w:type="gramEnd"/>
      <w:r>
        <w:rPr>
          <w:b/>
          <w:i/>
          <w:color w:val="000000" w:themeColor="text1"/>
          <w:sz w:val="24"/>
        </w:rPr>
        <w:t xml:space="preserve"> </w:t>
      </w:r>
      <w:r w:rsidRPr="004D3214">
        <w:rPr>
          <w:b/>
          <w:i/>
          <w:color w:val="000000" w:themeColor="text1"/>
          <w:sz w:val="24"/>
        </w:rPr>
        <w:t>current, and anticipated to renew without issue.</w:t>
      </w:r>
    </w:p>
    <w:p w:rsidR="00ED23E9" w:rsidRDefault="00ED23E9" w:rsidP="00186B80">
      <w:pPr>
        <w:jc w:val="both"/>
        <w:rPr>
          <w:b/>
          <w:sz w:val="24"/>
          <w:szCs w:val="24"/>
        </w:rPr>
      </w:pPr>
    </w:p>
    <w:p w:rsidR="00833329" w:rsidRPr="00833329" w:rsidRDefault="00833329" w:rsidP="00186B80">
      <w:pPr>
        <w:jc w:val="both"/>
        <w:rPr>
          <w:b/>
          <w:sz w:val="24"/>
          <w:szCs w:val="24"/>
        </w:rPr>
      </w:pPr>
      <w:r w:rsidRPr="00833329">
        <w:rPr>
          <w:b/>
          <w:sz w:val="24"/>
          <w:szCs w:val="24"/>
        </w:rPr>
        <w:t>Foundation Contracts</w:t>
      </w:r>
    </w:p>
    <w:p w:rsidR="00833329" w:rsidRDefault="00186B80" w:rsidP="0012776F">
      <w:pPr>
        <w:pStyle w:val="ListParagraph"/>
        <w:numPr>
          <w:ilvl w:val="0"/>
          <w:numId w:val="26"/>
        </w:numPr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B335A6">
        <w:rPr>
          <w:sz w:val="24"/>
          <w:szCs w:val="24"/>
        </w:rPr>
        <w:t xml:space="preserve">he Foundation for Community Health </w:t>
      </w:r>
      <w:r w:rsidR="00A637A9">
        <w:rPr>
          <w:sz w:val="24"/>
          <w:szCs w:val="24"/>
        </w:rPr>
        <w:t xml:space="preserve">(FCH) </w:t>
      </w:r>
      <w:r w:rsidR="00B335A6">
        <w:rPr>
          <w:sz w:val="24"/>
          <w:szCs w:val="24"/>
        </w:rPr>
        <w:t xml:space="preserve">granted us $25,000 for the </w:t>
      </w:r>
      <w:r w:rsidR="00B335A6" w:rsidRPr="00B335A6">
        <w:rPr>
          <w:b/>
          <w:sz w:val="24"/>
          <w:szCs w:val="24"/>
        </w:rPr>
        <w:t>Children and Adults Rural Transportation Service (CARTS)</w:t>
      </w:r>
      <w:r w:rsidR="00B335A6">
        <w:rPr>
          <w:sz w:val="24"/>
          <w:szCs w:val="24"/>
        </w:rPr>
        <w:t xml:space="preserve"> to expend in the 2022 calendar/contract year.  FCH also </w:t>
      </w:r>
      <w:r>
        <w:rPr>
          <w:sz w:val="24"/>
          <w:szCs w:val="24"/>
        </w:rPr>
        <w:t xml:space="preserve">recently </w:t>
      </w:r>
      <w:r w:rsidR="00B335A6">
        <w:rPr>
          <w:sz w:val="24"/>
          <w:szCs w:val="24"/>
        </w:rPr>
        <w:t xml:space="preserve">granted us an additional $3,900 for the </w:t>
      </w:r>
      <w:r w:rsidR="00B335A6" w:rsidRPr="00B335A6">
        <w:rPr>
          <w:b/>
          <w:sz w:val="24"/>
          <w:szCs w:val="24"/>
        </w:rPr>
        <w:t>Prescription Access and Referral Program</w:t>
      </w:r>
      <w:r w:rsidR="00465CAB">
        <w:rPr>
          <w:b/>
          <w:sz w:val="24"/>
          <w:szCs w:val="24"/>
        </w:rPr>
        <w:t>,</w:t>
      </w:r>
      <w:r w:rsidR="00B335A6">
        <w:rPr>
          <w:sz w:val="24"/>
          <w:szCs w:val="24"/>
        </w:rPr>
        <w:t xml:space="preserve"> which </w:t>
      </w:r>
      <w:r w:rsidR="00643028">
        <w:rPr>
          <w:sz w:val="24"/>
          <w:szCs w:val="24"/>
        </w:rPr>
        <w:t>we have already received</w:t>
      </w:r>
      <w:r w:rsidR="00465CAB">
        <w:rPr>
          <w:sz w:val="24"/>
          <w:szCs w:val="24"/>
        </w:rPr>
        <w:t xml:space="preserve"> and can immediately apply</w:t>
      </w:r>
      <w:r w:rsidR="00FD6D18" w:rsidRPr="00FD6D18">
        <w:rPr>
          <w:sz w:val="24"/>
          <w:szCs w:val="24"/>
        </w:rPr>
        <w:t xml:space="preserve">. </w:t>
      </w:r>
    </w:p>
    <w:p w:rsidR="00ED23E9" w:rsidRDefault="00A637A9" w:rsidP="0012776F">
      <w:pPr>
        <w:pStyle w:val="ListParagraph"/>
        <w:numPr>
          <w:ilvl w:val="0"/>
          <w:numId w:val="26"/>
        </w:numPr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addition to all the regular and usual reports due to FCH, I have completed a final report on the $15,000 grant provided earlier this year, as well </w:t>
      </w:r>
      <w:r w:rsidR="00091361">
        <w:rPr>
          <w:sz w:val="24"/>
          <w:szCs w:val="24"/>
        </w:rPr>
        <w:t xml:space="preserve">as </w:t>
      </w:r>
      <w:r>
        <w:rPr>
          <w:sz w:val="24"/>
          <w:szCs w:val="24"/>
        </w:rPr>
        <w:t xml:space="preserve">completed an organizational goals assessment associated with the $100K general operating support grant more recently given. </w:t>
      </w:r>
    </w:p>
    <w:p w:rsidR="008D3393" w:rsidRDefault="008D3393" w:rsidP="0012776F">
      <w:pPr>
        <w:pStyle w:val="ListParagraph"/>
        <w:numPr>
          <w:ilvl w:val="0"/>
          <w:numId w:val="26"/>
        </w:numPr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applied for and </w:t>
      </w:r>
      <w:proofErr w:type="gramStart"/>
      <w:r>
        <w:rPr>
          <w:sz w:val="24"/>
          <w:szCs w:val="24"/>
        </w:rPr>
        <w:t>was granted</w:t>
      </w:r>
      <w:proofErr w:type="gramEnd"/>
      <w:r>
        <w:rPr>
          <w:sz w:val="24"/>
          <w:szCs w:val="24"/>
        </w:rPr>
        <w:t xml:space="preserve"> $20,000 from the </w:t>
      </w:r>
      <w:r w:rsidRPr="00186B80">
        <w:rPr>
          <w:b/>
          <w:sz w:val="24"/>
          <w:szCs w:val="24"/>
        </w:rPr>
        <w:t>Rip Van Winkle Foundation</w:t>
      </w:r>
      <w:r>
        <w:rPr>
          <w:sz w:val="24"/>
          <w:szCs w:val="24"/>
        </w:rPr>
        <w:t xml:space="preserve"> to support CARTS.  The monies </w:t>
      </w:r>
      <w:proofErr w:type="gramStart"/>
      <w:r>
        <w:rPr>
          <w:sz w:val="24"/>
          <w:szCs w:val="24"/>
        </w:rPr>
        <w:t>have been received and applied</w:t>
      </w:r>
      <w:proofErr w:type="gramEnd"/>
      <w:r>
        <w:rPr>
          <w:sz w:val="24"/>
          <w:szCs w:val="24"/>
        </w:rPr>
        <w:t xml:space="preserve">. </w:t>
      </w:r>
    </w:p>
    <w:p w:rsidR="008D3393" w:rsidRDefault="008D3393" w:rsidP="0012776F">
      <w:pPr>
        <w:pStyle w:val="ListParagraph"/>
        <w:numPr>
          <w:ilvl w:val="0"/>
          <w:numId w:val="26"/>
        </w:numPr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Columbia County Sheriff’s Office was good enough to participate, once again, in “No Shave November,” which permits </w:t>
      </w:r>
      <w:r w:rsidR="00186B80">
        <w:rPr>
          <w:sz w:val="24"/>
          <w:szCs w:val="24"/>
        </w:rPr>
        <w:t xml:space="preserve">deputies to suspend shaving for a month when they donate to the Columbia County Community Cancer Fund. This year, the </w:t>
      </w:r>
      <w:proofErr w:type="gramStart"/>
      <w:r w:rsidR="00186B80">
        <w:rPr>
          <w:sz w:val="24"/>
          <w:szCs w:val="24"/>
        </w:rPr>
        <w:t>SO’s</w:t>
      </w:r>
      <w:proofErr w:type="gramEnd"/>
      <w:r w:rsidR="00186B80">
        <w:rPr>
          <w:sz w:val="24"/>
          <w:szCs w:val="24"/>
        </w:rPr>
        <w:t xml:space="preserve"> raised nearly $4,000 for the Fund!</w:t>
      </w:r>
    </w:p>
    <w:p w:rsidR="004D3214" w:rsidRPr="004D3214" w:rsidRDefault="004D3214" w:rsidP="0012776F">
      <w:pPr>
        <w:pStyle w:val="ListParagraph"/>
        <w:numPr>
          <w:ilvl w:val="0"/>
          <w:numId w:val="26"/>
        </w:numPr>
        <w:spacing w:before="60" w:after="60"/>
        <w:jc w:val="both"/>
        <w:rPr>
          <w:b/>
          <w:i/>
          <w:sz w:val="24"/>
          <w:szCs w:val="24"/>
        </w:rPr>
      </w:pPr>
      <w:r w:rsidRPr="004D3214">
        <w:rPr>
          <w:b/>
          <w:i/>
          <w:sz w:val="24"/>
          <w:szCs w:val="24"/>
        </w:rPr>
        <w:t xml:space="preserve">Takeaway:  Our Foundation partners continue to be an important source of support to programs and operations. </w:t>
      </w:r>
    </w:p>
    <w:p w:rsidR="00833329" w:rsidRPr="00ED23E9" w:rsidRDefault="00833329" w:rsidP="00186B80">
      <w:pPr>
        <w:jc w:val="both"/>
        <w:rPr>
          <w:b/>
          <w:sz w:val="20"/>
          <w:szCs w:val="24"/>
        </w:rPr>
      </w:pPr>
    </w:p>
    <w:p w:rsidR="00C67277" w:rsidRPr="00C67277" w:rsidRDefault="00C67277" w:rsidP="00186B80">
      <w:pPr>
        <w:spacing w:after="60"/>
        <w:jc w:val="both"/>
        <w:rPr>
          <w:b/>
          <w:sz w:val="24"/>
          <w:szCs w:val="24"/>
        </w:rPr>
      </w:pPr>
      <w:r w:rsidRPr="00C67277">
        <w:rPr>
          <w:b/>
          <w:sz w:val="24"/>
          <w:szCs w:val="24"/>
        </w:rPr>
        <w:lastRenderedPageBreak/>
        <w:t>Network Member Contracts</w:t>
      </w:r>
    </w:p>
    <w:p w:rsidR="008D3393" w:rsidRDefault="00C67277" w:rsidP="00186B80">
      <w:pPr>
        <w:pStyle w:val="ListParagraph"/>
        <w:numPr>
          <w:ilvl w:val="0"/>
          <w:numId w:val="37"/>
        </w:numPr>
        <w:spacing w:after="60"/>
        <w:jc w:val="both"/>
        <w:rPr>
          <w:sz w:val="24"/>
          <w:szCs w:val="24"/>
        </w:rPr>
      </w:pPr>
      <w:r w:rsidRPr="00643028">
        <w:rPr>
          <w:sz w:val="24"/>
          <w:szCs w:val="24"/>
        </w:rPr>
        <w:t xml:space="preserve">The contract work that I have undertaken on behalf of the Consortium—namely, the contract with </w:t>
      </w:r>
      <w:proofErr w:type="spellStart"/>
      <w:r w:rsidRPr="00643028">
        <w:rPr>
          <w:sz w:val="24"/>
          <w:szCs w:val="24"/>
        </w:rPr>
        <w:t>Coarc</w:t>
      </w:r>
      <w:proofErr w:type="spellEnd"/>
      <w:r w:rsidRPr="00643028">
        <w:rPr>
          <w:sz w:val="24"/>
          <w:szCs w:val="24"/>
        </w:rPr>
        <w:t xml:space="preserve"> for strategic planning and the contract with CMH for community health improvement planning—have been keeping me very busy this late summer/early fall and will continue to do so through the winter and spring.</w:t>
      </w:r>
      <w:r w:rsidR="00643028" w:rsidRPr="00643028">
        <w:rPr>
          <w:sz w:val="24"/>
          <w:szCs w:val="24"/>
        </w:rPr>
        <w:t xml:space="preserve">  </w:t>
      </w:r>
    </w:p>
    <w:p w:rsidR="008D3393" w:rsidRPr="00186B80" w:rsidRDefault="008D3393" w:rsidP="00186B80">
      <w:pPr>
        <w:rPr>
          <w:sz w:val="18"/>
          <w:szCs w:val="24"/>
        </w:rPr>
      </w:pPr>
    </w:p>
    <w:p w:rsidR="00A637A9" w:rsidRPr="00643028" w:rsidRDefault="00643028" w:rsidP="00186B80">
      <w:pPr>
        <w:spacing w:after="60"/>
        <w:jc w:val="both"/>
        <w:rPr>
          <w:b/>
          <w:sz w:val="24"/>
          <w:szCs w:val="24"/>
        </w:rPr>
      </w:pPr>
      <w:r w:rsidRPr="00643028">
        <w:rPr>
          <w:b/>
          <w:sz w:val="24"/>
          <w:szCs w:val="24"/>
        </w:rPr>
        <w:t xml:space="preserve">Other </w:t>
      </w:r>
      <w:r>
        <w:rPr>
          <w:b/>
          <w:sz w:val="24"/>
          <w:szCs w:val="24"/>
        </w:rPr>
        <w:t>fiscal matters</w:t>
      </w:r>
    </w:p>
    <w:p w:rsidR="00465CAB" w:rsidRDefault="00465CAB" w:rsidP="00186B80">
      <w:pPr>
        <w:pStyle w:val="ListParagraph"/>
        <w:numPr>
          <w:ilvl w:val="0"/>
          <w:numId w:val="36"/>
        </w:num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discussed when the Board last met, we have been intent on improving drivers’ wages.  Although we typically make their wage adjustments on or around January </w:t>
      </w:r>
      <w:proofErr w:type="gramStart"/>
      <w:r>
        <w:rPr>
          <w:sz w:val="24"/>
          <w:szCs w:val="24"/>
        </w:rPr>
        <w:t>1</w:t>
      </w:r>
      <w:r w:rsidRPr="00465CAB">
        <w:rPr>
          <w:sz w:val="24"/>
          <w:szCs w:val="24"/>
          <w:vertAlign w:val="superscript"/>
        </w:rPr>
        <w:t>st</w:t>
      </w:r>
      <w:proofErr w:type="gramEnd"/>
      <w:r>
        <w:rPr>
          <w:sz w:val="24"/>
          <w:szCs w:val="24"/>
        </w:rPr>
        <w:t>, we decided to do so in the payroll period ending November 20</w:t>
      </w:r>
      <w:r w:rsidRPr="00465CA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which would be reflected in the paycheck received the day before Thanksgiving.  I wrote a memo to the drivers expressing our appreciation for all that they do on our behalf, which </w:t>
      </w:r>
      <w:proofErr w:type="gramStart"/>
      <w:r>
        <w:rPr>
          <w:sz w:val="24"/>
          <w:szCs w:val="24"/>
        </w:rPr>
        <w:t>was delivered</w:t>
      </w:r>
      <w:proofErr w:type="gramEnd"/>
      <w:r>
        <w:rPr>
          <w:sz w:val="24"/>
          <w:szCs w:val="24"/>
        </w:rPr>
        <w:t xml:space="preserve"> to each </w:t>
      </w:r>
      <w:r w:rsidR="00186B80">
        <w:rPr>
          <w:sz w:val="24"/>
          <w:szCs w:val="24"/>
        </w:rPr>
        <w:t>personally by</w:t>
      </w:r>
      <w:r>
        <w:rPr>
          <w:sz w:val="24"/>
          <w:szCs w:val="24"/>
        </w:rPr>
        <w:t xml:space="preserve"> Jim Funk, the Transportation Program Director.  Jim reports that the drivers were surprised and very pleased with the bumps they received, which ranged from 3% to 22</w:t>
      </w:r>
      <w:r w:rsidR="008D3393">
        <w:rPr>
          <w:sz w:val="24"/>
          <w:szCs w:val="24"/>
        </w:rPr>
        <w:t xml:space="preserve">%, depending on their prior rate of pay.  There are now three distinct wage groups, </w:t>
      </w:r>
      <w:r>
        <w:rPr>
          <w:sz w:val="24"/>
          <w:szCs w:val="24"/>
        </w:rPr>
        <w:t xml:space="preserve">with small variations reflecting </w:t>
      </w:r>
      <w:r w:rsidR="008D3393">
        <w:rPr>
          <w:sz w:val="24"/>
          <w:szCs w:val="24"/>
        </w:rPr>
        <w:t>differences in tenure and responsibility</w:t>
      </w:r>
      <w:r>
        <w:rPr>
          <w:sz w:val="24"/>
          <w:szCs w:val="24"/>
        </w:rPr>
        <w:t>.</w:t>
      </w:r>
    </w:p>
    <w:p w:rsidR="00A637A9" w:rsidRPr="00C67277" w:rsidRDefault="00A637A9" w:rsidP="00186B80">
      <w:pPr>
        <w:jc w:val="both"/>
        <w:rPr>
          <w:b/>
          <w:sz w:val="14"/>
          <w:szCs w:val="24"/>
        </w:rPr>
      </w:pPr>
    </w:p>
    <w:p w:rsidR="00833329" w:rsidRPr="002529B8" w:rsidRDefault="00833329" w:rsidP="00186B80">
      <w:pPr>
        <w:spacing w:after="60"/>
        <w:jc w:val="both"/>
        <w:rPr>
          <w:b/>
          <w:sz w:val="28"/>
          <w:szCs w:val="24"/>
        </w:rPr>
      </w:pPr>
      <w:r w:rsidRPr="002529B8">
        <w:rPr>
          <w:b/>
          <w:sz w:val="28"/>
          <w:szCs w:val="24"/>
        </w:rPr>
        <w:t>Personnel Management</w:t>
      </w:r>
    </w:p>
    <w:p w:rsidR="00A637A9" w:rsidRPr="008D3393" w:rsidRDefault="00643028" w:rsidP="00186B80">
      <w:pPr>
        <w:pStyle w:val="ListParagraph"/>
        <w:numPr>
          <w:ilvl w:val="0"/>
          <w:numId w:val="38"/>
        </w:numPr>
        <w:spacing w:before="60" w:after="60"/>
        <w:jc w:val="both"/>
        <w:rPr>
          <w:sz w:val="24"/>
        </w:rPr>
      </w:pPr>
      <w:r w:rsidRPr="008D3393">
        <w:rPr>
          <w:sz w:val="24"/>
        </w:rPr>
        <w:t xml:space="preserve">On November </w:t>
      </w:r>
      <w:proofErr w:type="gramStart"/>
      <w:r w:rsidRPr="008D3393">
        <w:rPr>
          <w:sz w:val="24"/>
        </w:rPr>
        <w:t>17</w:t>
      </w:r>
      <w:r w:rsidRPr="008D3393">
        <w:rPr>
          <w:sz w:val="24"/>
          <w:vertAlign w:val="superscript"/>
        </w:rPr>
        <w:t>th</w:t>
      </w:r>
      <w:proofErr w:type="gramEnd"/>
      <w:r w:rsidRPr="008D3393">
        <w:rPr>
          <w:sz w:val="24"/>
        </w:rPr>
        <w:t xml:space="preserve">, we launched our open enrollment period for personnel benefits, including health, dental, vision, FSAs, STD, LTD, Life and AD&amp;D coverages. The open enrollment period will conclude on </w:t>
      </w:r>
      <w:r w:rsidR="00186B80">
        <w:rPr>
          <w:sz w:val="24"/>
        </w:rPr>
        <w:t>11/30.</w:t>
      </w:r>
    </w:p>
    <w:p w:rsidR="00C67277" w:rsidRPr="008D3393" w:rsidRDefault="00186B80" w:rsidP="00186B80">
      <w:pPr>
        <w:pStyle w:val="ListParagraph"/>
        <w:numPr>
          <w:ilvl w:val="0"/>
          <w:numId w:val="38"/>
        </w:numPr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the coming weeks, </w:t>
      </w:r>
      <w:r w:rsidR="00C67277" w:rsidRPr="008D3393">
        <w:rPr>
          <w:sz w:val="24"/>
          <w:szCs w:val="24"/>
        </w:rPr>
        <w:t xml:space="preserve">I </w:t>
      </w:r>
      <w:proofErr w:type="gramStart"/>
      <w:r w:rsidR="00C67277" w:rsidRPr="008D3393">
        <w:rPr>
          <w:sz w:val="24"/>
          <w:szCs w:val="24"/>
        </w:rPr>
        <w:t>will be focused</w:t>
      </w:r>
      <w:proofErr w:type="gramEnd"/>
      <w:r w:rsidR="00C67277" w:rsidRPr="008D3393">
        <w:rPr>
          <w:sz w:val="24"/>
          <w:szCs w:val="24"/>
        </w:rPr>
        <w:t xml:space="preserve"> on developing a job description and advertisement for the new position of Director of Development and Communications. </w:t>
      </w:r>
      <w:r w:rsidR="00643028" w:rsidRPr="008D3393">
        <w:rPr>
          <w:sz w:val="24"/>
          <w:szCs w:val="24"/>
        </w:rPr>
        <w:t xml:space="preserve">I will also be working with the Executive Committee to develop a charter for, compose, and </w:t>
      </w:r>
      <w:r w:rsidR="00C67277" w:rsidRPr="008D3393">
        <w:rPr>
          <w:sz w:val="24"/>
          <w:szCs w:val="24"/>
        </w:rPr>
        <w:t xml:space="preserve">convene </w:t>
      </w:r>
      <w:r w:rsidR="00643028" w:rsidRPr="008D3393">
        <w:rPr>
          <w:sz w:val="24"/>
          <w:szCs w:val="24"/>
        </w:rPr>
        <w:t>a</w:t>
      </w:r>
      <w:r w:rsidR="00C67277" w:rsidRPr="008D3393">
        <w:rPr>
          <w:sz w:val="24"/>
          <w:szCs w:val="24"/>
        </w:rPr>
        <w:t xml:space="preserve"> Development Committee as a committee of the corporation. </w:t>
      </w:r>
    </w:p>
    <w:p w:rsidR="00091361" w:rsidRPr="00C67277" w:rsidRDefault="00091361" w:rsidP="00186B80">
      <w:pPr>
        <w:jc w:val="both"/>
        <w:rPr>
          <w:b/>
          <w:sz w:val="18"/>
        </w:rPr>
      </w:pPr>
    </w:p>
    <w:p w:rsidR="00ED23E9" w:rsidRPr="00525C6E" w:rsidRDefault="00B24FDC" w:rsidP="00186B80">
      <w:pPr>
        <w:spacing w:after="120"/>
        <w:jc w:val="both"/>
        <w:rPr>
          <w:b/>
          <w:sz w:val="28"/>
        </w:rPr>
      </w:pPr>
      <w:r>
        <w:rPr>
          <w:b/>
          <w:sz w:val="28"/>
        </w:rPr>
        <w:t xml:space="preserve">Board and Community </w:t>
      </w:r>
      <w:r w:rsidR="00FD6D18">
        <w:rPr>
          <w:b/>
          <w:sz w:val="28"/>
        </w:rPr>
        <w:t>Relations</w:t>
      </w:r>
    </w:p>
    <w:p w:rsidR="00091361" w:rsidRPr="0005596E" w:rsidRDefault="00091361" w:rsidP="00186B80">
      <w:pPr>
        <w:pStyle w:val="ListParagraph"/>
        <w:numPr>
          <w:ilvl w:val="0"/>
          <w:numId w:val="21"/>
        </w:numPr>
        <w:spacing w:before="60" w:after="60"/>
        <w:jc w:val="both"/>
        <w:rPr>
          <w:sz w:val="24"/>
        </w:rPr>
      </w:pPr>
      <w:r>
        <w:rPr>
          <w:sz w:val="24"/>
        </w:rPr>
        <w:t>On November 4</w:t>
      </w:r>
      <w:r w:rsidRPr="00091361">
        <w:rPr>
          <w:sz w:val="24"/>
          <w:vertAlign w:val="superscript"/>
        </w:rPr>
        <w:t>th</w:t>
      </w:r>
      <w:r>
        <w:rPr>
          <w:sz w:val="24"/>
        </w:rPr>
        <w:t>, I participate</w:t>
      </w:r>
      <w:r w:rsidR="00790536">
        <w:rPr>
          <w:sz w:val="24"/>
        </w:rPr>
        <w:t>d</w:t>
      </w:r>
      <w:r>
        <w:rPr>
          <w:sz w:val="24"/>
        </w:rPr>
        <w:t xml:space="preserve"> in </w:t>
      </w:r>
      <w:r w:rsidRPr="0005596E">
        <w:rPr>
          <w:sz w:val="24"/>
        </w:rPr>
        <w:t xml:space="preserve">Congressman Antonio Delgado’s </w:t>
      </w:r>
      <w:r w:rsidRPr="00186B80">
        <w:rPr>
          <w:b/>
          <w:sz w:val="24"/>
        </w:rPr>
        <w:t>Healthcare Advisory Committee</w:t>
      </w:r>
      <w:r>
        <w:rPr>
          <w:sz w:val="24"/>
        </w:rPr>
        <w:t xml:space="preserve"> </w:t>
      </w:r>
    </w:p>
    <w:p w:rsidR="00186B80" w:rsidRDefault="00186B80" w:rsidP="00186B80">
      <w:pPr>
        <w:pStyle w:val="ListParagraph"/>
        <w:numPr>
          <w:ilvl w:val="0"/>
          <w:numId w:val="21"/>
        </w:numPr>
        <w:spacing w:before="60" w:after="60"/>
        <w:jc w:val="both"/>
        <w:rPr>
          <w:sz w:val="24"/>
        </w:rPr>
      </w:pPr>
      <w:r>
        <w:rPr>
          <w:sz w:val="24"/>
        </w:rPr>
        <w:t xml:space="preserve">On November </w:t>
      </w:r>
      <w:proofErr w:type="gramStart"/>
      <w:r>
        <w:rPr>
          <w:sz w:val="24"/>
        </w:rPr>
        <w:t>12</w:t>
      </w:r>
      <w:r w:rsidRPr="00186B80">
        <w:rPr>
          <w:sz w:val="24"/>
          <w:vertAlign w:val="superscript"/>
        </w:rPr>
        <w:t>th</w:t>
      </w:r>
      <w:proofErr w:type="gramEnd"/>
      <w:r>
        <w:rPr>
          <w:sz w:val="24"/>
        </w:rPr>
        <w:t xml:space="preserve">, I attended a meeting of the </w:t>
      </w:r>
      <w:r w:rsidRPr="00186B80">
        <w:rPr>
          <w:b/>
          <w:sz w:val="24"/>
        </w:rPr>
        <w:t>Board of the Catskill Hudson Area Health Education Center</w:t>
      </w:r>
      <w:r>
        <w:rPr>
          <w:sz w:val="24"/>
        </w:rPr>
        <w:t xml:space="preserve"> at </w:t>
      </w:r>
      <w:proofErr w:type="spellStart"/>
      <w:r>
        <w:rPr>
          <w:sz w:val="24"/>
        </w:rPr>
        <w:t>Touro</w:t>
      </w:r>
      <w:proofErr w:type="spellEnd"/>
      <w:r>
        <w:rPr>
          <w:sz w:val="24"/>
        </w:rPr>
        <w:t xml:space="preserve"> College of Osteopathic Medicine in Middletown</w:t>
      </w:r>
      <w:r w:rsidR="0012776F">
        <w:rPr>
          <w:sz w:val="24"/>
        </w:rPr>
        <w:t>. My involvement with this board is helpful because it creates a network of people involved in provider training and pipeline programs.</w:t>
      </w:r>
    </w:p>
    <w:p w:rsidR="00BF3497" w:rsidRDefault="00BF3497" w:rsidP="00186B80">
      <w:pPr>
        <w:pStyle w:val="ListParagraph"/>
        <w:numPr>
          <w:ilvl w:val="0"/>
          <w:numId w:val="21"/>
        </w:numPr>
        <w:spacing w:before="60" w:after="60"/>
        <w:jc w:val="both"/>
        <w:rPr>
          <w:sz w:val="24"/>
        </w:rPr>
      </w:pPr>
      <w:r>
        <w:rPr>
          <w:sz w:val="24"/>
        </w:rPr>
        <w:t xml:space="preserve">On November </w:t>
      </w:r>
      <w:proofErr w:type="gramStart"/>
      <w:r>
        <w:rPr>
          <w:sz w:val="24"/>
        </w:rPr>
        <w:t>18</w:t>
      </w:r>
      <w:r w:rsidRPr="00BF3497">
        <w:rPr>
          <w:sz w:val="24"/>
          <w:vertAlign w:val="superscript"/>
        </w:rPr>
        <w:t>th</w:t>
      </w:r>
      <w:proofErr w:type="gramEnd"/>
      <w:r>
        <w:rPr>
          <w:sz w:val="24"/>
        </w:rPr>
        <w:t xml:space="preserve">, I </w:t>
      </w:r>
      <w:r w:rsidR="00790536">
        <w:rPr>
          <w:sz w:val="24"/>
        </w:rPr>
        <w:t>was</w:t>
      </w:r>
      <w:r>
        <w:rPr>
          <w:sz w:val="24"/>
        </w:rPr>
        <w:t xml:space="preserve"> privileged to introduce the Mobile Crisis Assessment Team (MCAT), a project of the Mental Health Association, at the </w:t>
      </w:r>
      <w:r w:rsidRPr="00BF3497">
        <w:rPr>
          <w:b/>
          <w:sz w:val="24"/>
        </w:rPr>
        <w:t>Annual Rural Health Awards Ceremony</w:t>
      </w:r>
      <w:r>
        <w:rPr>
          <w:sz w:val="24"/>
        </w:rPr>
        <w:t xml:space="preserve"> hosted by the New York Association for Rural Health (NYSARH).  (I nominated MCAT for the Outstanding Rural Health Program of the Year Award, and NYSARH, in its wisdom, selected them.)</w:t>
      </w:r>
    </w:p>
    <w:p w:rsidR="00790536" w:rsidRPr="00790536" w:rsidRDefault="00790536" w:rsidP="00186B80">
      <w:pPr>
        <w:pStyle w:val="ListParagraph"/>
        <w:numPr>
          <w:ilvl w:val="0"/>
          <w:numId w:val="21"/>
        </w:numPr>
        <w:spacing w:before="60" w:after="60"/>
        <w:jc w:val="both"/>
        <w:rPr>
          <w:sz w:val="24"/>
        </w:rPr>
      </w:pPr>
      <w:r w:rsidRPr="00091361">
        <w:rPr>
          <w:sz w:val="24"/>
        </w:rPr>
        <w:t xml:space="preserve">As previously reported I am now part of the </w:t>
      </w:r>
      <w:r w:rsidRPr="00091361">
        <w:rPr>
          <w:b/>
          <w:sz w:val="24"/>
        </w:rPr>
        <w:t xml:space="preserve">Advisory Committee of the </w:t>
      </w:r>
      <w:proofErr w:type="spellStart"/>
      <w:r w:rsidRPr="00091361">
        <w:rPr>
          <w:b/>
          <w:sz w:val="24"/>
        </w:rPr>
        <w:t>Everhome</w:t>
      </w:r>
      <w:proofErr w:type="spellEnd"/>
      <w:r w:rsidRPr="00091361">
        <w:rPr>
          <w:b/>
          <w:sz w:val="24"/>
        </w:rPr>
        <w:t xml:space="preserve"> Columbia Project</w:t>
      </w:r>
      <w:r w:rsidRPr="00091361">
        <w:rPr>
          <w:sz w:val="24"/>
        </w:rPr>
        <w:t xml:space="preserve">, which aims to marry care coordination and in-home technology to help seniors live safely and independently at home; the </w:t>
      </w:r>
      <w:r>
        <w:rPr>
          <w:sz w:val="24"/>
        </w:rPr>
        <w:t>group convened on</w:t>
      </w:r>
      <w:r w:rsidRPr="00091361">
        <w:rPr>
          <w:sz w:val="24"/>
        </w:rPr>
        <w:t xml:space="preserve"> </w:t>
      </w:r>
      <w:r w:rsidRPr="008D3393">
        <w:rPr>
          <w:sz w:val="24"/>
        </w:rPr>
        <w:t>November 19</w:t>
      </w:r>
      <w:r w:rsidRPr="008D3393">
        <w:rPr>
          <w:sz w:val="24"/>
          <w:vertAlign w:val="superscript"/>
        </w:rPr>
        <w:t xml:space="preserve">th </w:t>
      </w:r>
      <w:r w:rsidRPr="008D3393">
        <w:rPr>
          <w:sz w:val="24"/>
        </w:rPr>
        <w:t>and is</w:t>
      </w:r>
      <w:r w:rsidRPr="00790536">
        <w:rPr>
          <w:sz w:val="24"/>
        </w:rPr>
        <w:t xml:space="preserve"> scheduled to meet once monthly thereafter</w:t>
      </w:r>
    </w:p>
    <w:p w:rsidR="00FB55CC" w:rsidRPr="004D3214" w:rsidRDefault="00FB55CC" w:rsidP="00186B80">
      <w:pPr>
        <w:pStyle w:val="ListParagraph"/>
        <w:numPr>
          <w:ilvl w:val="0"/>
          <w:numId w:val="21"/>
        </w:numPr>
        <w:spacing w:before="60" w:after="60"/>
        <w:jc w:val="both"/>
        <w:rPr>
          <w:sz w:val="24"/>
        </w:rPr>
      </w:pPr>
      <w:r w:rsidRPr="00091361">
        <w:rPr>
          <w:sz w:val="24"/>
        </w:rPr>
        <w:t xml:space="preserve">The fall meeting of the </w:t>
      </w:r>
      <w:r w:rsidR="004D3214" w:rsidRPr="004D3214">
        <w:rPr>
          <w:b/>
          <w:sz w:val="24"/>
        </w:rPr>
        <w:t>NYS Health Foundation</w:t>
      </w:r>
      <w:r w:rsidR="004D3214" w:rsidRPr="004D3214">
        <w:rPr>
          <w:b/>
          <w:sz w:val="24"/>
        </w:rPr>
        <w:t xml:space="preserve">’s </w:t>
      </w:r>
      <w:r w:rsidRPr="004D3214">
        <w:rPr>
          <w:b/>
          <w:sz w:val="24"/>
        </w:rPr>
        <w:t>Community Advisory Committee</w:t>
      </w:r>
      <w:r>
        <w:rPr>
          <w:sz w:val="24"/>
        </w:rPr>
        <w:t>, of which I am a part,</w:t>
      </w:r>
      <w:r w:rsidRPr="00091361">
        <w:rPr>
          <w:sz w:val="24"/>
        </w:rPr>
        <w:t xml:space="preserve"> </w:t>
      </w:r>
      <w:r>
        <w:rPr>
          <w:sz w:val="24"/>
        </w:rPr>
        <w:t xml:space="preserve">will be on </w:t>
      </w:r>
      <w:r w:rsidRPr="004D3214">
        <w:rPr>
          <w:sz w:val="24"/>
        </w:rPr>
        <w:t>December 7</w:t>
      </w:r>
      <w:r w:rsidRPr="004D3214">
        <w:rPr>
          <w:sz w:val="24"/>
          <w:vertAlign w:val="superscript"/>
        </w:rPr>
        <w:t>th</w:t>
      </w:r>
    </w:p>
    <w:p w:rsidR="00FB55CC" w:rsidRPr="008D3393" w:rsidRDefault="00FB55CC" w:rsidP="00186B80">
      <w:pPr>
        <w:pStyle w:val="ListParagraph"/>
        <w:numPr>
          <w:ilvl w:val="0"/>
          <w:numId w:val="21"/>
        </w:numPr>
        <w:spacing w:before="60" w:after="60"/>
        <w:jc w:val="both"/>
        <w:rPr>
          <w:sz w:val="24"/>
        </w:rPr>
      </w:pPr>
      <w:r w:rsidRPr="008D3393">
        <w:rPr>
          <w:sz w:val="24"/>
        </w:rPr>
        <w:t xml:space="preserve">The </w:t>
      </w:r>
      <w:r w:rsidRPr="008D3393">
        <w:rPr>
          <w:b/>
          <w:sz w:val="24"/>
        </w:rPr>
        <w:t>Retirement Gathering for Jeff Rovitz</w:t>
      </w:r>
      <w:r w:rsidRPr="008D3393">
        <w:rPr>
          <w:sz w:val="24"/>
        </w:rPr>
        <w:t xml:space="preserve"> will be on</w:t>
      </w:r>
      <w:r>
        <w:rPr>
          <w:b/>
          <w:sz w:val="24"/>
        </w:rPr>
        <w:t xml:space="preserve"> December </w:t>
      </w:r>
      <w:proofErr w:type="gramStart"/>
      <w:r>
        <w:rPr>
          <w:b/>
          <w:sz w:val="24"/>
        </w:rPr>
        <w:t>9</w:t>
      </w:r>
      <w:r w:rsidRPr="00FB55CC">
        <w:rPr>
          <w:b/>
          <w:sz w:val="24"/>
          <w:vertAlign w:val="superscript"/>
        </w:rPr>
        <w:t>th</w:t>
      </w:r>
      <w:proofErr w:type="gramEnd"/>
      <w:r>
        <w:rPr>
          <w:b/>
          <w:sz w:val="24"/>
        </w:rPr>
        <w:t xml:space="preserve"> </w:t>
      </w:r>
      <w:r w:rsidRPr="008D3393">
        <w:rPr>
          <w:sz w:val="24"/>
        </w:rPr>
        <w:t>at Iron and Grass in Hudson; I will attend and all Board members are welcome.</w:t>
      </w:r>
    </w:p>
    <w:p w:rsidR="0005596E" w:rsidRPr="004D3214" w:rsidRDefault="0005596E" w:rsidP="00186B80">
      <w:pPr>
        <w:pStyle w:val="ListParagraph"/>
        <w:numPr>
          <w:ilvl w:val="0"/>
          <w:numId w:val="21"/>
        </w:numPr>
        <w:spacing w:before="60" w:after="60"/>
        <w:jc w:val="both"/>
        <w:rPr>
          <w:sz w:val="24"/>
        </w:rPr>
      </w:pPr>
      <w:r w:rsidRPr="00340CC5">
        <w:rPr>
          <w:sz w:val="24"/>
        </w:rPr>
        <w:t xml:space="preserve">I </w:t>
      </w:r>
      <w:r>
        <w:rPr>
          <w:sz w:val="24"/>
        </w:rPr>
        <w:t>continue to convene and facilitate</w:t>
      </w:r>
      <w:r w:rsidRPr="00340CC5">
        <w:rPr>
          <w:sz w:val="24"/>
        </w:rPr>
        <w:t xml:space="preserve"> meetings of the </w:t>
      </w:r>
      <w:r w:rsidRPr="004172E3">
        <w:rPr>
          <w:b/>
          <w:sz w:val="24"/>
        </w:rPr>
        <w:t>Southern Hub Behavioral Health Workgroup</w:t>
      </w:r>
      <w:r w:rsidRPr="00340CC5">
        <w:rPr>
          <w:sz w:val="24"/>
        </w:rPr>
        <w:t>, which meets once monthly</w:t>
      </w:r>
      <w:r w:rsidR="00790536">
        <w:rPr>
          <w:sz w:val="24"/>
        </w:rPr>
        <w:t xml:space="preserve">; </w:t>
      </w:r>
      <w:r w:rsidR="00BF3497">
        <w:rPr>
          <w:sz w:val="24"/>
        </w:rPr>
        <w:t xml:space="preserve">the next scheduled meeting is </w:t>
      </w:r>
      <w:r w:rsidR="00790536" w:rsidRPr="004D3214">
        <w:rPr>
          <w:sz w:val="24"/>
        </w:rPr>
        <w:t>December 16</w:t>
      </w:r>
      <w:r w:rsidR="00790536" w:rsidRPr="004D3214">
        <w:rPr>
          <w:sz w:val="24"/>
          <w:vertAlign w:val="superscript"/>
        </w:rPr>
        <w:t>th</w:t>
      </w:r>
    </w:p>
    <w:p w:rsidR="00186B80" w:rsidRDefault="00186B80" w:rsidP="00186B80">
      <w:pPr>
        <w:pStyle w:val="ListParagraph"/>
        <w:numPr>
          <w:ilvl w:val="0"/>
          <w:numId w:val="21"/>
        </w:numPr>
        <w:spacing w:before="60" w:after="60"/>
        <w:jc w:val="both"/>
        <w:rPr>
          <w:sz w:val="24"/>
        </w:rPr>
      </w:pPr>
      <w:r>
        <w:rPr>
          <w:sz w:val="24"/>
        </w:rPr>
        <w:t xml:space="preserve">I have been meeting with staff and members of the </w:t>
      </w:r>
      <w:r w:rsidRPr="00186B80">
        <w:rPr>
          <w:b/>
          <w:sz w:val="24"/>
        </w:rPr>
        <w:t>Capital Behavioral Health Network</w:t>
      </w:r>
      <w:r>
        <w:rPr>
          <w:sz w:val="24"/>
        </w:rPr>
        <w:t>, an IPA of which the Consortium is a part, to assist with designing a project to provide regional transportation to people with SUD</w:t>
      </w:r>
    </w:p>
    <w:p w:rsidR="004D3214" w:rsidRDefault="004D3214" w:rsidP="00FE14DB">
      <w:pPr>
        <w:pStyle w:val="ListParagraph"/>
        <w:numPr>
          <w:ilvl w:val="0"/>
          <w:numId w:val="21"/>
        </w:numPr>
        <w:spacing w:before="60" w:after="60"/>
        <w:jc w:val="both"/>
        <w:rPr>
          <w:sz w:val="24"/>
        </w:rPr>
      </w:pPr>
      <w:r w:rsidRPr="004D3214">
        <w:rPr>
          <w:sz w:val="24"/>
        </w:rPr>
        <w:t xml:space="preserve">I have relinquished my role as Chair of the Governance Committee of NYSARH’s Board, a capacity in which I have served since the early part of 2016, and </w:t>
      </w:r>
      <w:proofErr w:type="gramStart"/>
      <w:r w:rsidRPr="004D3214">
        <w:rPr>
          <w:sz w:val="24"/>
        </w:rPr>
        <w:t>have been appointed</w:t>
      </w:r>
      <w:proofErr w:type="gramEnd"/>
      <w:r w:rsidRPr="004D3214">
        <w:rPr>
          <w:sz w:val="24"/>
        </w:rPr>
        <w:t xml:space="preserve"> Chair of </w:t>
      </w:r>
      <w:r w:rsidRPr="004D3214">
        <w:rPr>
          <w:b/>
          <w:sz w:val="24"/>
        </w:rPr>
        <w:t>NYSARH’s Policy Committee</w:t>
      </w:r>
      <w:r w:rsidRPr="004D3214">
        <w:rPr>
          <w:sz w:val="24"/>
        </w:rPr>
        <w:t xml:space="preserve">. In that capacity, </w:t>
      </w:r>
      <w:r w:rsidR="0012776F">
        <w:rPr>
          <w:sz w:val="24"/>
        </w:rPr>
        <w:t>I will be meeting</w:t>
      </w:r>
      <w:r w:rsidRPr="004D3214">
        <w:rPr>
          <w:sz w:val="24"/>
        </w:rPr>
        <w:t xml:space="preserve"> with the Assistant Secretaries of Health in the Governor’s Office</w:t>
      </w:r>
      <w:r w:rsidR="0012776F" w:rsidRPr="0012776F">
        <w:rPr>
          <w:sz w:val="24"/>
        </w:rPr>
        <w:t xml:space="preserve"> </w:t>
      </w:r>
      <w:r w:rsidR="0012776F">
        <w:rPr>
          <w:sz w:val="24"/>
        </w:rPr>
        <w:t>on De</w:t>
      </w:r>
      <w:r w:rsidR="0012776F">
        <w:rPr>
          <w:sz w:val="24"/>
        </w:rPr>
        <w:t xml:space="preserve">c </w:t>
      </w:r>
      <w:proofErr w:type="gramStart"/>
      <w:r w:rsidR="0012776F">
        <w:rPr>
          <w:sz w:val="24"/>
        </w:rPr>
        <w:t>1st</w:t>
      </w:r>
      <w:proofErr w:type="gramEnd"/>
      <w:r w:rsidRPr="004D3214">
        <w:rPr>
          <w:sz w:val="24"/>
        </w:rPr>
        <w:t>.</w:t>
      </w:r>
    </w:p>
    <w:p w:rsidR="004D3214" w:rsidRPr="004D3214" w:rsidRDefault="004D3214" w:rsidP="00FE14DB">
      <w:pPr>
        <w:pStyle w:val="ListParagraph"/>
        <w:numPr>
          <w:ilvl w:val="0"/>
          <w:numId w:val="21"/>
        </w:numPr>
        <w:spacing w:before="60" w:after="60"/>
        <w:jc w:val="both"/>
        <w:rPr>
          <w:sz w:val="24"/>
        </w:rPr>
      </w:pPr>
      <w:r w:rsidRPr="004D3214">
        <w:rPr>
          <w:sz w:val="24"/>
        </w:rPr>
        <w:t xml:space="preserve">Finally, my appointment to the </w:t>
      </w:r>
      <w:r w:rsidRPr="004D3214">
        <w:rPr>
          <w:b/>
          <w:sz w:val="24"/>
        </w:rPr>
        <w:t>Rural Health Council</w:t>
      </w:r>
      <w:r w:rsidR="0012776F" w:rsidRPr="0012776F">
        <w:rPr>
          <w:sz w:val="24"/>
        </w:rPr>
        <w:t xml:space="preserve">, a statewide policy body that </w:t>
      </w:r>
      <w:proofErr w:type="gramStart"/>
      <w:r w:rsidR="0012776F" w:rsidRPr="0012776F">
        <w:rPr>
          <w:sz w:val="24"/>
        </w:rPr>
        <w:t>is comprised</w:t>
      </w:r>
      <w:proofErr w:type="gramEnd"/>
      <w:r w:rsidR="0012776F" w:rsidRPr="0012776F">
        <w:rPr>
          <w:sz w:val="24"/>
        </w:rPr>
        <w:t xml:space="preserve"> of 21 members, 11 appointed by the Governor and 10 appointed by both chambers of the Legislature,</w:t>
      </w:r>
      <w:r w:rsidRPr="004D3214">
        <w:rPr>
          <w:sz w:val="24"/>
        </w:rPr>
        <w:t xml:space="preserve"> is now complete.  I am pleased to report tha</w:t>
      </w:r>
      <w:bookmarkStart w:id="0" w:name="_GoBack"/>
      <w:bookmarkEnd w:id="0"/>
      <w:r w:rsidRPr="004D3214">
        <w:rPr>
          <w:sz w:val="24"/>
        </w:rPr>
        <w:t xml:space="preserve">t </w:t>
      </w:r>
      <w:r w:rsidR="0012776F">
        <w:rPr>
          <w:sz w:val="24"/>
        </w:rPr>
        <w:t>I was asked and agreed to serve as the</w:t>
      </w:r>
      <w:r w:rsidRPr="004D3214">
        <w:rPr>
          <w:sz w:val="24"/>
        </w:rPr>
        <w:t xml:space="preserve"> Council’s Chair. </w:t>
      </w:r>
    </w:p>
    <w:sectPr w:rsidR="004D3214" w:rsidRPr="004D3214" w:rsidSect="00186B8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3E79"/>
    <w:multiLevelType w:val="hybridMultilevel"/>
    <w:tmpl w:val="DB9ED46A"/>
    <w:lvl w:ilvl="0" w:tplc="9266F5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14A"/>
    <w:multiLevelType w:val="hybridMultilevel"/>
    <w:tmpl w:val="10305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8533F3"/>
    <w:multiLevelType w:val="hybridMultilevel"/>
    <w:tmpl w:val="4224EE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E4C3D1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233B6"/>
    <w:multiLevelType w:val="hybridMultilevel"/>
    <w:tmpl w:val="0EEA7B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A6679"/>
    <w:multiLevelType w:val="hybridMultilevel"/>
    <w:tmpl w:val="AD5C348E"/>
    <w:lvl w:ilvl="0" w:tplc="9266F5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E4C3D1C">
      <w:start w:val="1"/>
      <w:numFmt w:val="bullet"/>
      <w:lvlText w:val="−"/>
      <w:lvlJc w:val="left"/>
      <w:pPr>
        <w:ind w:left="1800" w:hanging="360"/>
      </w:pPr>
      <w:rPr>
        <w:rFonts w:ascii="Arial" w:hAnsi="Aria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F57B6E"/>
    <w:multiLevelType w:val="hybridMultilevel"/>
    <w:tmpl w:val="0632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F5977"/>
    <w:multiLevelType w:val="hybridMultilevel"/>
    <w:tmpl w:val="147C512E"/>
    <w:lvl w:ilvl="0" w:tplc="3E4C3D1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3E4C3D1C">
      <w:start w:val="1"/>
      <w:numFmt w:val="bullet"/>
      <w:lvlText w:val="−"/>
      <w:lvlJc w:val="left"/>
      <w:pPr>
        <w:ind w:left="180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3D3A2D"/>
    <w:multiLevelType w:val="hybridMultilevel"/>
    <w:tmpl w:val="288858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5B7EEA"/>
    <w:multiLevelType w:val="hybridMultilevel"/>
    <w:tmpl w:val="C948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C3D1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3E4C3D1C">
      <w:start w:val="1"/>
      <w:numFmt w:val="bullet"/>
      <w:lvlText w:val="−"/>
      <w:lvlJc w:val="left"/>
      <w:pPr>
        <w:ind w:left="2160" w:hanging="360"/>
      </w:pPr>
      <w:rPr>
        <w:rFonts w:ascii="Arial" w:hAnsi="Aria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03FCC"/>
    <w:multiLevelType w:val="hybridMultilevel"/>
    <w:tmpl w:val="54886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F30A8"/>
    <w:multiLevelType w:val="hybridMultilevel"/>
    <w:tmpl w:val="CD224098"/>
    <w:lvl w:ilvl="0" w:tplc="3E4C3D1C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E4C3D1C">
      <w:start w:val="1"/>
      <w:numFmt w:val="bullet"/>
      <w:lvlText w:val="−"/>
      <w:lvlJc w:val="left"/>
      <w:pPr>
        <w:ind w:left="1800" w:hanging="360"/>
      </w:pPr>
      <w:rPr>
        <w:rFonts w:ascii="Arial" w:hAnsi="Aria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60768F"/>
    <w:multiLevelType w:val="hybridMultilevel"/>
    <w:tmpl w:val="3EB29418"/>
    <w:lvl w:ilvl="0" w:tplc="9266F5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13BB6"/>
    <w:multiLevelType w:val="hybridMultilevel"/>
    <w:tmpl w:val="F0D6C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F26DB"/>
    <w:multiLevelType w:val="hybridMultilevel"/>
    <w:tmpl w:val="CBEE01D4"/>
    <w:lvl w:ilvl="0" w:tplc="51D602C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5096D"/>
    <w:multiLevelType w:val="hybridMultilevel"/>
    <w:tmpl w:val="A4944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B32FDF"/>
    <w:multiLevelType w:val="hybridMultilevel"/>
    <w:tmpl w:val="620E3EB0"/>
    <w:lvl w:ilvl="0" w:tplc="51D602C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F7248"/>
    <w:multiLevelType w:val="hybridMultilevel"/>
    <w:tmpl w:val="1B448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BB0C3A"/>
    <w:multiLevelType w:val="hybridMultilevel"/>
    <w:tmpl w:val="8798440C"/>
    <w:lvl w:ilvl="0" w:tplc="DCD45B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422B90"/>
    <w:multiLevelType w:val="hybridMultilevel"/>
    <w:tmpl w:val="F954B3E6"/>
    <w:lvl w:ilvl="0" w:tplc="9266F5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D322B"/>
    <w:multiLevelType w:val="hybridMultilevel"/>
    <w:tmpl w:val="B130F93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CD3CA9"/>
    <w:multiLevelType w:val="hybridMultilevel"/>
    <w:tmpl w:val="CEA66AF4"/>
    <w:lvl w:ilvl="0" w:tplc="3E4C3D1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D1757"/>
    <w:multiLevelType w:val="hybridMultilevel"/>
    <w:tmpl w:val="50286FA8"/>
    <w:lvl w:ilvl="0" w:tplc="3E4C3D1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A1CAE"/>
    <w:multiLevelType w:val="hybridMultilevel"/>
    <w:tmpl w:val="FDAA2ECE"/>
    <w:lvl w:ilvl="0" w:tplc="3E4C3D1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0E020B"/>
    <w:multiLevelType w:val="hybridMultilevel"/>
    <w:tmpl w:val="834C9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4C3D1C">
      <w:start w:val="1"/>
      <w:numFmt w:val="bullet"/>
      <w:lvlText w:val="−"/>
      <w:lvlJc w:val="left"/>
      <w:pPr>
        <w:ind w:left="2160" w:hanging="360"/>
      </w:pPr>
      <w:rPr>
        <w:rFonts w:ascii="Arial" w:hAnsi="Aria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F12CF"/>
    <w:multiLevelType w:val="hybridMultilevel"/>
    <w:tmpl w:val="8EA84FFC"/>
    <w:lvl w:ilvl="0" w:tplc="DD546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sz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D5D50"/>
    <w:multiLevelType w:val="hybridMultilevel"/>
    <w:tmpl w:val="D3E233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922617"/>
    <w:multiLevelType w:val="hybridMultilevel"/>
    <w:tmpl w:val="F17E20FA"/>
    <w:lvl w:ilvl="0" w:tplc="3E4C3D1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F3038A"/>
    <w:multiLevelType w:val="hybridMultilevel"/>
    <w:tmpl w:val="08F4C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461CDF"/>
    <w:multiLevelType w:val="hybridMultilevel"/>
    <w:tmpl w:val="B0FE7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552CDF"/>
    <w:multiLevelType w:val="hybridMultilevel"/>
    <w:tmpl w:val="C160F6C0"/>
    <w:lvl w:ilvl="0" w:tplc="51D602C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04B2B"/>
    <w:multiLevelType w:val="hybridMultilevel"/>
    <w:tmpl w:val="F1E0B2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CB3A66"/>
    <w:multiLevelType w:val="hybridMultilevel"/>
    <w:tmpl w:val="429E3478"/>
    <w:lvl w:ilvl="0" w:tplc="9266F5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3E4C3D1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A16CA"/>
    <w:multiLevelType w:val="hybridMultilevel"/>
    <w:tmpl w:val="D966D3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3E4C3D1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FC4134"/>
    <w:multiLevelType w:val="hybridMultilevel"/>
    <w:tmpl w:val="AE4ACA9C"/>
    <w:lvl w:ilvl="0" w:tplc="DD5463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spacing w:val="0"/>
        <w:w w:val="100"/>
        <w:position w:val="0"/>
        <w:sz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0C2187"/>
    <w:multiLevelType w:val="hybridMultilevel"/>
    <w:tmpl w:val="C6FC5C9C"/>
    <w:lvl w:ilvl="0" w:tplc="3E4C3D1C">
      <w:start w:val="1"/>
      <w:numFmt w:val="bullet"/>
      <w:lvlText w:val="−"/>
      <w:lvlJc w:val="left"/>
      <w:pPr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C5942A4"/>
    <w:multiLevelType w:val="hybridMultilevel"/>
    <w:tmpl w:val="A89AA93A"/>
    <w:lvl w:ilvl="0" w:tplc="981032EA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45616F"/>
    <w:multiLevelType w:val="hybridMultilevel"/>
    <w:tmpl w:val="32682F4C"/>
    <w:lvl w:ilvl="0" w:tplc="3E4C3D1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3"/>
  </w:num>
  <w:num w:numId="3">
    <w:abstractNumId w:val="3"/>
  </w:num>
  <w:num w:numId="4">
    <w:abstractNumId w:val="2"/>
  </w:num>
  <w:num w:numId="5">
    <w:abstractNumId w:val="34"/>
  </w:num>
  <w:num w:numId="6">
    <w:abstractNumId w:val="8"/>
  </w:num>
  <w:num w:numId="7">
    <w:abstractNumId w:val="22"/>
  </w:num>
  <w:num w:numId="8">
    <w:abstractNumId w:val="35"/>
  </w:num>
  <w:num w:numId="9">
    <w:abstractNumId w:val="19"/>
  </w:num>
  <w:num w:numId="10">
    <w:abstractNumId w:val="36"/>
  </w:num>
  <w:num w:numId="11">
    <w:abstractNumId w:val="26"/>
  </w:num>
  <w:num w:numId="12">
    <w:abstractNumId w:val="33"/>
  </w:num>
  <w:num w:numId="13">
    <w:abstractNumId w:val="24"/>
  </w:num>
  <w:num w:numId="14">
    <w:abstractNumId w:val="29"/>
  </w:num>
  <w:num w:numId="15">
    <w:abstractNumId w:val="15"/>
  </w:num>
  <w:num w:numId="16">
    <w:abstractNumId w:val="13"/>
  </w:num>
  <w:num w:numId="17">
    <w:abstractNumId w:val="10"/>
  </w:num>
  <w:num w:numId="18">
    <w:abstractNumId w:val="30"/>
  </w:num>
  <w:num w:numId="19">
    <w:abstractNumId w:val="4"/>
  </w:num>
  <w:num w:numId="20">
    <w:abstractNumId w:val="0"/>
  </w:num>
  <w:num w:numId="21">
    <w:abstractNumId w:val="18"/>
  </w:num>
  <w:num w:numId="22">
    <w:abstractNumId w:val="11"/>
  </w:num>
  <w:num w:numId="23">
    <w:abstractNumId w:val="25"/>
  </w:num>
  <w:num w:numId="24">
    <w:abstractNumId w:val="28"/>
  </w:num>
  <w:num w:numId="25">
    <w:abstractNumId w:val="16"/>
  </w:num>
  <w:num w:numId="26">
    <w:abstractNumId w:val="1"/>
  </w:num>
  <w:num w:numId="27">
    <w:abstractNumId w:val="5"/>
  </w:num>
  <w:num w:numId="28">
    <w:abstractNumId w:val="12"/>
  </w:num>
  <w:num w:numId="29">
    <w:abstractNumId w:val="21"/>
  </w:num>
  <w:num w:numId="30">
    <w:abstractNumId w:val="31"/>
  </w:num>
  <w:num w:numId="31">
    <w:abstractNumId w:val="6"/>
  </w:num>
  <w:num w:numId="32">
    <w:abstractNumId w:val="20"/>
  </w:num>
  <w:num w:numId="33">
    <w:abstractNumId w:val="9"/>
  </w:num>
  <w:num w:numId="34">
    <w:abstractNumId w:val="32"/>
  </w:num>
  <w:num w:numId="35">
    <w:abstractNumId w:val="17"/>
  </w:num>
  <w:num w:numId="36">
    <w:abstractNumId w:val="7"/>
  </w:num>
  <w:num w:numId="37">
    <w:abstractNumId w:val="14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EC"/>
    <w:rsid w:val="00006986"/>
    <w:rsid w:val="00023501"/>
    <w:rsid w:val="0005596E"/>
    <w:rsid w:val="00091361"/>
    <w:rsid w:val="000A1F4A"/>
    <w:rsid w:val="000F5D8F"/>
    <w:rsid w:val="0012776F"/>
    <w:rsid w:val="001347DF"/>
    <w:rsid w:val="00155CF4"/>
    <w:rsid w:val="00165834"/>
    <w:rsid w:val="00186B80"/>
    <w:rsid w:val="00202F65"/>
    <w:rsid w:val="00207308"/>
    <w:rsid w:val="00246F68"/>
    <w:rsid w:val="002529B8"/>
    <w:rsid w:val="002C28F3"/>
    <w:rsid w:val="00305456"/>
    <w:rsid w:val="00340CC5"/>
    <w:rsid w:val="0038628F"/>
    <w:rsid w:val="003962C3"/>
    <w:rsid w:val="003B642E"/>
    <w:rsid w:val="003D0291"/>
    <w:rsid w:val="003D46E1"/>
    <w:rsid w:val="004172E3"/>
    <w:rsid w:val="00465CAB"/>
    <w:rsid w:val="004D3214"/>
    <w:rsid w:val="00521F93"/>
    <w:rsid w:val="00525C6E"/>
    <w:rsid w:val="00535E3C"/>
    <w:rsid w:val="00556595"/>
    <w:rsid w:val="005A3FB3"/>
    <w:rsid w:val="00643028"/>
    <w:rsid w:val="006679CB"/>
    <w:rsid w:val="00670DEC"/>
    <w:rsid w:val="00685DD6"/>
    <w:rsid w:val="006D05AA"/>
    <w:rsid w:val="006F45E5"/>
    <w:rsid w:val="00753BE4"/>
    <w:rsid w:val="00790536"/>
    <w:rsid w:val="00833329"/>
    <w:rsid w:val="008D3393"/>
    <w:rsid w:val="00973937"/>
    <w:rsid w:val="009B4501"/>
    <w:rsid w:val="00A475AD"/>
    <w:rsid w:val="00A626DB"/>
    <w:rsid w:val="00A637A9"/>
    <w:rsid w:val="00AA6DFB"/>
    <w:rsid w:val="00AD20FC"/>
    <w:rsid w:val="00AE6592"/>
    <w:rsid w:val="00AF1E64"/>
    <w:rsid w:val="00AF21A5"/>
    <w:rsid w:val="00B101E7"/>
    <w:rsid w:val="00B14949"/>
    <w:rsid w:val="00B24FDC"/>
    <w:rsid w:val="00B335A6"/>
    <w:rsid w:val="00B42EC8"/>
    <w:rsid w:val="00B559E1"/>
    <w:rsid w:val="00BA2503"/>
    <w:rsid w:val="00BC23C8"/>
    <w:rsid w:val="00BF15DE"/>
    <w:rsid w:val="00BF3497"/>
    <w:rsid w:val="00C25D2E"/>
    <w:rsid w:val="00C67277"/>
    <w:rsid w:val="00CD2FC6"/>
    <w:rsid w:val="00D40D79"/>
    <w:rsid w:val="00D50B39"/>
    <w:rsid w:val="00D66215"/>
    <w:rsid w:val="00DD351D"/>
    <w:rsid w:val="00E3365A"/>
    <w:rsid w:val="00E50935"/>
    <w:rsid w:val="00ED23E9"/>
    <w:rsid w:val="00F205FF"/>
    <w:rsid w:val="00F32651"/>
    <w:rsid w:val="00FA74F7"/>
    <w:rsid w:val="00FB55CC"/>
    <w:rsid w:val="00FD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8668F"/>
  <w15:chartTrackingRefBased/>
  <w15:docId w15:val="{75D89DC1-7E74-4742-A132-3D5B7FC5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DE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DE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6F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26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9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684F9-08ED-4306-ADD4-F99657E3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Parde</dc:creator>
  <cp:keywords/>
  <dc:description/>
  <cp:lastModifiedBy>Claire Parde</cp:lastModifiedBy>
  <cp:revision>3</cp:revision>
  <cp:lastPrinted>2021-03-03T13:39:00Z</cp:lastPrinted>
  <dcterms:created xsi:type="dcterms:W3CDTF">2021-11-26T17:28:00Z</dcterms:created>
  <dcterms:modified xsi:type="dcterms:W3CDTF">2021-11-26T18:44:00Z</dcterms:modified>
</cp:coreProperties>
</file>