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1D" w:rsidRPr="00DD351D" w:rsidRDefault="00155CF4" w:rsidP="00186B80">
      <w:pPr>
        <w:jc w:val="center"/>
        <w:rPr>
          <w:b/>
          <w:color w:val="000000" w:themeColor="text1"/>
        </w:rPr>
      </w:pPr>
      <w:r>
        <w:rPr>
          <w:b/>
          <w:noProof/>
          <w:color w:val="000000" w:themeColor="text1"/>
        </w:rPr>
        <w:drawing>
          <wp:inline distT="0" distB="0" distL="0" distR="0">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7E363E" w:rsidRDefault="007E363E" w:rsidP="00186B80">
      <w:pPr>
        <w:jc w:val="center"/>
        <w:rPr>
          <w:b/>
          <w:color w:val="000000" w:themeColor="text1"/>
          <w:sz w:val="32"/>
        </w:rPr>
      </w:pPr>
    </w:p>
    <w:p w:rsidR="00AD20FC" w:rsidRDefault="00BC23C8" w:rsidP="00186B80">
      <w:pPr>
        <w:jc w:val="center"/>
        <w:rPr>
          <w:b/>
          <w:color w:val="000000" w:themeColor="text1"/>
          <w:sz w:val="32"/>
        </w:rPr>
      </w:pPr>
      <w:r w:rsidRPr="00ED23E9">
        <w:rPr>
          <w:b/>
          <w:color w:val="000000" w:themeColor="text1"/>
          <w:sz w:val="32"/>
        </w:rPr>
        <w:t>Executive Director’s Report</w:t>
      </w:r>
      <w:r w:rsidR="00E50935" w:rsidRPr="00ED23E9">
        <w:rPr>
          <w:b/>
          <w:color w:val="000000" w:themeColor="text1"/>
          <w:sz w:val="32"/>
        </w:rPr>
        <w:t xml:space="preserve"> to the </w:t>
      </w:r>
      <w:r w:rsidR="00A85657">
        <w:rPr>
          <w:b/>
          <w:color w:val="000000" w:themeColor="text1"/>
          <w:sz w:val="32"/>
        </w:rPr>
        <w:t>Board</w:t>
      </w:r>
    </w:p>
    <w:p w:rsidR="00790536" w:rsidRPr="00ED23E9" w:rsidRDefault="000B67D3" w:rsidP="00186B80">
      <w:pPr>
        <w:jc w:val="center"/>
        <w:rPr>
          <w:b/>
          <w:color w:val="000000" w:themeColor="text1"/>
          <w:sz w:val="32"/>
        </w:rPr>
      </w:pPr>
      <w:r>
        <w:rPr>
          <w:b/>
          <w:color w:val="000000" w:themeColor="text1"/>
          <w:sz w:val="32"/>
        </w:rPr>
        <w:t>August 3</w:t>
      </w:r>
      <w:r w:rsidR="005C79F3">
        <w:rPr>
          <w:b/>
          <w:color w:val="000000" w:themeColor="text1"/>
          <w:sz w:val="32"/>
        </w:rPr>
        <w:t>, 2022</w:t>
      </w:r>
    </w:p>
    <w:p w:rsidR="00DD351D" w:rsidRDefault="00643028" w:rsidP="00186B80">
      <w:pPr>
        <w:spacing w:before="60"/>
        <w:jc w:val="both"/>
        <w:rPr>
          <w:b/>
          <w:color w:val="000000" w:themeColor="text1"/>
          <w:sz w:val="28"/>
        </w:rPr>
      </w:pPr>
      <w:r>
        <w:rPr>
          <w:b/>
          <w:color w:val="000000" w:themeColor="text1"/>
          <w:sz w:val="28"/>
        </w:rPr>
        <w:t>Fiscal Management</w:t>
      </w:r>
      <w:r w:rsidR="00DD351D">
        <w:rPr>
          <w:b/>
          <w:color w:val="000000" w:themeColor="text1"/>
          <w:sz w:val="28"/>
        </w:rPr>
        <w:t xml:space="preserve"> </w:t>
      </w:r>
    </w:p>
    <w:p w:rsidR="00643028" w:rsidRDefault="00643028" w:rsidP="00186B80">
      <w:pPr>
        <w:jc w:val="both"/>
        <w:rPr>
          <w:b/>
          <w:color w:val="000000" w:themeColor="text1"/>
          <w:sz w:val="24"/>
        </w:rPr>
      </w:pPr>
    </w:p>
    <w:p w:rsidR="00D50B39" w:rsidRPr="00D50B39" w:rsidRDefault="00D50B39" w:rsidP="00FA0BA6">
      <w:pPr>
        <w:spacing w:before="60" w:after="60"/>
        <w:jc w:val="both"/>
        <w:rPr>
          <w:b/>
          <w:color w:val="000000" w:themeColor="text1"/>
          <w:sz w:val="24"/>
        </w:rPr>
      </w:pPr>
      <w:r w:rsidRPr="00D50B39">
        <w:rPr>
          <w:b/>
          <w:color w:val="000000" w:themeColor="text1"/>
          <w:sz w:val="24"/>
        </w:rPr>
        <w:t>New York State Contracts</w:t>
      </w:r>
    </w:p>
    <w:p w:rsidR="00B97E0E" w:rsidRPr="00B97E0E" w:rsidRDefault="00976416" w:rsidP="00FA0BA6">
      <w:pPr>
        <w:pStyle w:val="ListParagraph"/>
        <w:numPr>
          <w:ilvl w:val="0"/>
          <w:numId w:val="2"/>
        </w:numPr>
        <w:spacing w:before="60" w:after="60"/>
        <w:jc w:val="both"/>
        <w:rPr>
          <w:sz w:val="24"/>
          <w:szCs w:val="24"/>
        </w:rPr>
      </w:pPr>
      <w:r w:rsidRPr="00B97E0E">
        <w:rPr>
          <w:color w:val="000000"/>
          <w:sz w:val="24"/>
          <w:szCs w:val="24"/>
        </w:rPr>
        <w:t>TOB—</w:t>
      </w:r>
      <w:proofErr w:type="gramStart"/>
      <w:r w:rsidR="00B97E0E" w:rsidRPr="00B97E0E">
        <w:rPr>
          <w:color w:val="000000"/>
          <w:sz w:val="24"/>
          <w:szCs w:val="24"/>
        </w:rPr>
        <w:t>The</w:t>
      </w:r>
      <w:proofErr w:type="gramEnd"/>
      <w:r w:rsidR="00B97E0E" w:rsidRPr="00B97E0E">
        <w:rPr>
          <w:color w:val="000000"/>
          <w:sz w:val="24"/>
          <w:szCs w:val="24"/>
        </w:rPr>
        <w:t xml:space="preserve"> </w:t>
      </w:r>
      <w:r w:rsidR="00A85657">
        <w:rPr>
          <w:color w:val="000000"/>
          <w:sz w:val="24"/>
          <w:szCs w:val="24"/>
        </w:rPr>
        <w:t xml:space="preserve">contract for our </w:t>
      </w:r>
      <w:r w:rsidR="00B97E0E" w:rsidRPr="00A85657">
        <w:rPr>
          <w:b/>
          <w:color w:val="000000"/>
          <w:sz w:val="24"/>
          <w:szCs w:val="24"/>
        </w:rPr>
        <w:t xml:space="preserve">Tobacco </w:t>
      </w:r>
      <w:r w:rsidR="00A85657" w:rsidRPr="00A85657">
        <w:rPr>
          <w:b/>
          <w:color w:val="000000"/>
          <w:sz w:val="24"/>
          <w:szCs w:val="24"/>
        </w:rPr>
        <w:t>Control Program</w:t>
      </w:r>
      <w:r w:rsidR="00A85657">
        <w:rPr>
          <w:color w:val="000000"/>
          <w:sz w:val="24"/>
          <w:szCs w:val="24"/>
        </w:rPr>
        <w:t xml:space="preserve"> </w:t>
      </w:r>
      <w:r w:rsidR="00B97E0E" w:rsidRPr="00B97E0E">
        <w:rPr>
          <w:color w:val="000000"/>
          <w:sz w:val="24"/>
          <w:szCs w:val="24"/>
        </w:rPr>
        <w:t xml:space="preserve">is paid through </w:t>
      </w:r>
      <w:r w:rsidR="00A85657">
        <w:rPr>
          <w:color w:val="000000"/>
          <w:sz w:val="24"/>
          <w:szCs w:val="24"/>
        </w:rPr>
        <w:t>Ma</w:t>
      </w:r>
      <w:r w:rsidR="00984D8E">
        <w:rPr>
          <w:color w:val="000000"/>
          <w:sz w:val="24"/>
          <w:szCs w:val="24"/>
        </w:rPr>
        <w:t>y</w:t>
      </w:r>
      <w:r w:rsidR="00A85657">
        <w:rPr>
          <w:color w:val="000000"/>
          <w:sz w:val="24"/>
          <w:szCs w:val="24"/>
        </w:rPr>
        <w:t xml:space="preserve">. </w:t>
      </w:r>
      <w:r w:rsidR="00B97E0E">
        <w:rPr>
          <w:color w:val="000000"/>
          <w:sz w:val="24"/>
          <w:szCs w:val="24"/>
        </w:rPr>
        <w:t xml:space="preserve"> </w:t>
      </w:r>
      <w:r w:rsidR="00984D8E">
        <w:rPr>
          <w:color w:val="000000"/>
          <w:sz w:val="24"/>
          <w:szCs w:val="24"/>
        </w:rPr>
        <w:t xml:space="preserve">The June voucher, which is the final for the contract year (July 1 thru June 30), </w:t>
      </w:r>
      <w:proofErr w:type="gramStart"/>
      <w:r w:rsidR="00984D8E">
        <w:rPr>
          <w:color w:val="000000"/>
          <w:sz w:val="24"/>
          <w:szCs w:val="24"/>
        </w:rPr>
        <w:t>has been submitted</w:t>
      </w:r>
      <w:proofErr w:type="gramEnd"/>
      <w:r w:rsidR="00984D8E">
        <w:rPr>
          <w:color w:val="000000"/>
          <w:sz w:val="24"/>
          <w:szCs w:val="24"/>
        </w:rPr>
        <w:t xml:space="preserve">. The budget and work plan for Year 4, starting July 1, 2022, have also been submitted and we are now awaiting approval, which we anticipate will take several weeks. In the meantime, NYSDOH permits us to voucher for expenses using the prior contract year’s budget. </w:t>
      </w:r>
    </w:p>
    <w:p w:rsidR="00984D8E" w:rsidRPr="00984D8E" w:rsidRDefault="00976416" w:rsidP="00FA0BA6">
      <w:pPr>
        <w:pStyle w:val="ListParagraph"/>
        <w:numPr>
          <w:ilvl w:val="0"/>
          <w:numId w:val="2"/>
        </w:numPr>
        <w:spacing w:before="60" w:after="60"/>
        <w:jc w:val="both"/>
        <w:rPr>
          <w:b/>
          <w:sz w:val="24"/>
          <w:szCs w:val="24"/>
        </w:rPr>
      </w:pPr>
      <w:r w:rsidRPr="00984D8E">
        <w:rPr>
          <w:color w:val="000000"/>
          <w:sz w:val="24"/>
          <w:szCs w:val="24"/>
        </w:rPr>
        <w:t xml:space="preserve">NAV—NYSDOH has reimbursed expenses incurred by the </w:t>
      </w:r>
      <w:r w:rsidRPr="00984D8E">
        <w:rPr>
          <w:b/>
          <w:bCs/>
          <w:color w:val="000000"/>
          <w:sz w:val="24"/>
          <w:szCs w:val="24"/>
        </w:rPr>
        <w:t>Navigator Program</w:t>
      </w:r>
      <w:r w:rsidRPr="00984D8E">
        <w:rPr>
          <w:color w:val="000000"/>
          <w:sz w:val="24"/>
          <w:szCs w:val="24"/>
        </w:rPr>
        <w:t xml:space="preserve"> contract through </w:t>
      </w:r>
      <w:r w:rsidR="00984D8E" w:rsidRPr="00984D8E">
        <w:rPr>
          <w:color w:val="000000"/>
          <w:sz w:val="24"/>
          <w:szCs w:val="24"/>
        </w:rPr>
        <w:t>April</w:t>
      </w:r>
      <w:r w:rsidR="00A85657" w:rsidRPr="00984D8E">
        <w:rPr>
          <w:color w:val="000000"/>
          <w:sz w:val="24"/>
          <w:szCs w:val="24"/>
        </w:rPr>
        <w:t xml:space="preserve">. </w:t>
      </w:r>
      <w:r w:rsidR="00984D8E">
        <w:rPr>
          <w:color w:val="000000"/>
          <w:sz w:val="24"/>
          <w:szCs w:val="24"/>
        </w:rPr>
        <w:t xml:space="preserve">The budget and work plan for Year 4, starting August 1, 2022, have been submitted and we are now awaiting approval, which we anticipate will take several weeks. In the meantime, NYSDOH does NOT permit us to voucher for expenses until the new budget year </w:t>
      </w:r>
    </w:p>
    <w:p w:rsidR="00976416" w:rsidRPr="00984D8E" w:rsidRDefault="00976416" w:rsidP="00FA0BA6">
      <w:pPr>
        <w:pStyle w:val="ListParagraph"/>
        <w:numPr>
          <w:ilvl w:val="0"/>
          <w:numId w:val="2"/>
        </w:numPr>
        <w:spacing w:before="60" w:after="60"/>
        <w:jc w:val="both"/>
        <w:rPr>
          <w:b/>
          <w:sz w:val="24"/>
          <w:szCs w:val="24"/>
        </w:rPr>
      </w:pPr>
      <w:r w:rsidRPr="00984D8E">
        <w:rPr>
          <w:color w:val="000000"/>
          <w:sz w:val="24"/>
          <w:szCs w:val="24"/>
        </w:rPr>
        <w:t>RHN</w:t>
      </w:r>
      <w:r w:rsidR="00A85657" w:rsidRPr="00984D8E">
        <w:rPr>
          <w:color w:val="000000"/>
          <w:sz w:val="24"/>
          <w:szCs w:val="24"/>
        </w:rPr>
        <w:t>DP</w:t>
      </w:r>
      <w:r w:rsidRPr="00984D8E">
        <w:rPr>
          <w:color w:val="000000"/>
          <w:sz w:val="24"/>
          <w:szCs w:val="24"/>
        </w:rPr>
        <w:t>—</w:t>
      </w:r>
      <w:proofErr w:type="gramStart"/>
      <w:r w:rsidR="00A85657" w:rsidRPr="00984D8E">
        <w:rPr>
          <w:color w:val="000000"/>
          <w:sz w:val="24"/>
          <w:szCs w:val="24"/>
        </w:rPr>
        <w:t>We</w:t>
      </w:r>
      <w:proofErr w:type="gramEnd"/>
      <w:r w:rsidR="00A85657" w:rsidRPr="00984D8E">
        <w:rPr>
          <w:color w:val="000000"/>
          <w:sz w:val="24"/>
          <w:szCs w:val="24"/>
        </w:rPr>
        <w:t xml:space="preserve"> have been reimbursed for all first quarter expenses associated with the </w:t>
      </w:r>
      <w:r w:rsidR="00A85657" w:rsidRPr="00984D8E">
        <w:rPr>
          <w:b/>
          <w:color w:val="000000"/>
          <w:sz w:val="24"/>
          <w:szCs w:val="24"/>
        </w:rPr>
        <w:t xml:space="preserve">Rural Health Network Development Program.  </w:t>
      </w:r>
    </w:p>
    <w:p w:rsidR="00ED23E9" w:rsidRPr="003D4847" w:rsidRDefault="00976416" w:rsidP="00FA0BA6">
      <w:pPr>
        <w:pStyle w:val="ListParagraph"/>
        <w:numPr>
          <w:ilvl w:val="0"/>
          <w:numId w:val="2"/>
        </w:numPr>
        <w:spacing w:before="60" w:after="60"/>
        <w:jc w:val="both"/>
        <w:rPr>
          <w:b/>
          <w:sz w:val="24"/>
          <w:szCs w:val="24"/>
        </w:rPr>
      </w:pPr>
      <w:r w:rsidRPr="003D4847">
        <w:rPr>
          <w:b/>
          <w:bCs/>
          <w:i/>
          <w:iCs/>
          <w:color w:val="000000"/>
          <w:sz w:val="24"/>
          <w:szCs w:val="24"/>
        </w:rPr>
        <w:t>Takeaway:</w:t>
      </w:r>
      <w:r w:rsidRPr="003D4847">
        <w:rPr>
          <w:color w:val="000000"/>
          <w:sz w:val="24"/>
          <w:szCs w:val="24"/>
        </w:rPr>
        <w:t xml:space="preserve">  </w:t>
      </w:r>
      <w:r w:rsidR="00A34B75">
        <w:rPr>
          <w:b/>
          <w:i/>
          <w:color w:val="000000"/>
          <w:sz w:val="24"/>
          <w:szCs w:val="24"/>
        </w:rPr>
        <w:t>All NYSDOH contract budgets are reimbursing expenses timely</w:t>
      </w:r>
      <w:r w:rsidR="001E621C" w:rsidRPr="003D4847">
        <w:rPr>
          <w:b/>
          <w:bCs/>
          <w:i/>
          <w:iCs/>
          <w:color w:val="000000"/>
          <w:sz w:val="24"/>
          <w:szCs w:val="24"/>
        </w:rPr>
        <w:t xml:space="preserve">. </w:t>
      </w:r>
    </w:p>
    <w:p w:rsidR="00833329" w:rsidRPr="00ED23E9" w:rsidRDefault="00833329" w:rsidP="00FA0BA6">
      <w:pPr>
        <w:spacing w:before="60" w:after="60"/>
        <w:jc w:val="both"/>
        <w:rPr>
          <w:b/>
          <w:sz w:val="20"/>
          <w:szCs w:val="24"/>
        </w:rPr>
      </w:pPr>
    </w:p>
    <w:p w:rsidR="00C67277" w:rsidRPr="00C67277" w:rsidRDefault="00361FA3" w:rsidP="00FA0BA6">
      <w:pPr>
        <w:spacing w:before="60" w:after="60"/>
        <w:jc w:val="both"/>
        <w:rPr>
          <w:b/>
          <w:sz w:val="24"/>
          <w:szCs w:val="24"/>
        </w:rPr>
      </w:pPr>
      <w:r>
        <w:rPr>
          <w:b/>
          <w:sz w:val="24"/>
          <w:szCs w:val="24"/>
        </w:rPr>
        <w:t>Other</w:t>
      </w:r>
      <w:r w:rsidR="00C67277" w:rsidRPr="00C67277">
        <w:rPr>
          <w:b/>
          <w:sz w:val="24"/>
          <w:szCs w:val="24"/>
        </w:rPr>
        <w:t xml:space="preserve"> Contracts</w:t>
      </w:r>
    </w:p>
    <w:p w:rsidR="0038004D" w:rsidRPr="00A85657" w:rsidRDefault="00A85657" w:rsidP="00FA0BA6">
      <w:pPr>
        <w:pStyle w:val="ListParagraph"/>
        <w:numPr>
          <w:ilvl w:val="0"/>
          <w:numId w:val="1"/>
        </w:numPr>
        <w:spacing w:before="60" w:after="60"/>
        <w:jc w:val="both"/>
        <w:rPr>
          <w:b/>
          <w:sz w:val="28"/>
          <w:szCs w:val="24"/>
        </w:rPr>
      </w:pPr>
      <w:r>
        <w:rPr>
          <w:sz w:val="24"/>
          <w:szCs w:val="24"/>
        </w:rPr>
        <w:t>NYC--We submit</w:t>
      </w:r>
      <w:r w:rsidR="00984D8E">
        <w:rPr>
          <w:sz w:val="24"/>
          <w:szCs w:val="24"/>
        </w:rPr>
        <w:t xml:space="preserve">ted the subcontract budget for the </w:t>
      </w:r>
      <w:r>
        <w:rPr>
          <w:sz w:val="24"/>
          <w:szCs w:val="24"/>
        </w:rPr>
        <w:t xml:space="preserve">current </w:t>
      </w:r>
      <w:r w:rsidRPr="00A85657">
        <w:rPr>
          <w:b/>
          <w:sz w:val="24"/>
          <w:szCs w:val="24"/>
        </w:rPr>
        <w:t>New York Connects</w:t>
      </w:r>
      <w:r>
        <w:rPr>
          <w:sz w:val="24"/>
          <w:szCs w:val="24"/>
        </w:rPr>
        <w:t xml:space="preserve"> contract period, which began on April 1</w:t>
      </w:r>
      <w:r w:rsidR="00984D8E">
        <w:rPr>
          <w:sz w:val="24"/>
          <w:szCs w:val="24"/>
        </w:rPr>
        <w:t>, to CCOFA, which in turns submitted it to NYSOFA</w:t>
      </w:r>
      <w:r>
        <w:rPr>
          <w:sz w:val="24"/>
          <w:szCs w:val="24"/>
        </w:rPr>
        <w:t xml:space="preserve">. </w:t>
      </w:r>
      <w:r w:rsidR="00984D8E">
        <w:rPr>
          <w:sz w:val="24"/>
          <w:szCs w:val="24"/>
        </w:rPr>
        <w:t xml:space="preserve">We are now awaiting approval, which historically takes NYSOFA a few months. In the meantime, CCOFA contracted with the Consortium at the county level, permitting us to voucher and </w:t>
      </w:r>
      <w:proofErr w:type="gramStart"/>
      <w:r w:rsidR="00984D8E">
        <w:rPr>
          <w:sz w:val="24"/>
          <w:szCs w:val="24"/>
        </w:rPr>
        <w:t>be reimbursed</w:t>
      </w:r>
      <w:proofErr w:type="gramEnd"/>
      <w:r w:rsidR="00984D8E">
        <w:rPr>
          <w:sz w:val="24"/>
          <w:szCs w:val="24"/>
        </w:rPr>
        <w:t xml:space="preserve"> for expenses.  </w:t>
      </w:r>
      <w:r>
        <w:rPr>
          <w:sz w:val="24"/>
          <w:szCs w:val="24"/>
        </w:rPr>
        <w:t xml:space="preserve"> </w:t>
      </w:r>
    </w:p>
    <w:p w:rsidR="0038004D" w:rsidRDefault="00A85657" w:rsidP="00FA0BA6">
      <w:pPr>
        <w:pStyle w:val="ListParagraph"/>
        <w:numPr>
          <w:ilvl w:val="0"/>
          <w:numId w:val="1"/>
        </w:numPr>
        <w:spacing w:before="60" w:after="60"/>
        <w:jc w:val="both"/>
        <w:rPr>
          <w:sz w:val="24"/>
          <w:szCs w:val="24"/>
        </w:rPr>
      </w:pPr>
      <w:r w:rsidRPr="00A85657">
        <w:rPr>
          <w:sz w:val="24"/>
          <w:szCs w:val="24"/>
        </w:rPr>
        <w:t>RHN TA</w:t>
      </w:r>
      <w:r>
        <w:rPr>
          <w:sz w:val="24"/>
          <w:szCs w:val="24"/>
        </w:rPr>
        <w:t>—</w:t>
      </w:r>
      <w:proofErr w:type="gramStart"/>
      <w:r w:rsidR="00984D8E">
        <w:rPr>
          <w:sz w:val="24"/>
          <w:szCs w:val="24"/>
        </w:rPr>
        <w:t>We</w:t>
      </w:r>
      <w:proofErr w:type="gramEnd"/>
      <w:r w:rsidR="00984D8E">
        <w:rPr>
          <w:sz w:val="24"/>
          <w:szCs w:val="24"/>
        </w:rPr>
        <w:t xml:space="preserve"> have fully expended the </w:t>
      </w:r>
      <w:r w:rsidR="00984D8E" w:rsidRPr="00984D8E">
        <w:rPr>
          <w:b/>
          <w:sz w:val="24"/>
          <w:szCs w:val="24"/>
        </w:rPr>
        <w:t>R</w:t>
      </w:r>
      <w:r w:rsidRPr="00A85657">
        <w:rPr>
          <w:b/>
          <w:sz w:val="24"/>
          <w:szCs w:val="24"/>
        </w:rPr>
        <w:t xml:space="preserve">ural Health Network </w:t>
      </w:r>
      <w:r w:rsidR="0038004D" w:rsidRPr="00A85657">
        <w:rPr>
          <w:b/>
          <w:sz w:val="24"/>
          <w:szCs w:val="24"/>
        </w:rPr>
        <w:t>Technical Assistance</w:t>
      </w:r>
      <w:r w:rsidR="0038004D" w:rsidRPr="00A85657">
        <w:rPr>
          <w:sz w:val="24"/>
          <w:szCs w:val="24"/>
        </w:rPr>
        <w:t xml:space="preserve"> funds</w:t>
      </w:r>
      <w:r w:rsidR="008B3AED" w:rsidRPr="00A85657">
        <w:rPr>
          <w:sz w:val="24"/>
          <w:szCs w:val="24"/>
        </w:rPr>
        <w:t xml:space="preserve"> in the amount of $9,750 to offs</w:t>
      </w:r>
      <w:r w:rsidR="0038004D" w:rsidRPr="00A85657">
        <w:rPr>
          <w:sz w:val="24"/>
          <w:szCs w:val="24"/>
        </w:rPr>
        <w:t>et the expense associated with our contr</w:t>
      </w:r>
      <w:r w:rsidRPr="00A85657">
        <w:rPr>
          <w:sz w:val="24"/>
          <w:szCs w:val="24"/>
        </w:rPr>
        <w:t xml:space="preserve">act with M.S. Hall &amp; Associates. </w:t>
      </w:r>
      <w:r w:rsidR="00984D8E">
        <w:rPr>
          <w:sz w:val="24"/>
          <w:szCs w:val="24"/>
        </w:rPr>
        <w:t xml:space="preserve">That was a nice bit of supplemental funding that permitted us </w:t>
      </w:r>
      <w:proofErr w:type="gramStart"/>
      <w:r w:rsidR="00984D8E">
        <w:rPr>
          <w:sz w:val="24"/>
          <w:szCs w:val="24"/>
        </w:rPr>
        <w:t>to basically</w:t>
      </w:r>
      <w:proofErr w:type="gramEnd"/>
      <w:r w:rsidR="00984D8E">
        <w:rPr>
          <w:sz w:val="24"/>
          <w:szCs w:val="24"/>
        </w:rPr>
        <w:t xml:space="preserve"> pay for the strategic design project using external funds.</w:t>
      </w:r>
    </w:p>
    <w:p w:rsidR="00A85657" w:rsidRDefault="00A85657" w:rsidP="00FA0BA6">
      <w:pPr>
        <w:pStyle w:val="ListParagraph"/>
        <w:numPr>
          <w:ilvl w:val="0"/>
          <w:numId w:val="1"/>
        </w:numPr>
        <w:spacing w:before="60" w:after="60"/>
        <w:jc w:val="both"/>
        <w:rPr>
          <w:sz w:val="24"/>
          <w:szCs w:val="24"/>
        </w:rPr>
      </w:pPr>
      <w:r>
        <w:rPr>
          <w:sz w:val="24"/>
          <w:szCs w:val="24"/>
        </w:rPr>
        <w:t>GCDHS—</w:t>
      </w:r>
      <w:proofErr w:type="gramStart"/>
      <w:r>
        <w:rPr>
          <w:sz w:val="24"/>
          <w:szCs w:val="24"/>
        </w:rPr>
        <w:t>Our</w:t>
      </w:r>
      <w:proofErr w:type="gramEnd"/>
      <w:r>
        <w:rPr>
          <w:sz w:val="24"/>
          <w:szCs w:val="24"/>
        </w:rPr>
        <w:t xml:space="preserve"> contract with Greene County to provide transportation services to the clients of the </w:t>
      </w:r>
      <w:r w:rsidRPr="00A85657">
        <w:rPr>
          <w:b/>
          <w:sz w:val="24"/>
          <w:szCs w:val="24"/>
        </w:rPr>
        <w:t>Greene County Department of Human Services</w:t>
      </w:r>
      <w:r>
        <w:rPr>
          <w:sz w:val="24"/>
          <w:szCs w:val="24"/>
        </w:rPr>
        <w:t xml:space="preserve"> has been approved by the </w:t>
      </w:r>
      <w:r w:rsidR="00984D8E">
        <w:rPr>
          <w:sz w:val="24"/>
          <w:szCs w:val="24"/>
        </w:rPr>
        <w:t>Greene County Legislature</w:t>
      </w:r>
      <w:r>
        <w:rPr>
          <w:sz w:val="24"/>
          <w:szCs w:val="24"/>
        </w:rPr>
        <w:t xml:space="preserve">.  </w:t>
      </w:r>
      <w:r w:rsidR="00B978B0">
        <w:rPr>
          <w:sz w:val="24"/>
          <w:szCs w:val="24"/>
        </w:rPr>
        <w:t>Team from both agencies will be meeting soon to discuss how to operationalize the partnership.</w:t>
      </w:r>
    </w:p>
    <w:p w:rsidR="00F244BE" w:rsidRPr="00FA0BA6" w:rsidRDefault="00462F4F" w:rsidP="00FA0BA6">
      <w:pPr>
        <w:pStyle w:val="ListParagraph"/>
        <w:numPr>
          <w:ilvl w:val="0"/>
          <w:numId w:val="1"/>
        </w:numPr>
        <w:spacing w:before="60" w:after="60"/>
        <w:jc w:val="both"/>
        <w:rPr>
          <w:b/>
          <w:sz w:val="28"/>
        </w:rPr>
      </w:pPr>
      <w:r w:rsidRPr="00B978B0">
        <w:rPr>
          <w:sz w:val="24"/>
          <w:szCs w:val="24"/>
        </w:rPr>
        <w:t>FCH</w:t>
      </w:r>
      <w:r w:rsidR="00B978B0" w:rsidRPr="00B978B0">
        <w:rPr>
          <w:sz w:val="24"/>
          <w:szCs w:val="24"/>
        </w:rPr>
        <w:t xml:space="preserve">—July </w:t>
      </w:r>
      <w:proofErr w:type="gramStart"/>
      <w:r w:rsidR="00B978B0" w:rsidRPr="00B978B0">
        <w:rPr>
          <w:sz w:val="24"/>
          <w:szCs w:val="24"/>
        </w:rPr>
        <w:t>30</w:t>
      </w:r>
      <w:r w:rsidR="00B978B0" w:rsidRPr="00B978B0">
        <w:rPr>
          <w:sz w:val="24"/>
          <w:szCs w:val="24"/>
          <w:vertAlign w:val="superscript"/>
        </w:rPr>
        <w:t>th</w:t>
      </w:r>
      <w:proofErr w:type="gramEnd"/>
      <w:r w:rsidR="00B978B0" w:rsidRPr="00B978B0">
        <w:rPr>
          <w:sz w:val="24"/>
          <w:szCs w:val="24"/>
        </w:rPr>
        <w:t xml:space="preserve"> was the deadline for a fair bit of r</w:t>
      </w:r>
      <w:r w:rsidRPr="00B978B0">
        <w:rPr>
          <w:sz w:val="24"/>
          <w:szCs w:val="24"/>
        </w:rPr>
        <w:t xml:space="preserve">eporting to the </w:t>
      </w:r>
      <w:r w:rsidRPr="00B978B0">
        <w:rPr>
          <w:b/>
          <w:sz w:val="24"/>
          <w:szCs w:val="24"/>
        </w:rPr>
        <w:t>Foundation for Community Health</w:t>
      </w:r>
      <w:r w:rsidR="00B978B0" w:rsidRPr="00B978B0">
        <w:rPr>
          <w:sz w:val="24"/>
          <w:szCs w:val="24"/>
        </w:rPr>
        <w:t xml:space="preserve"> for funding related to the Prescription Access and Referral Program, the Transportation Program, and the General Operation Support. </w:t>
      </w:r>
    </w:p>
    <w:p w:rsidR="00FA0BA6" w:rsidRPr="00FA0BA6" w:rsidRDefault="00FA0BA6" w:rsidP="00FA0BA6">
      <w:pPr>
        <w:spacing w:before="240" w:after="60"/>
        <w:jc w:val="both"/>
        <w:rPr>
          <w:b/>
          <w:sz w:val="28"/>
        </w:rPr>
      </w:pPr>
      <w:r w:rsidRPr="00FA0BA6">
        <w:rPr>
          <w:b/>
          <w:sz w:val="24"/>
          <w:szCs w:val="24"/>
        </w:rPr>
        <w:t>New Funding</w:t>
      </w:r>
    </w:p>
    <w:p w:rsidR="00FA0BA6" w:rsidRPr="00FA0BA6" w:rsidRDefault="00FA0BA6" w:rsidP="00FA0BA6">
      <w:pPr>
        <w:pStyle w:val="ListParagraph"/>
        <w:numPr>
          <w:ilvl w:val="0"/>
          <w:numId w:val="1"/>
        </w:numPr>
        <w:spacing w:before="60" w:after="60"/>
        <w:jc w:val="both"/>
        <w:rPr>
          <w:b/>
          <w:sz w:val="28"/>
        </w:rPr>
      </w:pPr>
      <w:r>
        <w:rPr>
          <w:sz w:val="24"/>
          <w:szCs w:val="24"/>
        </w:rPr>
        <w:t>The Bank of Greene County Charitable Foundation awarded the Consortium $2,500 to support its Community Cancer Funds</w:t>
      </w:r>
    </w:p>
    <w:p w:rsidR="00FA0BA6" w:rsidRPr="00B978B0" w:rsidRDefault="00FA0BA6" w:rsidP="00FA0BA6">
      <w:pPr>
        <w:pStyle w:val="ListParagraph"/>
        <w:numPr>
          <w:ilvl w:val="0"/>
          <w:numId w:val="1"/>
        </w:numPr>
        <w:spacing w:before="60" w:after="60"/>
        <w:jc w:val="both"/>
        <w:rPr>
          <w:b/>
          <w:sz w:val="28"/>
        </w:rPr>
      </w:pPr>
      <w:r>
        <w:rPr>
          <w:sz w:val="24"/>
          <w:szCs w:val="24"/>
        </w:rPr>
        <w:t xml:space="preserve">Kinderhook Toyota provided a donation </w:t>
      </w:r>
      <w:proofErr w:type="gramStart"/>
      <w:r>
        <w:rPr>
          <w:sz w:val="24"/>
          <w:szCs w:val="24"/>
        </w:rPr>
        <w:t>in the amount of</w:t>
      </w:r>
      <w:proofErr w:type="gramEnd"/>
      <w:r>
        <w:rPr>
          <w:sz w:val="24"/>
          <w:szCs w:val="24"/>
        </w:rPr>
        <w:t xml:space="preserve"> $2,500 to support the Columbia County Community Cancer Fund; the Toyota Foundation will match this award. </w:t>
      </w:r>
    </w:p>
    <w:p w:rsidR="00FC3C78" w:rsidRDefault="00FA0BA6" w:rsidP="00FA0BA6">
      <w:pPr>
        <w:spacing w:after="160" w:line="259" w:lineRule="auto"/>
        <w:rPr>
          <w:b/>
          <w:sz w:val="28"/>
        </w:rPr>
      </w:pPr>
      <w:r>
        <w:rPr>
          <w:b/>
          <w:sz w:val="28"/>
        </w:rPr>
        <w:br w:type="page"/>
      </w:r>
      <w:r w:rsidR="00FC3C78">
        <w:rPr>
          <w:b/>
          <w:sz w:val="28"/>
        </w:rPr>
        <w:t>Personnel Management</w:t>
      </w:r>
    </w:p>
    <w:p w:rsidR="00B34EBD" w:rsidRDefault="00F56E5C" w:rsidP="00FA0BA6">
      <w:pPr>
        <w:pStyle w:val="ListParagraph"/>
        <w:numPr>
          <w:ilvl w:val="0"/>
          <w:numId w:val="4"/>
        </w:numPr>
        <w:spacing w:before="120" w:after="120"/>
        <w:ind w:left="360"/>
        <w:jc w:val="both"/>
        <w:rPr>
          <w:sz w:val="24"/>
        </w:rPr>
      </w:pPr>
      <w:r w:rsidRPr="00B34EBD">
        <w:rPr>
          <w:sz w:val="24"/>
        </w:rPr>
        <w:t xml:space="preserve">We have </w:t>
      </w:r>
      <w:r w:rsidR="00B34EBD" w:rsidRPr="00B34EBD">
        <w:rPr>
          <w:sz w:val="24"/>
        </w:rPr>
        <w:t xml:space="preserve">been advertising for </w:t>
      </w:r>
      <w:r w:rsidRPr="00B34EBD">
        <w:rPr>
          <w:sz w:val="24"/>
        </w:rPr>
        <w:t xml:space="preserve">two part-time Public Health </w:t>
      </w:r>
      <w:proofErr w:type="spellStart"/>
      <w:r w:rsidRPr="00B34EBD">
        <w:rPr>
          <w:sz w:val="24"/>
        </w:rPr>
        <w:t>Americorps</w:t>
      </w:r>
      <w:proofErr w:type="spellEnd"/>
      <w:r w:rsidRPr="00B34EBD">
        <w:rPr>
          <w:sz w:val="24"/>
        </w:rPr>
        <w:t xml:space="preserve"> Members</w:t>
      </w:r>
      <w:r w:rsidR="00B34EBD">
        <w:rPr>
          <w:sz w:val="24"/>
        </w:rPr>
        <w:t xml:space="preserve">—one as a Health Educator and another as a Transportation Program Assistant--and had the opportunity to interview a candidate for the first role last week. </w:t>
      </w:r>
    </w:p>
    <w:p w:rsidR="00B34EBD" w:rsidRDefault="00B34EBD" w:rsidP="00FA0BA6">
      <w:pPr>
        <w:pStyle w:val="ListParagraph"/>
        <w:numPr>
          <w:ilvl w:val="0"/>
          <w:numId w:val="4"/>
        </w:numPr>
        <w:spacing w:before="120" w:after="120"/>
        <w:ind w:left="360"/>
        <w:jc w:val="both"/>
        <w:rPr>
          <w:sz w:val="24"/>
        </w:rPr>
      </w:pPr>
      <w:r>
        <w:rPr>
          <w:sz w:val="24"/>
        </w:rPr>
        <w:t xml:space="preserve">We anticipate that one of our Navigators will need to take a 12-week family leave shortly.  </w:t>
      </w:r>
    </w:p>
    <w:p w:rsidR="00FA0BA6" w:rsidRDefault="00FA0BA6" w:rsidP="00FA0BA6">
      <w:pPr>
        <w:spacing w:before="120" w:after="120"/>
        <w:jc w:val="both"/>
        <w:rPr>
          <w:b/>
          <w:sz w:val="28"/>
        </w:rPr>
      </w:pPr>
    </w:p>
    <w:p w:rsidR="00B34EBD" w:rsidRDefault="00B34EBD" w:rsidP="00FA0BA6">
      <w:pPr>
        <w:spacing w:before="120" w:after="120"/>
        <w:jc w:val="both"/>
        <w:rPr>
          <w:b/>
          <w:sz w:val="28"/>
        </w:rPr>
      </w:pPr>
      <w:r>
        <w:rPr>
          <w:b/>
          <w:sz w:val="28"/>
        </w:rPr>
        <w:t>Program Management</w:t>
      </w:r>
    </w:p>
    <w:p w:rsidR="00B34EBD" w:rsidRPr="00742565" w:rsidRDefault="00B34EBD" w:rsidP="00FA0BA6">
      <w:pPr>
        <w:pStyle w:val="ListParagraph"/>
        <w:numPr>
          <w:ilvl w:val="0"/>
          <w:numId w:val="7"/>
        </w:numPr>
        <w:spacing w:before="120" w:after="120"/>
        <w:jc w:val="both"/>
        <w:rPr>
          <w:sz w:val="24"/>
        </w:rPr>
      </w:pPr>
      <w:r w:rsidRPr="00742565">
        <w:rPr>
          <w:sz w:val="24"/>
        </w:rPr>
        <w:t xml:space="preserve">Transportation--The first of the vehicles for our </w:t>
      </w:r>
      <w:r w:rsidRPr="00742565">
        <w:rPr>
          <w:b/>
          <w:sz w:val="24"/>
        </w:rPr>
        <w:t>Children and Adults Rural Transportation Service (CARTS)</w:t>
      </w:r>
      <w:r w:rsidRPr="00742565">
        <w:rPr>
          <w:sz w:val="24"/>
        </w:rPr>
        <w:t xml:space="preserve"> ordered last fall through Enterprise Fleet Management has arrived. The remaining four vehicles ordered at the same time have not been built </w:t>
      </w:r>
      <w:proofErr w:type="gramStart"/>
      <w:r w:rsidRPr="00742565">
        <w:rPr>
          <w:sz w:val="24"/>
        </w:rPr>
        <w:t>as yet</w:t>
      </w:r>
      <w:proofErr w:type="gramEnd"/>
      <w:r w:rsidRPr="00742565">
        <w:rPr>
          <w:sz w:val="24"/>
        </w:rPr>
        <w:t>.</w:t>
      </w:r>
      <w:r w:rsidR="00742565">
        <w:rPr>
          <w:sz w:val="24"/>
        </w:rPr>
        <w:t xml:space="preserve">  </w:t>
      </w:r>
      <w:proofErr w:type="gramStart"/>
      <w:r w:rsidR="00742565">
        <w:rPr>
          <w:sz w:val="24"/>
        </w:rPr>
        <w:t>Also</w:t>
      </w:r>
      <w:proofErr w:type="gramEnd"/>
      <w:r w:rsidR="00742565">
        <w:rPr>
          <w:sz w:val="24"/>
        </w:rPr>
        <w:t xml:space="preserve">, we have contracted with </w:t>
      </w:r>
      <w:proofErr w:type="spellStart"/>
      <w:r w:rsidR="00742565">
        <w:rPr>
          <w:sz w:val="24"/>
        </w:rPr>
        <w:t>Kinetik</w:t>
      </w:r>
      <w:proofErr w:type="spellEnd"/>
      <w:r w:rsidR="00742565">
        <w:rPr>
          <w:sz w:val="24"/>
        </w:rPr>
        <w:t xml:space="preserve">, which is a </w:t>
      </w:r>
      <w:r w:rsidR="00FA0BA6">
        <w:rPr>
          <w:sz w:val="24"/>
        </w:rPr>
        <w:t xml:space="preserve">Medicaid billing </w:t>
      </w:r>
      <w:r w:rsidR="00742565">
        <w:rPr>
          <w:sz w:val="24"/>
        </w:rPr>
        <w:t>software program</w:t>
      </w:r>
      <w:r w:rsidR="00FA0BA6">
        <w:rPr>
          <w:sz w:val="24"/>
        </w:rPr>
        <w:t xml:space="preserve"> that we’re trying to save staff time on billing</w:t>
      </w:r>
      <w:bookmarkStart w:id="0" w:name="_GoBack"/>
      <w:bookmarkEnd w:id="0"/>
      <w:r w:rsidR="00742565">
        <w:rPr>
          <w:sz w:val="24"/>
        </w:rPr>
        <w:t xml:space="preserve">. </w:t>
      </w:r>
    </w:p>
    <w:p w:rsidR="00B34EBD" w:rsidRDefault="00742565" w:rsidP="00FA0BA6">
      <w:pPr>
        <w:pStyle w:val="ListParagraph"/>
        <w:numPr>
          <w:ilvl w:val="0"/>
          <w:numId w:val="7"/>
        </w:numPr>
        <w:spacing w:before="120" w:after="120"/>
        <w:jc w:val="both"/>
        <w:rPr>
          <w:sz w:val="24"/>
        </w:rPr>
      </w:pPr>
      <w:r w:rsidRPr="00742565">
        <w:rPr>
          <w:sz w:val="24"/>
        </w:rPr>
        <w:t xml:space="preserve">Consumer Assistance Programs--Since </w:t>
      </w:r>
      <w:proofErr w:type="gramStart"/>
      <w:r w:rsidRPr="00742565">
        <w:rPr>
          <w:sz w:val="24"/>
        </w:rPr>
        <w:t xml:space="preserve">the </w:t>
      </w:r>
      <w:r w:rsidRPr="00742565">
        <w:rPr>
          <w:b/>
          <w:sz w:val="24"/>
        </w:rPr>
        <w:t>Prescription Access and Referral Program</w:t>
      </w:r>
      <w:r w:rsidRPr="00742565">
        <w:rPr>
          <w:sz w:val="24"/>
        </w:rPr>
        <w:t xml:space="preserve"> and the </w:t>
      </w:r>
      <w:r w:rsidRPr="00742565">
        <w:rPr>
          <w:b/>
          <w:sz w:val="24"/>
        </w:rPr>
        <w:t>F</w:t>
      </w:r>
      <w:r w:rsidR="00B34EBD" w:rsidRPr="00742565">
        <w:rPr>
          <w:b/>
          <w:sz w:val="24"/>
        </w:rPr>
        <w:t>inancial Assistance Funds</w:t>
      </w:r>
      <w:r w:rsidR="00B34EBD" w:rsidRPr="00742565">
        <w:rPr>
          <w:sz w:val="24"/>
        </w:rPr>
        <w:t xml:space="preserve"> are now </w:t>
      </w:r>
      <w:r w:rsidRPr="00742565">
        <w:rPr>
          <w:sz w:val="24"/>
        </w:rPr>
        <w:t>being managed by staff member Rachel Cole</w:t>
      </w:r>
      <w:proofErr w:type="gramEnd"/>
      <w:r w:rsidRPr="00742565">
        <w:rPr>
          <w:sz w:val="24"/>
        </w:rPr>
        <w:t xml:space="preserve">, we have spent a considerable amount of time reviewing and improving our processes around documentation, reporting, etc.  </w:t>
      </w:r>
    </w:p>
    <w:p w:rsidR="008B3AED" w:rsidRDefault="008B3AED" w:rsidP="00FA0BA6">
      <w:pPr>
        <w:spacing w:before="120" w:after="120"/>
        <w:jc w:val="both"/>
        <w:rPr>
          <w:sz w:val="24"/>
        </w:rPr>
      </w:pPr>
    </w:p>
    <w:p w:rsidR="00D83EEE" w:rsidRDefault="00742565" w:rsidP="00FA0BA6">
      <w:pPr>
        <w:spacing w:before="120" w:after="120"/>
        <w:jc w:val="both"/>
        <w:rPr>
          <w:b/>
          <w:sz w:val="28"/>
        </w:rPr>
      </w:pPr>
      <w:r>
        <w:rPr>
          <w:b/>
          <w:sz w:val="28"/>
        </w:rPr>
        <w:t xml:space="preserve">Board and </w:t>
      </w:r>
      <w:r w:rsidR="00FB5D36">
        <w:rPr>
          <w:b/>
          <w:sz w:val="28"/>
        </w:rPr>
        <w:t>Community Relations</w:t>
      </w:r>
    </w:p>
    <w:p w:rsidR="00742565" w:rsidRPr="00742565" w:rsidRDefault="00742565" w:rsidP="00FA0BA6">
      <w:pPr>
        <w:pStyle w:val="ListParagraph"/>
        <w:numPr>
          <w:ilvl w:val="0"/>
          <w:numId w:val="8"/>
        </w:numPr>
        <w:spacing w:before="120" w:after="120"/>
        <w:jc w:val="both"/>
        <w:rPr>
          <w:sz w:val="24"/>
        </w:rPr>
      </w:pPr>
      <w:r w:rsidRPr="00742565">
        <w:rPr>
          <w:sz w:val="24"/>
        </w:rPr>
        <w:t>On June 14</w:t>
      </w:r>
      <w:r w:rsidRPr="00742565">
        <w:rPr>
          <w:sz w:val="24"/>
          <w:vertAlign w:val="superscript"/>
        </w:rPr>
        <w:t>th</w:t>
      </w:r>
      <w:r w:rsidRPr="00742565">
        <w:rPr>
          <w:sz w:val="24"/>
        </w:rPr>
        <w:t>, I met with Kathleen Eldridge, our CC Board of Supervisors Representative to the Consortium’s Board, to provide an orientation to the agency</w:t>
      </w:r>
    </w:p>
    <w:p w:rsidR="00742565" w:rsidRPr="00742565" w:rsidRDefault="00742565" w:rsidP="00FA0BA6">
      <w:pPr>
        <w:pStyle w:val="ListParagraph"/>
        <w:numPr>
          <w:ilvl w:val="0"/>
          <w:numId w:val="8"/>
        </w:numPr>
        <w:spacing w:before="120" w:after="120"/>
        <w:jc w:val="both"/>
        <w:rPr>
          <w:sz w:val="24"/>
        </w:rPr>
      </w:pPr>
      <w:r w:rsidRPr="00742565">
        <w:rPr>
          <w:sz w:val="24"/>
        </w:rPr>
        <w:t>On June 30</w:t>
      </w:r>
      <w:r w:rsidRPr="00742565">
        <w:rPr>
          <w:sz w:val="24"/>
          <w:vertAlign w:val="superscript"/>
        </w:rPr>
        <w:t>th</w:t>
      </w:r>
      <w:r w:rsidRPr="00742565">
        <w:rPr>
          <w:sz w:val="24"/>
        </w:rPr>
        <w:t>, the new board members and their mentors met with Board President Scott Thomas and myself for a new board member orientation meeting</w:t>
      </w:r>
    </w:p>
    <w:p w:rsidR="00FA0BA6" w:rsidRDefault="00FA0BA6" w:rsidP="00FA0BA6">
      <w:pPr>
        <w:spacing w:before="120" w:after="120"/>
        <w:jc w:val="both"/>
        <w:rPr>
          <w:b/>
          <w:sz w:val="28"/>
        </w:rPr>
      </w:pPr>
    </w:p>
    <w:p w:rsidR="00883D51" w:rsidRPr="00565F8C" w:rsidRDefault="008E13A7" w:rsidP="00FA0BA6">
      <w:pPr>
        <w:spacing w:before="120" w:after="120"/>
        <w:jc w:val="both"/>
        <w:rPr>
          <w:b/>
          <w:sz w:val="28"/>
        </w:rPr>
      </w:pPr>
      <w:r w:rsidRPr="00565F8C">
        <w:rPr>
          <w:b/>
          <w:sz w:val="28"/>
        </w:rPr>
        <w:t>Upcoming Board and Committee Meeting Dates</w:t>
      </w:r>
    </w:p>
    <w:p w:rsidR="00FA0BA6" w:rsidRDefault="00B34EBD" w:rsidP="00FA0BA6">
      <w:pPr>
        <w:spacing w:before="120" w:after="120"/>
        <w:rPr>
          <w:rFonts w:eastAsia="Calibri" w:cs="Times New Roman"/>
          <w:sz w:val="24"/>
          <w:szCs w:val="24"/>
        </w:rPr>
      </w:pPr>
      <w:r w:rsidRPr="00B34EBD">
        <w:rPr>
          <w:rFonts w:eastAsia="Calibri" w:cs="Times New Roman"/>
          <w:sz w:val="24"/>
          <w:szCs w:val="24"/>
        </w:rPr>
        <w:t>9/7</w:t>
      </w:r>
      <w:r w:rsidRPr="00B34EBD">
        <w:rPr>
          <w:rFonts w:eastAsia="Calibri" w:cs="Times New Roman"/>
          <w:sz w:val="24"/>
          <w:szCs w:val="24"/>
        </w:rPr>
        <w:tab/>
        <w:t xml:space="preserve">Executive Committee </w:t>
      </w:r>
      <w:r w:rsidRPr="00B34EBD">
        <w:rPr>
          <w:rFonts w:eastAsia="Calibri" w:cs="Times New Roman"/>
          <w:sz w:val="24"/>
          <w:szCs w:val="24"/>
        </w:rPr>
        <w:tab/>
      </w:r>
      <w:r w:rsidRPr="00B34EBD">
        <w:rPr>
          <w:rFonts w:eastAsia="Calibri" w:cs="Times New Roman"/>
          <w:sz w:val="24"/>
          <w:szCs w:val="24"/>
        </w:rPr>
        <w:tab/>
      </w:r>
      <w:r w:rsidRPr="00B34EBD">
        <w:rPr>
          <w:rFonts w:eastAsia="Calibri" w:cs="Times New Roman"/>
          <w:sz w:val="24"/>
          <w:szCs w:val="24"/>
        </w:rPr>
        <w:tab/>
      </w:r>
      <w:r w:rsidRPr="00B34EBD">
        <w:rPr>
          <w:rFonts w:eastAsia="Calibri" w:cs="Times New Roman"/>
          <w:sz w:val="24"/>
          <w:szCs w:val="24"/>
        </w:rPr>
        <w:tab/>
      </w:r>
      <w:r>
        <w:rPr>
          <w:rFonts w:eastAsia="Calibri" w:cs="Times New Roman"/>
          <w:sz w:val="24"/>
          <w:szCs w:val="24"/>
        </w:rPr>
        <w:tab/>
        <w:t xml:space="preserve"> </w:t>
      </w:r>
      <w:r w:rsidRPr="00B34EBD">
        <w:rPr>
          <w:rFonts w:eastAsia="Calibri" w:cs="Times New Roman"/>
          <w:sz w:val="24"/>
          <w:szCs w:val="24"/>
        </w:rPr>
        <w:t>9:00 am</w:t>
      </w:r>
    </w:p>
    <w:p w:rsidR="00B34EBD" w:rsidRPr="00B34EBD" w:rsidRDefault="00B34EBD" w:rsidP="00FA0BA6">
      <w:pPr>
        <w:spacing w:before="120" w:after="120"/>
        <w:rPr>
          <w:rFonts w:eastAsia="Calibri" w:cs="Times New Roman"/>
          <w:sz w:val="24"/>
          <w:szCs w:val="24"/>
        </w:rPr>
      </w:pPr>
      <w:r w:rsidRPr="00B34EBD">
        <w:rPr>
          <w:rFonts w:eastAsia="Calibri" w:cs="Times New Roman"/>
          <w:sz w:val="24"/>
          <w:szCs w:val="24"/>
        </w:rPr>
        <w:t>9/7</w:t>
      </w:r>
      <w:r w:rsidRPr="00B34EBD">
        <w:rPr>
          <w:rFonts w:eastAsia="Calibri" w:cs="Times New Roman"/>
          <w:sz w:val="24"/>
          <w:szCs w:val="24"/>
        </w:rPr>
        <w:tab/>
        <w:t>Corporate Compliance Committee</w:t>
      </w:r>
      <w:r w:rsidRPr="00B34EBD">
        <w:rPr>
          <w:rFonts w:eastAsia="Calibri" w:cs="Times New Roman"/>
          <w:sz w:val="24"/>
          <w:szCs w:val="24"/>
        </w:rPr>
        <w:tab/>
      </w:r>
      <w:r w:rsidRPr="00B34EBD">
        <w:rPr>
          <w:rFonts w:eastAsia="Calibri" w:cs="Times New Roman"/>
          <w:sz w:val="24"/>
          <w:szCs w:val="24"/>
        </w:rPr>
        <w:tab/>
      </w:r>
      <w:r>
        <w:rPr>
          <w:rFonts w:eastAsia="Calibri" w:cs="Times New Roman"/>
          <w:sz w:val="24"/>
          <w:szCs w:val="24"/>
        </w:rPr>
        <w:t xml:space="preserve">            </w:t>
      </w:r>
      <w:r w:rsidRPr="00B34EBD">
        <w:rPr>
          <w:rFonts w:eastAsia="Calibri" w:cs="Times New Roman"/>
          <w:sz w:val="24"/>
          <w:szCs w:val="24"/>
        </w:rPr>
        <w:t xml:space="preserve">10:00 am </w:t>
      </w:r>
    </w:p>
    <w:p w:rsidR="00B34EBD" w:rsidRPr="00B34EBD" w:rsidRDefault="00B34EBD" w:rsidP="00FA0BA6">
      <w:pPr>
        <w:spacing w:before="120" w:after="120"/>
        <w:rPr>
          <w:rFonts w:eastAsia="Calibri" w:cs="Times New Roman"/>
          <w:sz w:val="24"/>
          <w:szCs w:val="24"/>
        </w:rPr>
      </w:pPr>
      <w:r w:rsidRPr="00B34EBD">
        <w:rPr>
          <w:rFonts w:eastAsia="Calibri" w:cs="Times New Roman"/>
          <w:sz w:val="24"/>
          <w:szCs w:val="24"/>
        </w:rPr>
        <w:t>9/27</w:t>
      </w:r>
      <w:r w:rsidRPr="00B34EBD">
        <w:rPr>
          <w:rFonts w:eastAsia="Calibri" w:cs="Times New Roman"/>
          <w:sz w:val="24"/>
          <w:szCs w:val="24"/>
        </w:rPr>
        <w:tab/>
        <w:t>Budget and Finance Committee</w:t>
      </w:r>
      <w:r w:rsidRPr="00B34EBD">
        <w:rPr>
          <w:rFonts w:eastAsia="Calibri" w:cs="Times New Roman"/>
          <w:sz w:val="24"/>
          <w:szCs w:val="24"/>
        </w:rPr>
        <w:tab/>
      </w:r>
      <w:r w:rsidRPr="00B34EBD">
        <w:rPr>
          <w:rFonts w:eastAsia="Calibri" w:cs="Times New Roman"/>
          <w:sz w:val="24"/>
          <w:szCs w:val="24"/>
        </w:rPr>
        <w:tab/>
      </w:r>
      <w:r w:rsidRPr="00B34EBD">
        <w:rPr>
          <w:rFonts w:eastAsia="Calibri" w:cs="Times New Roman"/>
          <w:sz w:val="24"/>
          <w:szCs w:val="24"/>
        </w:rPr>
        <w:tab/>
      </w:r>
      <w:r>
        <w:rPr>
          <w:rFonts w:eastAsia="Calibri" w:cs="Times New Roman"/>
          <w:sz w:val="24"/>
          <w:szCs w:val="24"/>
        </w:rPr>
        <w:t xml:space="preserve"> </w:t>
      </w:r>
      <w:r w:rsidRPr="00B34EBD">
        <w:rPr>
          <w:rFonts w:eastAsia="Calibri" w:cs="Times New Roman"/>
          <w:sz w:val="24"/>
          <w:szCs w:val="24"/>
        </w:rPr>
        <w:t>3:00 pm</w:t>
      </w:r>
    </w:p>
    <w:p w:rsidR="00B34EBD" w:rsidRPr="00B34EBD" w:rsidRDefault="00B34EBD" w:rsidP="00FA0BA6">
      <w:pPr>
        <w:spacing w:before="120" w:after="120"/>
        <w:rPr>
          <w:rFonts w:eastAsia="Calibri" w:cs="Times New Roman"/>
          <w:sz w:val="24"/>
          <w:szCs w:val="24"/>
        </w:rPr>
      </w:pPr>
      <w:r w:rsidRPr="00B34EBD">
        <w:rPr>
          <w:rFonts w:eastAsia="Calibri" w:cs="Times New Roman"/>
          <w:sz w:val="24"/>
          <w:szCs w:val="24"/>
        </w:rPr>
        <w:t>10/5</w:t>
      </w:r>
      <w:r w:rsidRPr="00B34EBD">
        <w:rPr>
          <w:rFonts w:eastAsia="Calibri" w:cs="Times New Roman"/>
          <w:sz w:val="24"/>
          <w:szCs w:val="24"/>
        </w:rPr>
        <w:tab/>
        <w:t>Board of Directors</w:t>
      </w:r>
      <w:r w:rsidRPr="00B34EBD">
        <w:rPr>
          <w:rFonts w:eastAsia="Calibri" w:cs="Times New Roman"/>
          <w:sz w:val="24"/>
          <w:szCs w:val="24"/>
        </w:rPr>
        <w:tab/>
      </w:r>
      <w:r w:rsidRPr="00B34EBD">
        <w:rPr>
          <w:rFonts w:eastAsia="Calibri" w:cs="Times New Roman"/>
          <w:sz w:val="24"/>
          <w:szCs w:val="24"/>
        </w:rPr>
        <w:tab/>
      </w:r>
      <w:r w:rsidRPr="00B34EBD">
        <w:rPr>
          <w:rFonts w:eastAsia="Calibri" w:cs="Times New Roman"/>
          <w:sz w:val="24"/>
          <w:szCs w:val="24"/>
        </w:rPr>
        <w:tab/>
      </w:r>
      <w:r w:rsidRPr="00B34EBD">
        <w:rPr>
          <w:rFonts w:eastAsia="Calibri" w:cs="Times New Roman"/>
          <w:sz w:val="24"/>
          <w:szCs w:val="24"/>
        </w:rPr>
        <w:tab/>
      </w:r>
      <w:r w:rsidRPr="00B34EBD">
        <w:rPr>
          <w:rFonts w:eastAsia="Calibri" w:cs="Times New Roman"/>
          <w:sz w:val="24"/>
          <w:szCs w:val="24"/>
        </w:rPr>
        <w:tab/>
      </w:r>
      <w:r>
        <w:rPr>
          <w:rFonts w:eastAsia="Calibri" w:cs="Times New Roman"/>
          <w:sz w:val="24"/>
          <w:szCs w:val="24"/>
        </w:rPr>
        <w:t xml:space="preserve"> </w:t>
      </w:r>
      <w:r w:rsidRPr="00B34EBD">
        <w:rPr>
          <w:rFonts w:eastAsia="Calibri" w:cs="Times New Roman"/>
          <w:sz w:val="24"/>
          <w:szCs w:val="24"/>
        </w:rPr>
        <w:t>2:30 pm</w:t>
      </w:r>
    </w:p>
    <w:p w:rsidR="00FB5D36" w:rsidRPr="00FB5D36" w:rsidRDefault="00FB5D36" w:rsidP="00FA0BA6">
      <w:pPr>
        <w:spacing w:before="120" w:after="120"/>
        <w:rPr>
          <w:rFonts w:eastAsia="Calibri" w:cs="Times New Roman"/>
          <w:b/>
          <w:sz w:val="18"/>
          <w:szCs w:val="18"/>
        </w:rPr>
      </w:pPr>
    </w:p>
    <w:p w:rsidR="008C51B7" w:rsidRDefault="008C51B7" w:rsidP="00FA0BA6">
      <w:pPr>
        <w:spacing w:before="120" w:after="120"/>
        <w:jc w:val="both"/>
        <w:rPr>
          <w:b/>
          <w:sz w:val="28"/>
        </w:rPr>
      </w:pPr>
      <w:r w:rsidRPr="00FB5D36">
        <w:rPr>
          <w:b/>
          <w:sz w:val="24"/>
        </w:rPr>
        <w:t>PLEASE NOTE:</w:t>
      </w:r>
      <w:r w:rsidRPr="008C51B7">
        <w:rPr>
          <w:sz w:val="24"/>
        </w:rPr>
        <w:t xml:space="preserve">  </w:t>
      </w:r>
      <w:r w:rsidR="00FB5D36" w:rsidRPr="00FB5D36">
        <w:rPr>
          <w:sz w:val="24"/>
        </w:rPr>
        <w:t>B</w:t>
      </w:r>
      <w:r w:rsidRPr="00FB5D36">
        <w:rPr>
          <w:sz w:val="24"/>
        </w:rPr>
        <w:t xml:space="preserve">oard meetings will take place in the </w:t>
      </w:r>
      <w:proofErr w:type="spellStart"/>
      <w:r w:rsidRPr="00FB5D36">
        <w:rPr>
          <w:sz w:val="24"/>
        </w:rPr>
        <w:t>Saland</w:t>
      </w:r>
      <w:proofErr w:type="spellEnd"/>
      <w:r w:rsidRPr="00FB5D36">
        <w:rPr>
          <w:sz w:val="24"/>
        </w:rPr>
        <w:t xml:space="preserve"> Forum, Room 614, at Columbia Greene Community College.</w:t>
      </w:r>
      <w:r w:rsidRPr="008C51B7">
        <w:rPr>
          <w:sz w:val="24"/>
        </w:rPr>
        <w:t xml:space="preserve"> </w:t>
      </w:r>
      <w:r w:rsidR="00565F8C">
        <w:rPr>
          <w:sz w:val="24"/>
        </w:rPr>
        <w:t xml:space="preserve"> </w:t>
      </w:r>
      <w:r w:rsidRPr="008C51B7">
        <w:rPr>
          <w:sz w:val="24"/>
        </w:rPr>
        <w:t xml:space="preserve">This room provides adequate space for social distancing, as desired, and is </w:t>
      </w:r>
      <w:proofErr w:type="gramStart"/>
      <w:r w:rsidRPr="008C51B7">
        <w:rPr>
          <w:sz w:val="24"/>
        </w:rPr>
        <w:t>well-equipped</w:t>
      </w:r>
      <w:proofErr w:type="gramEnd"/>
      <w:r w:rsidRPr="008C51B7">
        <w:rPr>
          <w:sz w:val="24"/>
        </w:rPr>
        <w:t xml:space="preserve"> to support remote participation for anyone who needs/wants to </w:t>
      </w:r>
      <w:r w:rsidR="00565F8C">
        <w:rPr>
          <w:sz w:val="24"/>
        </w:rPr>
        <w:t>“</w:t>
      </w:r>
      <w:r w:rsidRPr="008C51B7">
        <w:rPr>
          <w:sz w:val="24"/>
        </w:rPr>
        <w:t>Zoom in.</w:t>
      </w:r>
      <w:r w:rsidR="00565F8C">
        <w:rPr>
          <w:sz w:val="24"/>
        </w:rPr>
        <w:t>”</w:t>
      </w:r>
      <w:r w:rsidRPr="008C51B7">
        <w:rPr>
          <w:sz w:val="24"/>
        </w:rPr>
        <w:t xml:space="preserve">  </w:t>
      </w:r>
      <w:r w:rsidR="00565F8C">
        <w:rPr>
          <w:sz w:val="24"/>
        </w:rPr>
        <w:t>For the sake of convenience, c</w:t>
      </w:r>
      <w:r w:rsidRPr="008C51B7">
        <w:rPr>
          <w:sz w:val="24"/>
        </w:rPr>
        <w:t xml:space="preserve">ommittee meetings will continue to </w:t>
      </w:r>
      <w:proofErr w:type="gramStart"/>
      <w:r w:rsidRPr="008C51B7">
        <w:rPr>
          <w:sz w:val="24"/>
        </w:rPr>
        <w:t>be conducted</w:t>
      </w:r>
      <w:proofErr w:type="gramEnd"/>
      <w:r w:rsidRPr="008C51B7">
        <w:rPr>
          <w:sz w:val="24"/>
        </w:rPr>
        <w:t xml:space="preserve"> via Zoom.</w:t>
      </w:r>
    </w:p>
    <w:sectPr w:rsidR="008C51B7" w:rsidSect="005671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8B3"/>
    <w:multiLevelType w:val="hybridMultilevel"/>
    <w:tmpl w:val="189E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342E"/>
    <w:multiLevelType w:val="hybridMultilevel"/>
    <w:tmpl w:val="3338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1CD"/>
    <w:multiLevelType w:val="hybridMultilevel"/>
    <w:tmpl w:val="3438C210"/>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5096D"/>
    <w:multiLevelType w:val="hybridMultilevel"/>
    <w:tmpl w:val="B7BE72EE"/>
    <w:lvl w:ilvl="0" w:tplc="808ACBA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086062"/>
    <w:multiLevelType w:val="hybridMultilevel"/>
    <w:tmpl w:val="C414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02B57"/>
    <w:multiLevelType w:val="hybridMultilevel"/>
    <w:tmpl w:val="B2E6BE04"/>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04B2B"/>
    <w:multiLevelType w:val="hybridMultilevel"/>
    <w:tmpl w:val="11425FC8"/>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F92D99"/>
    <w:multiLevelType w:val="hybridMultilevel"/>
    <w:tmpl w:val="EE80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7"/>
  </w:num>
  <w:num w:numId="6">
    <w:abstractNumId w:val="1"/>
  </w:num>
  <w:num w:numId="7">
    <w:abstractNumId w:val="2"/>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EC"/>
    <w:rsid w:val="00006986"/>
    <w:rsid w:val="00023501"/>
    <w:rsid w:val="0005596E"/>
    <w:rsid w:val="00062774"/>
    <w:rsid w:val="000863C4"/>
    <w:rsid w:val="00091361"/>
    <w:rsid w:val="000A1F4A"/>
    <w:rsid w:val="000B67D3"/>
    <w:rsid w:val="000F5D8F"/>
    <w:rsid w:val="00121170"/>
    <w:rsid w:val="0012520D"/>
    <w:rsid w:val="0012776F"/>
    <w:rsid w:val="001347DF"/>
    <w:rsid w:val="00155CF4"/>
    <w:rsid w:val="00165834"/>
    <w:rsid w:val="00186B80"/>
    <w:rsid w:val="001E621C"/>
    <w:rsid w:val="00202F65"/>
    <w:rsid w:val="00207308"/>
    <w:rsid w:val="00246F68"/>
    <w:rsid w:val="002529B8"/>
    <w:rsid w:val="002C28F3"/>
    <w:rsid w:val="00305456"/>
    <w:rsid w:val="00340CC5"/>
    <w:rsid w:val="00361FA3"/>
    <w:rsid w:val="0038004D"/>
    <w:rsid w:val="0038628F"/>
    <w:rsid w:val="003962C3"/>
    <w:rsid w:val="003B642E"/>
    <w:rsid w:val="003D0291"/>
    <w:rsid w:val="003D46E1"/>
    <w:rsid w:val="003D4847"/>
    <w:rsid w:val="004172E3"/>
    <w:rsid w:val="00462F4F"/>
    <w:rsid w:val="00465CAB"/>
    <w:rsid w:val="004C22A0"/>
    <w:rsid w:val="004D3214"/>
    <w:rsid w:val="00521F93"/>
    <w:rsid w:val="00525C6E"/>
    <w:rsid w:val="00535E3C"/>
    <w:rsid w:val="00556595"/>
    <w:rsid w:val="00565F8C"/>
    <w:rsid w:val="00567154"/>
    <w:rsid w:val="005A3FB3"/>
    <w:rsid w:val="005C63E8"/>
    <w:rsid w:val="005C79F3"/>
    <w:rsid w:val="00643028"/>
    <w:rsid w:val="006679CB"/>
    <w:rsid w:val="00670DEC"/>
    <w:rsid w:val="00685DD6"/>
    <w:rsid w:val="006A098A"/>
    <w:rsid w:val="006D05AA"/>
    <w:rsid w:val="006F45E5"/>
    <w:rsid w:val="00702806"/>
    <w:rsid w:val="00742565"/>
    <w:rsid w:val="00753BE4"/>
    <w:rsid w:val="00790536"/>
    <w:rsid w:val="007E363E"/>
    <w:rsid w:val="00833329"/>
    <w:rsid w:val="008349EE"/>
    <w:rsid w:val="00883D51"/>
    <w:rsid w:val="008B3AED"/>
    <w:rsid w:val="008C51B7"/>
    <w:rsid w:val="008D3393"/>
    <w:rsid w:val="008E13A7"/>
    <w:rsid w:val="009076C0"/>
    <w:rsid w:val="00973937"/>
    <w:rsid w:val="00976416"/>
    <w:rsid w:val="00984D8E"/>
    <w:rsid w:val="009B4501"/>
    <w:rsid w:val="00A34B75"/>
    <w:rsid w:val="00A475AD"/>
    <w:rsid w:val="00A52C6D"/>
    <w:rsid w:val="00A626DB"/>
    <w:rsid w:val="00A637A9"/>
    <w:rsid w:val="00A85657"/>
    <w:rsid w:val="00AA6DFB"/>
    <w:rsid w:val="00AD20FC"/>
    <w:rsid w:val="00AD7521"/>
    <w:rsid w:val="00AE6592"/>
    <w:rsid w:val="00AF1E64"/>
    <w:rsid w:val="00AF21A5"/>
    <w:rsid w:val="00AF48CF"/>
    <w:rsid w:val="00B101E7"/>
    <w:rsid w:val="00B14949"/>
    <w:rsid w:val="00B24FDC"/>
    <w:rsid w:val="00B335A6"/>
    <w:rsid w:val="00B34EBD"/>
    <w:rsid w:val="00B42EC8"/>
    <w:rsid w:val="00B559E1"/>
    <w:rsid w:val="00B978B0"/>
    <w:rsid w:val="00B97E0E"/>
    <w:rsid w:val="00BA2503"/>
    <w:rsid w:val="00BC19FB"/>
    <w:rsid w:val="00BC23C8"/>
    <w:rsid w:val="00BF15DE"/>
    <w:rsid w:val="00BF3497"/>
    <w:rsid w:val="00C25D2E"/>
    <w:rsid w:val="00C67277"/>
    <w:rsid w:val="00CB2A1F"/>
    <w:rsid w:val="00CD2FC6"/>
    <w:rsid w:val="00D40D79"/>
    <w:rsid w:val="00D465EB"/>
    <w:rsid w:val="00D50B39"/>
    <w:rsid w:val="00D66215"/>
    <w:rsid w:val="00D83EEE"/>
    <w:rsid w:val="00DC2239"/>
    <w:rsid w:val="00DD351D"/>
    <w:rsid w:val="00E3365A"/>
    <w:rsid w:val="00E50935"/>
    <w:rsid w:val="00ED23E9"/>
    <w:rsid w:val="00F205FF"/>
    <w:rsid w:val="00F244BE"/>
    <w:rsid w:val="00F32651"/>
    <w:rsid w:val="00F56E5C"/>
    <w:rsid w:val="00F861E5"/>
    <w:rsid w:val="00FA0BA6"/>
    <w:rsid w:val="00FA74F7"/>
    <w:rsid w:val="00FB55CC"/>
    <w:rsid w:val="00FB5D36"/>
    <w:rsid w:val="00FC3C78"/>
    <w:rsid w:val="00FD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DCAF"/>
  <w15:chartTrackingRefBased/>
  <w15:docId w15:val="{75D89DC1-7E74-4742-A132-3D5B7FC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D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EC"/>
    <w:pPr>
      <w:ind w:left="720"/>
    </w:pPr>
  </w:style>
  <w:style w:type="paragraph" w:styleId="BalloonText">
    <w:name w:val="Balloon Text"/>
    <w:basedOn w:val="Normal"/>
    <w:link w:val="BalloonTextChar"/>
    <w:uiPriority w:val="99"/>
    <w:semiHidden/>
    <w:unhideWhenUsed/>
    <w:rsid w:val="00246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68"/>
    <w:rPr>
      <w:rFonts w:ascii="Segoe UI" w:hAnsi="Segoe UI" w:cs="Segoe UI"/>
      <w:sz w:val="18"/>
      <w:szCs w:val="18"/>
    </w:rPr>
  </w:style>
  <w:style w:type="character" w:styleId="Hyperlink">
    <w:name w:val="Hyperlink"/>
    <w:basedOn w:val="DefaultParagraphFont"/>
    <w:uiPriority w:val="99"/>
    <w:unhideWhenUsed/>
    <w:rsid w:val="00F32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0864">
      <w:bodyDiv w:val="1"/>
      <w:marLeft w:val="0"/>
      <w:marRight w:val="0"/>
      <w:marTop w:val="0"/>
      <w:marBottom w:val="0"/>
      <w:divBdr>
        <w:top w:val="none" w:sz="0" w:space="0" w:color="auto"/>
        <w:left w:val="none" w:sz="0" w:space="0" w:color="auto"/>
        <w:bottom w:val="none" w:sz="0" w:space="0" w:color="auto"/>
        <w:right w:val="none" w:sz="0" w:space="0" w:color="auto"/>
      </w:divBdr>
    </w:div>
    <w:div w:id="20776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4644-E80D-4C64-AA2F-8C2A7F0C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2021-03-03T13:39:00Z</cp:lastPrinted>
  <dcterms:created xsi:type="dcterms:W3CDTF">2022-08-01T19:57:00Z</dcterms:created>
  <dcterms:modified xsi:type="dcterms:W3CDTF">2022-08-01T19:57:00Z</dcterms:modified>
</cp:coreProperties>
</file>