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E29" w:rsidRPr="001E0050" w:rsidRDefault="006D2E29" w:rsidP="00A512A1">
      <w:pPr>
        <w:ind w:left="-1440" w:right="-1440"/>
        <w:jc w:val="center"/>
        <w:rPr>
          <w:b/>
        </w:rPr>
      </w:pPr>
      <w:r w:rsidRPr="001E0050">
        <w:rPr>
          <w:b/>
        </w:rPr>
        <w:t xml:space="preserve">COLUMBIA COUNTY </w:t>
      </w:r>
      <w:r w:rsidR="00D81AA6">
        <w:rPr>
          <w:b/>
        </w:rPr>
        <w:t xml:space="preserve">COMMUNITY </w:t>
      </w:r>
      <w:r w:rsidRPr="001E0050">
        <w:rPr>
          <w:b/>
        </w:rPr>
        <w:t>HEALTHCARE CONSORTIUM</w:t>
      </w:r>
      <w:r w:rsidR="00D81AA6">
        <w:rPr>
          <w:b/>
        </w:rPr>
        <w:t>. INC.</w:t>
      </w:r>
    </w:p>
    <w:p w:rsidR="006D2E29" w:rsidRPr="001E0050" w:rsidRDefault="006D2E29" w:rsidP="00A512A1">
      <w:pPr>
        <w:ind w:left="-1440" w:right="-1440"/>
        <w:jc w:val="center"/>
        <w:rPr>
          <w:b/>
        </w:rPr>
      </w:pPr>
      <w:r w:rsidRPr="001E0050">
        <w:rPr>
          <w:b/>
        </w:rPr>
        <w:t>MEETING NOTES</w:t>
      </w:r>
    </w:p>
    <w:p w:rsidR="006D2E29" w:rsidRPr="001E0050" w:rsidRDefault="006D2E29" w:rsidP="00A512A1">
      <w:pPr>
        <w:ind w:left="-1440" w:right="-1440"/>
        <w:jc w:val="center"/>
      </w:pP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8203"/>
        <w:gridCol w:w="4468"/>
      </w:tblGrid>
      <w:tr w:rsidR="006D2E29" w:rsidRPr="001E0050" w:rsidTr="006E7DAB">
        <w:tc>
          <w:tcPr>
            <w:tcW w:w="10080" w:type="dxa"/>
            <w:gridSpan w:val="2"/>
          </w:tcPr>
          <w:p w:rsidR="006D2E29" w:rsidRPr="001E0050" w:rsidRDefault="006D2E29" w:rsidP="00A512A1">
            <w:pPr>
              <w:rPr>
                <w:b/>
              </w:rPr>
            </w:pPr>
            <w:r w:rsidRPr="001E0050">
              <w:rPr>
                <w:b/>
              </w:rPr>
              <w:t xml:space="preserve">Committee:   </w:t>
            </w:r>
            <w:r w:rsidR="00E91034" w:rsidRPr="001E0050">
              <w:rPr>
                <w:b/>
              </w:rPr>
              <w:t>Budget and Finance</w:t>
            </w:r>
          </w:p>
        </w:tc>
        <w:tc>
          <w:tcPr>
            <w:tcW w:w="4500" w:type="dxa"/>
          </w:tcPr>
          <w:p w:rsidR="0055133D" w:rsidRPr="001E0050" w:rsidRDefault="006D2E29" w:rsidP="00185FE8">
            <w:pPr>
              <w:rPr>
                <w:b/>
              </w:rPr>
            </w:pPr>
            <w:r w:rsidRPr="001E0050">
              <w:rPr>
                <w:b/>
              </w:rPr>
              <w:t xml:space="preserve">Date:    </w:t>
            </w:r>
            <w:r w:rsidR="00185FE8">
              <w:rPr>
                <w:b/>
              </w:rPr>
              <w:t>January 17, 2018</w:t>
            </w:r>
          </w:p>
        </w:tc>
      </w:tr>
      <w:tr w:rsidR="00D81AA6" w:rsidRPr="001E0050" w:rsidTr="006E7DAB">
        <w:trPr>
          <w:trHeight w:val="275"/>
        </w:trPr>
        <w:tc>
          <w:tcPr>
            <w:tcW w:w="10080" w:type="dxa"/>
            <w:gridSpan w:val="2"/>
            <w:vMerge w:val="restart"/>
            <w:vAlign w:val="center"/>
          </w:tcPr>
          <w:p w:rsidR="008B76AC" w:rsidRDefault="00D81AA6" w:rsidP="00A512A1">
            <w:pPr>
              <w:rPr>
                <w:b/>
              </w:rPr>
            </w:pPr>
            <w:r w:rsidRPr="001E0050">
              <w:rPr>
                <w:b/>
              </w:rPr>
              <w:t>Board Members Attending:</w:t>
            </w:r>
            <w:r w:rsidR="003F79C4">
              <w:rPr>
                <w:b/>
              </w:rPr>
              <w:t xml:space="preserve"> </w:t>
            </w:r>
            <w:r w:rsidR="00C27C64">
              <w:rPr>
                <w:b/>
              </w:rPr>
              <w:t xml:space="preserve">Robin Andrews, </w:t>
            </w:r>
            <w:r w:rsidR="008B76AC">
              <w:rPr>
                <w:b/>
              </w:rPr>
              <w:t xml:space="preserve">Jim Campion, </w:t>
            </w:r>
            <w:r w:rsidR="00185FE8">
              <w:rPr>
                <w:b/>
              </w:rPr>
              <w:t>Ken Stall</w:t>
            </w:r>
            <w:r w:rsidR="009C4F61">
              <w:rPr>
                <w:b/>
              </w:rPr>
              <w:t xml:space="preserve"> </w:t>
            </w:r>
          </w:p>
          <w:p w:rsidR="001A7704" w:rsidRPr="001E0050" w:rsidRDefault="00D81AA6" w:rsidP="00185FE8">
            <w:r w:rsidRPr="001E0050">
              <w:rPr>
                <w:b/>
              </w:rPr>
              <w:t xml:space="preserve">Board Members Absent:  </w:t>
            </w:r>
            <w:r w:rsidR="00185FE8">
              <w:rPr>
                <w:b/>
              </w:rPr>
              <w:t>PJ Keeler, Chelly Hegan</w:t>
            </w:r>
          </w:p>
        </w:tc>
        <w:tc>
          <w:tcPr>
            <w:tcW w:w="4500" w:type="dxa"/>
          </w:tcPr>
          <w:p w:rsidR="00D81AA6" w:rsidRPr="001E0050" w:rsidRDefault="00D81AA6" w:rsidP="00185FE8">
            <w:pPr>
              <w:rPr>
                <w:b/>
              </w:rPr>
            </w:pPr>
            <w:r w:rsidRPr="001E0050">
              <w:rPr>
                <w:b/>
              </w:rPr>
              <w:t xml:space="preserve">Guests: </w:t>
            </w:r>
            <w:r w:rsidR="00185FE8">
              <w:rPr>
                <w:b/>
              </w:rPr>
              <w:t>None</w:t>
            </w:r>
          </w:p>
        </w:tc>
      </w:tr>
      <w:tr w:rsidR="00D81AA6" w:rsidRPr="001E0050" w:rsidTr="006E7DAB">
        <w:trPr>
          <w:trHeight w:val="296"/>
        </w:trPr>
        <w:tc>
          <w:tcPr>
            <w:tcW w:w="10080" w:type="dxa"/>
            <w:gridSpan w:val="2"/>
            <w:vMerge/>
          </w:tcPr>
          <w:p w:rsidR="00D81AA6" w:rsidRPr="001E0050" w:rsidRDefault="00D81AA6" w:rsidP="00A512A1">
            <w:pPr>
              <w:rPr>
                <w:b/>
              </w:rPr>
            </w:pPr>
          </w:p>
        </w:tc>
        <w:tc>
          <w:tcPr>
            <w:tcW w:w="4500" w:type="dxa"/>
          </w:tcPr>
          <w:p w:rsidR="00D81AA6" w:rsidRPr="001E0050" w:rsidRDefault="00D81AA6" w:rsidP="00A512A1">
            <w:pPr>
              <w:rPr>
                <w:b/>
              </w:rPr>
            </w:pPr>
            <w:r w:rsidRPr="001E0050">
              <w:rPr>
                <w:b/>
              </w:rPr>
              <w:t>Staff Members Attending: Claire Parde</w:t>
            </w:r>
            <w:r w:rsidR="004E0E27">
              <w:rPr>
                <w:b/>
              </w:rPr>
              <w:t xml:space="preserve"> and John Ray</w:t>
            </w:r>
          </w:p>
        </w:tc>
      </w:tr>
      <w:tr w:rsidR="006D2E29" w:rsidRPr="001E0050" w:rsidTr="00151D8B">
        <w:trPr>
          <w:trHeight w:val="345"/>
        </w:trPr>
        <w:tc>
          <w:tcPr>
            <w:tcW w:w="1793" w:type="dxa"/>
            <w:tcBorders>
              <w:top w:val="single" w:sz="8" w:space="0" w:color="auto"/>
              <w:left w:val="single" w:sz="8" w:space="0" w:color="auto"/>
              <w:bottom w:val="single" w:sz="4" w:space="0" w:color="auto"/>
              <w:right w:val="single" w:sz="8" w:space="0" w:color="auto"/>
            </w:tcBorders>
          </w:tcPr>
          <w:p w:rsidR="006D2E29" w:rsidRPr="001E0050" w:rsidRDefault="006D2E29" w:rsidP="00A512A1">
            <w:pPr>
              <w:rPr>
                <w:b/>
              </w:rPr>
            </w:pPr>
            <w:r w:rsidRPr="001E0050">
              <w:rPr>
                <w:b/>
              </w:rPr>
              <w:t xml:space="preserve">TOPIC </w:t>
            </w:r>
          </w:p>
        </w:tc>
        <w:tc>
          <w:tcPr>
            <w:tcW w:w="12787" w:type="dxa"/>
            <w:gridSpan w:val="2"/>
            <w:tcBorders>
              <w:top w:val="single" w:sz="8" w:space="0" w:color="auto"/>
              <w:left w:val="single" w:sz="8" w:space="0" w:color="auto"/>
              <w:bottom w:val="single" w:sz="4" w:space="0" w:color="auto"/>
              <w:right w:val="single" w:sz="8" w:space="0" w:color="auto"/>
            </w:tcBorders>
          </w:tcPr>
          <w:p w:rsidR="006D2E29" w:rsidRPr="001E0050" w:rsidRDefault="006D2E29" w:rsidP="00A512A1">
            <w:pPr>
              <w:rPr>
                <w:b/>
              </w:rPr>
            </w:pPr>
            <w:r w:rsidRPr="001E0050">
              <w:rPr>
                <w:b/>
              </w:rPr>
              <w:t>SUMMARY OF TOPIC DISCUSSED</w:t>
            </w:r>
          </w:p>
        </w:tc>
      </w:tr>
      <w:tr w:rsidR="009C4F61" w:rsidRPr="001E0050" w:rsidTr="00A56E15">
        <w:trPr>
          <w:trHeight w:val="710"/>
        </w:trPr>
        <w:tc>
          <w:tcPr>
            <w:tcW w:w="1793" w:type="dxa"/>
            <w:tcBorders>
              <w:top w:val="single" w:sz="4" w:space="0" w:color="auto"/>
              <w:left w:val="single" w:sz="8" w:space="0" w:color="auto"/>
              <w:bottom w:val="single" w:sz="4" w:space="0" w:color="auto"/>
              <w:right w:val="single" w:sz="4" w:space="0" w:color="auto"/>
            </w:tcBorders>
            <w:vAlign w:val="center"/>
          </w:tcPr>
          <w:p w:rsidR="009C4F61" w:rsidRPr="001E0050" w:rsidRDefault="009E5527" w:rsidP="00A512A1">
            <w:pPr>
              <w:spacing w:before="120" w:after="120"/>
            </w:pPr>
            <w:r>
              <w:t xml:space="preserve">Review of Investment Policy </w:t>
            </w:r>
          </w:p>
        </w:tc>
        <w:tc>
          <w:tcPr>
            <w:tcW w:w="12787" w:type="dxa"/>
            <w:gridSpan w:val="2"/>
            <w:tcBorders>
              <w:top w:val="single" w:sz="4" w:space="0" w:color="auto"/>
              <w:left w:val="single" w:sz="4" w:space="0" w:color="auto"/>
              <w:bottom w:val="single" w:sz="4" w:space="0" w:color="auto"/>
            </w:tcBorders>
            <w:vAlign w:val="center"/>
          </w:tcPr>
          <w:p w:rsidR="009C4F61" w:rsidRPr="001E0050" w:rsidRDefault="009E5527" w:rsidP="00081710">
            <w:pPr>
              <w:spacing w:before="120" w:after="120"/>
            </w:pPr>
            <w:r>
              <w:t xml:space="preserve">The group discussed the investment policy. Much of the discussion centered on two provisions of the policy: (1) the asset mix and (2) the prohibition against concentrating assets in any one investment option.  </w:t>
            </w:r>
            <w:r w:rsidR="00081710">
              <w:t>The group was concerned that</w:t>
            </w:r>
            <w:r>
              <w:t xml:space="preserve"> the current investment portfolio </w:t>
            </w:r>
            <w:r w:rsidR="00081710">
              <w:t>may be</w:t>
            </w:r>
            <w:r>
              <w:t xml:space="preserve"> out of compliance with the policy. </w:t>
            </w:r>
            <w:r w:rsidR="00081710">
              <w:t xml:space="preserve">Claire was tasked with contacting Tim Bartholomew, the Investment Advisor, and asking him to detail the portfolio’s alignment with the policy, with particular attention to asset mix and concentration. She will also ask him to identify each mutual fund as either equity or fixed income. </w:t>
            </w:r>
          </w:p>
        </w:tc>
      </w:tr>
      <w:tr w:rsidR="009E5527" w:rsidRPr="001E0050" w:rsidTr="00151D8B">
        <w:trPr>
          <w:trHeight w:val="1295"/>
        </w:trPr>
        <w:tc>
          <w:tcPr>
            <w:tcW w:w="1793" w:type="dxa"/>
            <w:tcBorders>
              <w:top w:val="single" w:sz="4" w:space="0" w:color="auto"/>
              <w:left w:val="single" w:sz="8" w:space="0" w:color="auto"/>
              <w:bottom w:val="single" w:sz="4" w:space="0" w:color="auto"/>
              <w:right w:val="single" w:sz="4" w:space="0" w:color="auto"/>
            </w:tcBorders>
            <w:vAlign w:val="center"/>
          </w:tcPr>
          <w:p w:rsidR="009E5527" w:rsidRDefault="00081710" w:rsidP="00A512A1">
            <w:pPr>
              <w:spacing w:before="120" w:after="120"/>
            </w:pPr>
            <w:r>
              <w:t>Recommendation for additional investment</w:t>
            </w:r>
          </w:p>
        </w:tc>
        <w:tc>
          <w:tcPr>
            <w:tcW w:w="12787" w:type="dxa"/>
            <w:gridSpan w:val="2"/>
            <w:tcBorders>
              <w:top w:val="single" w:sz="4" w:space="0" w:color="auto"/>
              <w:left w:val="single" w:sz="4" w:space="0" w:color="auto"/>
              <w:bottom w:val="single" w:sz="4" w:space="0" w:color="auto"/>
            </w:tcBorders>
            <w:vAlign w:val="center"/>
          </w:tcPr>
          <w:p w:rsidR="009E5527" w:rsidRDefault="00081710" w:rsidP="00A512A1">
            <w:pPr>
              <w:spacing w:before="120" w:after="120"/>
            </w:pPr>
            <w:r>
              <w:t xml:space="preserve">Staff recommended a cash amount of $100,000 for addition to the investment account.  It was agreed that this will not be invested until such time as the Committee is satisfied that the portfolio is properly balanced. </w:t>
            </w:r>
          </w:p>
        </w:tc>
      </w:tr>
      <w:tr w:rsidR="009E5527" w:rsidRPr="001E0050" w:rsidTr="00151D8B">
        <w:trPr>
          <w:trHeight w:val="1295"/>
        </w:trPr>
        <w:tc>
          <w:tcPr>
            <w:tcW w:w="1793" w:type="dxa"/>
            <w:tcBorders>
              <w:top w:val="single" w:sz="4" w:space="0" w:color="auto"/>
              <w:left w:val="single" w:sz="8" w:space="0" w:color="auto"/>
              <w:bottom w:val="single" w:sz="4" w:space="0" w:color="auto"/>
              <w:right w:val="single" w:sz="4" w:space="0" w:color="auto"/>
            </w:tcBorders>
            <w:vAlign w:val="center"/>
          </w:tcPr>
          <w:p w:rsidR="009E5527" w:rsidRDefault="00081710" w:rsidP="00A512A1">
            <w:pPr>
              <w:spacing w:before="120" w:after="120"/>
            </w:pPr>
            <w:r>
              <w:t>Employer Distribution to the Retirement Account</w:t>
            </w:r>
          </w:p>
        </w:tc>
        <w:tc>
          <w:tcPr>
            <w:tcW w:w="12787" w:type="dxa"/>
            <w:gridSpan w:val="2"/>
            <w:tcBorders>
              <w:top w:val="single" w:sz="4" w:space="0" w:color="auto"/>
              <w:left w:val="single" w:sz="4" w:space="0" w:color="auto"/>
              <w:bottom w:val="single" w:sz="4" w:space="0" w:color="auto"/>
            </w:tcBorders>
            <w:vAlign w:val="center"/>
          </w:tcPr>
          <w:p w:rsidR="009E5527" w:rsidRDefault="00081710" w:rsidP="00081710">
            <w:pPr>
              <w:spacing w:before="120" w:after="120"/>
            </w:pPr>
            <w:r>
              <w:t xml:space="preserve">Staff presented their recommendation for the employer contribution to the investment account. The Committee was satisfied with the proposed contribution methodology and amount.  It was agreed that the Entire Board should approve the distribution at its February meeting. </w:t>
            </w:r>
          </w:p>
        </w:tc>
      </w:tr>
      <w:tr w:rsidR="009E5527" w:rsidRPr="001E0050" w:rsidTr="00151D8B">
        <w:trPr>
          <w:trHeight w:val="1295"/>
        </w:trPr>
        <w:tc>
          <w:tcPr>
            <w:tcW w:w="1793" w:type="dxa"/>
            <w:tcBorders>
              <w:top w:val="single" w:sz="4" w:space="0" w:color="auto"/>
              <w:left w:val="single" w:sz="8" w:space="0" w:color="auto"/>
              <w:bottom w:val="single" w:sz="4" w:space="0" w:color="auto"/>
              <w:right w:val="single" w:sz="4" w:space="0" w:color="auto"/>
            </w:tcBorders>
            <w:vAlign w:val="center"/>
          </w:tcPr>
          <w:p w:rsidR="00081710" w:rsidRPr="001E0050" w:rsidRDefault="00081710" w:rsidP="00081710">
            <w:pPr>
              <w:spacing w:before="120" w:after="120"/>
            </w:pPr>
            <w:r w:rsidRPr="001E0050">
              <w:t>Highlights from the Financial Reports</w:t>
            </w:r>
          </w:p>
          <w:p w:rsidR="009E5527" w:rsidRDefault="009E5527" w:rsidP="00A512A1">
            <w:pPr>
              <w:spacing w:before="120" w:after="120"/>
            </w:pPr>
          </w:p>
        </w:tc>
        <w:tc>
          <w:tcPr>
            <w:tcW w:w="12787" w:type="dxa"/>
            <w:gridSpan w:val="2"/>
            <w:tcBorders>
              <w:top w:val="single" w:sz="4" w:space="0" w:color="auto"/>
              <w:left w:val="single" w:sz="4" w:space="0" w:color="auto"/>
              <w:bottom w:val="single" w:sz="4" w:space="0" w:color="auto"/>
            </w:tcBorders>
            <w:vAlign w:val="center"/>
          </w:tcPr>
          <w:p w:rsidR="009E5527" w:rsidRDefault="00081710" w:rsidP="00081710">
            <w:pPr>
              <w:spacing w:before="120" w:after="120"/>
            </w:pPr>
            <w:r w:rsidRPr="001E0050">
              <w:t xml:space="preserve">The Committee inspected the Organization’s Financial Reports, including the Accounts Receivable Aging Summary, the Statement of Financial Position (Balance Sheet), Statement of Activities (Income Statement) for the agency and transportation program, respectively, and the Statement of Revenues, Supports and Expenses, all of which are current to </w:t>
            </w:r>
            <w:r>
              <w:t>December</w:t>
            </w:r>
            <w:r>
              <w:t xml:space="preserve"> 31, 2017. John Ray offered his “Fiscal Highlights” (see attached).  </w:t>
            </w:r>
            <w:r>
              <w:t xml:space="preserve">John also presented a report on Medicaid revenue by week. </w:t>
            </w:r>
          </w:p>
        </w:tc>
      </w:tr>
      <w:tr w:rsidR="00E40D99" w:rsidRPr="001E0050" w:rsidTr="00151D8B">
        <w:trPr>
          <w:trHeight w:val="530"/>
        </w:trPr>
        <w:tc>
          <w:tcPr>
            <w:tcW w:w="1793" w:type="dxa"/>
            <w:tcBorders>
              <w:top w:val="single" w:sz="4" w:space="0" w:color="auto"/>
              <w:left w:val="single" w:sz="8" w:space="0" w:color="auto"/>
              <w:bottom w:val="single" w:sz="4" w:space="0" w:color="auto"/>
              <w:right w:val="single" w:sz="4" w:space="0" w:color="auto"/>
            </w:tcBorders>
            <w:vAlign w:val="center"/>
          </w:tcPr>
          <w:p w:rsidR="00E40D99" w:rsidRPr="001E0050" w:rsidRDefault="00E40D99" w:rsidP="00A512A1">
            <w:r>
              <w:t>Next mtng</w:t>
            </w:r>
          </w:p>
        </w:tc>
        <w:tc>
          <w:tcPr>
            <w:tcW w:w="12787" w:type="dxa"/>
            <w:gridSpan w:val="2"/>
            <w:tcBorders>
              <w:top w:val="single" w:sz="4" w:space="0" w:color="auto"/>
              <w:left w:val="single" w:sz="4" w:space="0" w:color="auto"/>
              <w:bottom w:val="single" w:sz="4" w:space="0" w:color="auto"/>
            </w:tcBorders>
            <w:vAlign w:val="center"/>
          </w:tcPr>
          <w:p w:rsidR="00E40D99" w:rsidRPr="001E0050" w:rsidRDefault="00E40D99" w:rsidP="009E5527">
            <w:pPr>
              <w:spacing w:before="120"/>
            </w:pPr>
            <w:r w:rsidRPr="005D783D">
              <w:t xml:space="preserve">The next meeting is </w:t>
            </w:r>
            <w:r w:rsidR="009E5527">
              <w:rPr>
                <w:b/>
              </w:rPr>
              <w:t>March 20th</w:t>
            </w:r>
            <w:r w:rsidR="008B76AC">
              <w:t xml:space="preserve"> </w:t>
            </w:r>
            <w:r w:rsidR="002061BD" w:rsidRPr="00B75C3E">
              <w:rPr>
                <w:b/>
              </w:rPr>
              <w:t>at 3:00 p.m.</w:t>
            </w:r>
          </w:p>
        </w:tc>
      </w:tr>
    </w:tbl>
    <w:p w:rsidR="00151D8B" w:rsidRDefault="00151D8B" w:rsidP="00A512A1">
      <w:pPr>
        <w:sectPr w:rsidR="00151D8B" w:rsidSect="006C5404">
          <w:pgSz w:w="15840" w:h="12240" w:orient="landscape"/>
          <w:pgMar w:top="720" w:right="576" w:bottom="720" w:left="720" w:header="720" w:footer="720" w:gutter="0"/>
          <w:cols w:space="720"/>
          <w:docGrid w:linePitch="360"/>
        </w:sectPr>
      </w:pPr>
    </w:p>
    <w:tbl>
      <w:tblPr>
        <w:tblW w:w="5355" w:type="pct"/>
        <w:tblLayout w:type="fixed"/>
        <w:tblLook w:val="04A0" w:firstRow="1" w:lastRow="0" w:firstColumn="1" w:lastColumn="0" w:noHBand="0" w:noVBand="1"/>
      </w:tblPr>
      <w:tblGrid>
        <w:gridCol w:w="236"/>
        <w:gridCol w:w="1213"/>
        <w:gridCol w:w="531"/>
        <w:gridCol w:w="236"/>
        <w:gridCol w:w="1024"/>
        <w:gridCol w:w="767"/>
        <w:gridCol w:w="583"/>
        <w:gridCol w:w="767"/>
        <w:gridCol w:w="943"/>
        <w:gridCol w:w="407"/>
        <w:gridCol w:w="360"/>
        <w:gridCol w:w="1123"/>
        <w:gridCol w:w="497"/>
        <w:gridCol w:w="270"/>
        <w:gridCol w:w="1008"/>
        <w:gridCol w:w="767"/>
        <w:gridCol w:w="68"/>
        <w:gridCol w:w="767"/>
      </w:tblGrid>
      <w:tr w:rsidR="00081710" w:rsidRPr="00081710" w:rsidTr="001110DB">
        <w:trPr>
          <w:gridAfter w:val="1"/>
          <w:wAfter w:w="767" w:type="dxa"/>
          <w:trHeight w:val="465"/>
        </w:trPr>
        <w:tc>
          <w:tcPr>
            <w:tcW w:w="10800" w:type="dxa"/>
            <w:gridSpan w:val="17"/>
            <w:tcBorders>
              <w:top w:val="nil"/>
              <w:left w:val="nil"/>
              <w:bottom w:val="nil"/>
              <w:right w:val="nil"/>
            </w:tcBorders>
            <w:shd w:val="clear" w:color="auto" w:fill="auto"/>
            <w:noWrap/>
            <w:vAlign w:val="center"/>
            <w:hideMark/>
          </w:tcPr>
          <w:p w:rsidR="00081710" w:rsidRPr="00081710" w:rsidRDefault="00081710" w:rsidP="00081710">
            <w:pPr>
              <w:jc w:val="center"/>
              <w:rPr>
                <w:rFonts w:ascii="Calibri" w:hAnsi="Calibri" w:cs="Arial"/>
                <w:b/>
                <w:bCs/>
                <w:color w:val="000000"/>
                <w:sz w:val="36"/>
                <w:szCs w:val="36"/>
              </w:rPr>
            </w:pPr>
            <w:r w:rsidRPr="00081710">
              <w:rPr>
                <w:rFonts w:ascii="Calibri" w:hAnsi="Calibri" w:cs="Arial"/>
                <w:b/>
                <w:bCs/>
                <w:color w:val="000000"/>
                <w:sz w:val="36"/>
                <w:szCs w:val="36"/>
              </w:rPr>
              <w:t>Finance &amp; Budget Committee Meeting</w:t>
            </w:r>
          </w:p>
        </w:tc>
      </w:tr>
      <w:tr w:rsidR="00081710" w:rsidRPr="00081710" w:rsidTr="001110DB">
        <w:trPr>
          <w:gridAfter w:val="1"/>
          <w:wAfter w:w="767" w:type="dxa"/>
          <w:trHeight w:val="465"/>
        </w:trPr>
        <w:tc>
          <w:tcPr>
            <w:tcW w:w="10800" w:type="dxa"/>
            <w:gridSpan w:val="17"/>
            <w:tcBorders>
              <w:top w:val="nil"/>
              <w:left w:val="nil"/>
              <w:bottom w:val="nil"/>
              <w:right w:val="nil"/>
            </w:tcBorders>
            <w:shd w:val="clear" w:color="auto" w:fill="auto"/>
            <w:noWrap/>
            <w:vAlign w:val="center"/>
            <w:hideMark/>
          </w:tcPr>
          <w:p w:rsidR="00081710" w:rsidRPr="00081710" w:rsidRDefault="00081710" w:rsidP="00081710">
            <w:pPr>
              <w:jc w:val="center"/>
              <w:rPr>
                <w:rFonts w:ascii="Calibri" w:hAnsi="Calibri" w:cs="Arial"/>
                <w:b/>
                <w:bCs/>
                <w:color w:val="000000"/>
                <w:sz w:val="36"/>
                <w:szCs w:val="36"/>
              </w:rPr>
            </w:pPr>
            <w:r w:rsidRPr="00081710">
              <w:rPr>
                <w:rFonts w:ascii="Calibri" w:hAnsi="Calibri" w:cs="Arial"/>
                <w:b/>
                <w:bCs/>
                <w:color w:val="000000"/>
                <w:sz w:val="36"/>
                <w:szCs w:val="36"/>
              </w:rPr>
              <w:t xml:space="preserve">   Fiscal Highlights</w:t>
            </w:r>
          </w:p>
        </w:tc>
      </w:tr>
      <w:tr w:rsidR="00081710" w:rsidRPr="00081710" w:rsidTr="001110DB">
        <w:trPr>
          <w:gridAfter w:val="1"/>
          <w:wAfter w:w="767" w:type="dxa"/>
          <w:trHeight w:val="465"/>
        </w:trPr>
        <w:tc>
          <w:tcPr>
            <w:tcW w:w="10800" w:type="dxa"/>
            <w:gridSpan w:val="17"/>
            <w:tcBorders>
              <w:top w:val="nil"/>
              <w:left w:val="nil"/>
              <w:bottom w:val="nil"/>
              <w:right w:val="nil"/>
            </w:tcBorders>
            <w:shd w:val="clear" w:color="auto" w:fill="auto"/>
            <w:noWrap/>
            <w:vAlign w:val="center"/>
            <w:hideMark/>
          </w:tcPr>
          <w:p w:rsidR="00081710" w:rsidRPr="00081710" w:rsidRDefault="00081710" w:rsidP="00081710">
            <w:pPr>
              <w:jc w:val="center"/>
              <w:rPr>
                <w:rFonts w:ascii="Calibri" w:hAnsi="Calibri" w:cs="Arial"/>
                <w:b/>
                <w:bCs/>
                <w:color w:val="000000"/>
                <w:sz w:val="36"/>
                <w:szCs w:val="36"/>
              </w:rPr>
            </w:pPr>
            <w:r w:rsidRPr="00081710">
              <w:rPr>
                <w:rFonts w:ascii="Calibri" w:hAnsi="Calibri" w:cs="Arial"/>
                <w:b/>
                <w:bCs/>
                <w:color w:val="000000"/>
                <w:sz w:val="36"/>
                <w:szCs w:val="36"/>
              </w:rPr>
              <w:t>Tuesday, January 16, 2018</w:t>
            </w:r>
          </w:p>
        </w:tc>
      </w:tr>
      <w:tr w:rsidR="00081710" w:rsidRPr="00081710" w:rsidTr="001110DB">
        <w:trPr>
          <w:gridAfter w:val="1"/>
          <w:wAfter w:w="767" w:type="dxa"/>
          <w:trHeight w:val="435"/>
        </w:trPr>
        <w:tc>
          <w:tcPr>
            <w:tcW w:w="10800" w:type="dxa"/>
            <w:gridSpan w:val="17"/>
            <w:tcBorders>
              <w:top w:val="nil"/>
              <w:left w:val="nil"/>
              <w:bottom w:val="nil"/>
              <w:right w:val="nil"/>
            </w:tcBorders>
            <w:shd w:val="clear" w:color="auto" w:fill="auto"/>
            <w:vAlign w:val="bottom"/>
            <w:hideMark/>
          </w:tcPr>
          <w:p w:rsidR="00081710" w:rsidRPr="00081710" w:rsidRDefault="00081710" w:rsidP="00081710">
            <w:pPr>
              <w:jc w:val="center"/>
              <w:rPr>
                <w:rFonts w:ascii="Wide Latin" w:hAnsi="Wide Latin" w:cs="Arial"/>
                <w:color w:val="000000"/>
              </w:rPr>
            </w:pPr>
            <w:bookmarkStart w:id="0" w:name="RANGE!A4:H89"/>
            <w:r w:rsidRPr="00081710">
              <w:rPr>
                <w:rFonts w:ascii="Wide Latin" w:hAnsi="Wide Latin" w:cs="Arial"/>
                <w:color w:val="000000"/>
              </w:rPr>
              <w:t>Statement of Financial Position</w:t>
            </w:r>
            <w:bookmarkEnd w:id="0"/>
          </w:p>
        </w:tc>
      </w:tr>
      <w:tr w:rsidR="00081710" w:rsidRPr="00081710" w:rsidTr="001110DB">
        <w:trPr>
          <w:gridAfter w:val="1"/>
          <w:wAfter w:w="767" w:type="dxa"/>
          <w:trHeight w:val="1020"/>
        </w:trPr>
        <w:tc>
          <w:tcPr>
            <w:tcW w:w="10800" w:type="dxa"/>
            <w:gridSpan w:val="17"/>
            <w:tcBorders>
              <w:top w:val="nil"/>
              <w:left w:val="nil"/>
              <w:bottom w:val="nil"/>
              <w:right w:val="nil"/>
            </w:tcBorders>
            <w:shd w:val="clear" w:color="auto" w:fill="auto"/>
            <w:hideMark/>
          </w:tcPr>
          <w:p w:rsidR="00081710" w:rsidRPr="00081710" w:rsidRDefault="00EB380D" w:rsidP="00081710">
            <w:pPr>
              <w:rPr>
                <w:rFonts w:ascii="Wingdings" w:hAnsi="Wingdings" w:cs="Arial"/>
                <w:color w:val="000000"/>
              </w:rPr>
            </w:pPr>
            <w:r w:rsidRPr="00081710">
              <w:rPr>
                <w:rFonts w:ascii="Wingdings" w:hAnsi="Wingdings" w:cs="Arial"/>
                <w:noProof/>
                <w:color w:val="000000"/>
              </w:rPr>
              <w:drawing>
                <wp:anchor distT="0" distB="0" distL="114300" distR="114300" simplePos="0" relativeHeight="251659264" behindDoc="0" locked="0" layoutInCell="1" allowOverlap="1">
                  <wp:simplePos x="0" y="0"/>
                  <wp:positionH relativeFrom="column">
                    <wp:posOffset>-68580</wp:posOffset>
                  </wp:positionH>
                  <wp:positionV relativeFrom="paragraph">
                    <wp:posOffset>605790</wp:posOffset>
                  </wp:positionV>
                  <wp:extent cx="6372225" cy="2009775"/>
                  <wp:effectExtent l="0" t="0" r="9525" b="9525"/>
                  <wp:wrapNone/>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081710" w:rsidRPr="00081710">
              <w:rPr>
                <w:rFonts w:ascii="Wingdings" w:hAnsi="Wingdings" w:cs="Arial"/>
                <w:color w:val="000000"/>
              </w:rPr>
              <w:t></w:t>
            </w:r>
            <w:r w:rsidR="00081710" w:rsidRPr="00081710">
              <w:rPr>
                <w:b/>
                <w:bCs/>
                <w:color w:val="000000"/>
              </w:rPr>
              <w:t xml:space="preserve"> Cash</w:t>
            </w:r>
            <w:r w:rsidR="00081710" w:rsidRPr="00081710">
              <w:rPr>
                <w:rFonts w:ascii="Calibri" w:hAnsi="Calibri" w:cs="Arial"/>
                <w:color w:val="000000"/>
              </w:rPr>
              <w:t xml:space="preserve"> -  Cash balance in the operating checking account started the year off with $355K and ended with $283K at December 31, 2017. Low balance on June 26th was $199K &amp; the high balance on February 17th was $405K. Average daily balance for 2017 is $323K. </w:t>
            </w:r>
          </w:p>
        </w:tc>
      </w:tr>
      <w:tr w:rsidR="00EB380D" w:rsidRPr="00081710" w:rsidTr="001110DB">
        <w:trPr>
          <w:gridAfter w:val="1"/>
          <w:wAfter w:w="767" w:type="dxa"/>
          <w:trHeight w:val="1620"/>
        </w:trPr>
        <w:tc>
          <w:tcPr>
            <w:tcW w:w="236" w:type="dxa"/>
            <w:tcBorders>
              <w:top w:val="nil"/>
              <w:left w:val="nil"/>
              <w:bottom w:val="nil"/>
              <w:right w:val="nil"/>
            </w:tcBorders>
            <w:shd w:val="clear" w:color="auto" w:fill="auto"/>
            <w:hideMark/>
          </w:tcPr>
          <w:p w:rsidR="00081710" w:rsidRPr="00081710" w:rsidRDefault="00081710" w:rsidP="00081710">
            <w:pPr>
              <w:rPr>
                <w:rFonts w:ascii="Wingdings" w:hAnsi="Wingdings" w:cs="Arial"/>
                <w:color w:val="000000"/>
              </w:rPr>
            </w:pPr>
          </w:p>
        </w:tc>
        <w:tc>
          <w:tcPr>
            <w:tcW w:w="1213" w:type="dxa"/>
            <w:tcBorders>
              <w:top w:val="nil"/>
              <w:left w:val="nil"/>
              <w:bottom w:val="nil"/>
              <w:right w:val="nil"/>
            </w:tcBorders>
            <w:shd w:val="clear" w:color="auto" w:fill="auto"/>
            <w:hideMark/>
          </w:tcPr>
          <w:p w:rsidR="00081710" w:rsidRPr="00081710" w:rsidRDefault="00081710" w:rsidP="00081710">
            <w:pPr>
              <w:rPr>
                <w:sz w:val="20"/>
                <w:szCs w:val="20"/>
              </w:rPr>
            </w:pPr>
          </w:p>
        </w:tc>
        <w:tc>
          <w:tcPr>
            <w:tcW w:w="1791" w:type="dxa"/>
            <w:gridSpan w:val="3"/>
            <w:tcBorders>
              <w:top w:val="nil"/>
              <w:left w:val="nil"/>
              <w:bottom w:val="nil"/>
              <w:right w:val="nil"/>
            </w:tcBorders>
            <w:shd w:val="clear" w:color="auto" w:fill="auto"/>
            <w:hideMark/>
          </w:tcPr>
          <w:p w:rsidR="00081710" w:rsidRPr="00081710" w:rsidRDefault="00081710" w:rsidP="00081710">
            <w:pPr>
              <w:rPr>
                <w:sz w:val="20"/>
                <w:szCs w:val="20"/>
              </w:rPr>
            </w:pPr>
          </w:p>
        </w:tc>
        <w:tc>
          <w:tcPr>
            <w:tcW w:w="1350" w:type="dxa"/>
            <w:gridSpan w:val="2"/>
            <w:tcBorders>
              <w:top w:val="nil"/>
              <w:left w:val="nil"/>
              <w:bottom w:val="nil"/>
              <w:right w:val="nil"/>
            </w:tcBorders>
            <w:shd w:val="clear" w:color="auto" w:fill="auto"/>
            <w:hideMark/>
          </w:tcPr>
          <w:p w:rsidR="00081710" w:rsidRPr="00081710" w:rsidRDefault="00081710" w:rsidP="00081710">
            <w:pPr>
              <w:rPr>
                <w:sz w:val="20"/>
                <w:szCs w:val="20"/>
              </w:rPr>
            </w:pPr>
          </w:p>
        </w:tc>
        <w:tc>
          <w:tcPr>
            <w:tcW w:w="1710" w:type="dxa"/>
            <w:gridSpan w:val="2"/>
            <w:tcBorders>
              <w:top w:val="nil"/>
              <w:left w:val="nil"/>
              <w:bottom w:val="nil"/>
              <w:right w:val="nil"/>
            </w:tcBorders>
            <w:shd w:val="clear" w:color="auto" w:fill="auto"/>
            <w:hideMark/>
          </w:tcPr>
          <w:p w:rsidR="00081710" w:rsidRPr="00081710" w:rsidRDefault="00081710" w:rsidP="00081710">
            <w:pPr>
              <w:rPr>
                <w:sz w:val="20"/>
                <w:szCs w:val="20"/>
              </w:rPr>
            </w:pPr>
          </w:p>
        </w:tc>
        <w:tc>
          <w:tcPr>
            <w:tcW w:w="1890" w:type="dxa"/>
            <w:gridSpan w:val="3"/>
            <w:tcBorders>
              <w:top w:val="nil"/>
              <w:left w:val="nil"/>
              <w:bottom w:val="nil"/>
              <w:right w:val="nil"/>
            </w:tcBorders>
            <w:shd w:val="clear" w:color="auto" w:fill="auto"/>
            <w:hideMark/>
          </w:tcPr>
          <w:p w:rsidR="00081710" w:rsidRPr="00081710" w:rsidRDefault="00081710" w:rsidP="00081710">
            <w:pPr>
              <w:rPr>
                <w:sz w:val="20"/>
                <w:szCs w:val="20"/>
              </w:rPr>
            </w:pPr>
          </w:p>
        </w:tc>
        <w:tc>
          <w:tcPr>
            <w:tcW w:w="1775" w:type="dxa"/>
            <w:gridSpan w:val="3"/>
            <w:tcBorders>
              <w:top w:val="nil"/>
              <w:left w:val="nil"/>
              <w:bottom w:val="nil"/>
              <w:right w:val="nil"/>
            </w:tcBorders>
            <w:shd w:val="clear" w:color="auto" w:fill="auto"/>
            <w:hideMark/>
          </w:tcPr>
          <w:p w:rsidR="00081710" w:rsidRPr="00081710" w:rsidRDefault="00081710" w:rsidP="00081710">
            <w:pPr>
              <w:rPr>
                <w:sz w:val="20"/>
                <w:szCs w:val="20"/>
              </w:rPr>
            </w:pPr>
          </w:p>
        </w:tc>
        <w:tc>
          <w:tcPr>
            <w:tcW w:w="835" w:type="dxa"/>
            <w:gridSpan w:val="2"/>
            <w:tcBorders>
              <w:top w:val="nil"/>
              <w:left w:val="nil"/>
              <w:bottom w:val="nil"/>
              <w:right w:val="nil"/>
            </w:tcBorders>
            <w:shd w:val="clear" w:color="auto" w:fill="auto"/>
            <w:hideMark/>
          </w:tcPr>
          <w:p w:rsidR="00081710" w:rsidRPr="00081710" w:rsidRDefault="00081710" w:rsidP="00081710">
            <w:pPr>
              <w:rPr>
                <w:sz w:val="20"/>
                <w:szCs w:val="20"/>
              </w:rPr>
            </w:pPr>
          </w:p>
        </w:tc>
      </w:tr>
      <w:tr w:rsidR="00EB380D" w:rsidRPr="00081710" w:rsidTr="001110DB">
        <w:trPr>
          <w:gridAfter w:val="1"/>
          <w:wAfter w:w="767" w:type="dxa"/>
          <w:trHeight w:val="1620"/>
        </w:trPr>
        <w:tc>
          <w:tcPr>
            <w:tcW w:w="236" w:type="dxa"/>
            <w:tcBorders>
              <w:top w:val="nil"/>
              <w:left w:val="nil"/>
              <w:bottom w:val="nil"/>
              <w:right w:val="nil"/>
            </w:tcBorders>
            <w:shd w:val="clear" w:color="auto" w:fill="auto"/>
            <w:hideMark/>
          </w:tcPr>
          <w:p w:rsidR="00081710" w:rsidRPr="00081710" w:rsidRDefault="00081710" w:rsidP="00081710">
            <w:pPr>
              <w:rPr>
                <w:sz w:val="20"/>
                <w:szCs w:val="20"/>
              </w:rPr>
            </w:pPr>
          </w:p>
        </w:tc>
        <w:tc>
          <w:tcPr>
            <w:tcW w:w="1213" w:type="dxa"/>
            <w:tcBorders>
              <w:top w:val="nil"/>
              <w:left w:val="nil"/>
              <w:bottom w:val="nil"/>
              <w:right w:val="nil"/>
            </w:tcBorders>
            <w:shd w:val="clear" w:color="auto" w:fill="auto"/>
            <w:hideMark/>
          </w:tcPr>
          <w:p w:rsidR="00081710" w:rsidRPr="00081710" w:rsidRDefault="00081710" w:rsidP="00081710">
            <w:pPr>
              <w:rPr>
                <w:sz w:val="20"/>
                <w:szCs w:val="20"/>
              </w:rPr>
            </w:pPr>
          </w:p>
        </w:tc>
        <w:tc>
          <w:tcPr>
            <w:tcW w:w="1791" w:type="dxa"/>
            <w:gridSpan w:val="3"/>
            <w:tcBorders>
              <w:top w:val="nil"/>
              <w:left w:val="nil"/>
              <w:bottom w:val="nil"/>
              <w:right w:val="nil"/>
            </w:tcBorders>
            <w:shd w:val="clear" w:color="auto" w:fill="auto"/>
            <w:hideMark/>
          </w:tcPr>
          <w:p w:rsidR="00081710" w:rsidRPr="00081710" w:rsidRDefault="00081710" w:rsidP="00081710">
            <w:pPr>
              <w:rPr>
                <w:sz w:val="20"/>
                <w:szCs w:val="20"/>
              </w:rPr>
            </w:pPr>
          </w:p>
        </w:tc>
        <w:tc>
          <w:tcPr>
            <w:tcW w:w="1350" w:type="dxa"/>
            <w:gridSpan w:val="2"/>
            <w:tcBorders>
              <w:top w:val="nil"/>
              <w:left w:val="nil"/>
              <w:bottom w:val="nil"/>
              <w:right w:val="nil"/>
            </w:tcBorders>
            <w:shd w:val="clear" w:color="auto" w:fill="auto"/>
            <w:hideMark/>
          </w:tcPr>
          <w:p w:rsidR="00081710" w:rsidRPr="00081710" w:rsidRDefault="00081710" w:rsidP="00081710">
            <w:pPr>
              <w:rPr>
                <w:sz w:val="20"/>
                <w:szCs w:val="20"/>
              </w:rPr>
            </w:pPr>
          </w:p>
        </w:tc>
        <w:tc>
          <w:tcPr>
            <w:tcW w:w="1710" w:type="dxa"/>
            <w:gridSpan w:val="2"/>
            <w:tcBorders>
              <w:top w:val="nil"/>
              <w:left w:val="nil"/>
              <w:bottom w:val="nil"/>
              <w:right w:val="nil"/>
            </w:tcBorders>
            <w:shd w:val="clear" w:color="auto" w:fill="auto"/>
            <w:hideMark/>
          </w:tcPr>
          <w:p w:rsidR="00081710" w:rsidRPr="00081710" w:rsidRDefault="00081710" w:rsidP="00081710">
            <w:pPr>
              <w:rPr>
                <w:sz w:val="20"/>
                <w:szCs w:val="20"/>
              </w:rPr>
            </w:pPr>
          </w:p>
        </w:tc>
        <w:tc>
          <w:tcPr>
            <w:tcW w:w="1890" w:type="dxa"/>
            <w:gridSpan w:val="3"/>
            <w:tcBorders>
              <w:top w:val="nil"/>
              <w:left w:val="nil"/>
              <w:bottom w:val="nil"/>
              <w:right w:val="nil"/>
            </w:tcBorders>
            <w:shd w:val="clear" w:color="auto" w:fill="auto"/>
            <w:hideMark/>
          </w:tcPr>
          <w:p w:rsidR="00081710" w:rsidRPr="00081710" w:rsidRDefault="00081710" w:rsidP="00081710">
            <w:pPr>
              <w:rPr>
                <w:sz w:val="20"/>
                <w:szCs w:val="20"/>
              </w:rPr>
            </w:pPr>
          </w:p>
        </w:tc>
        <w:tc>
          <w:tcPr>
            <w:tcW w:w="1775" w:type="dxa"/>
            <w:gridSpan w:val="3"/>
            <w:tcBorders>
              <w:top w:val="nil"/>
              <w:left w:val="nil"/>
              <w:bottom w:val="nil"/>
              <w:right w:val="nil"/>
            </w:tcBorders>
            <w:shd w:val="clear" w:color="auto" w:fill="auto"/>
            <w:hideMark/>
          </w:tcPr>
          <w:p w:rsidR="00081710" w:rsidRPr="00081710" w:rsidRDefault="00081710" w:rsidP="00081710">
            <w:pPr>
              <w:rPr>
                <w:sz w:val="20"/>
                <w:szCs w:val="20"/>
              </w:rPr>
            </w:pPr>
          </w:p>
        </w:tc>
        <w:tc>
          <w:tcPr>
            <w:tcW w:w="835" w:type="dxa"/>
            <w:gridSpan w:val="2"/>
            <w:tcBorders>
              <w:top w:val="nil"/>
              <w:left w:val="nil"/>
              <w:bottom w:val="nil"/>
              <w:right w:val="nil"/>
            </w:tcBorders>
            <w:shd w:val="clear" w:color="auto" w:fill="auto"/>
            <w:hideMark/>
          </w:tcPr>
          <w:p w:rsidR="00081710" w:rsidRPr="00081710" w:rsidRDefault="00081710" w:rsidP="00081710">
            <w:pPr>
              <w:rPr>
                <w:sz w:val="20"/>
                <w:szCs w:val="20"/>
              </w:rPr>
            </w:pPr>
          </w:p>
        </w:tc>
      </w:tr>
      <w:tr w:rsidR="00EB380D" w:rsidRPr="00081710" w:rsidTr="001110DB">
        <w:trPr>
          <w:gridAfter w:val="1"/>
          <w:wAfter w:w="767" w:type="dxa"/>
          <w:trHeight w:val="80"/>
        </w:trPr>
        <w:tc>
          <w:tcPr>
            <w:tcW w:w="236" w:type="dxa"/>
            <w:tcBorders>
              <w:top w:val="nil"/>
              <w:left w:val="nil"/>
              <w:bottom w:val="nil"/>
              <w:right w:val="nil"/>
            </w:tcBorders>
            <w:shd w:val="clear" w:color="auto" w:fill="auto"/>
            <w:hideMark/>
          </w:tcPr>
          <w:p w:rsidR="00081710" w:rsidRPr="00081710" w:rsidRDefault="00081710" w:rsidP="00081710">
            <w:pPr>
              <w:rPr>
                <w:sz w:val="20"/>
                <w:szCs w:val="20"/>
              </w:rPr>
            </w:pPr>
          </w:p>
        </w:tc>
        <w:tc>
          <w:tcPr>
            <w:tcW w:w="1213" w:type="dxa"/>
            <w:tcBorders>
              <w:top w:val="nil"/>
              <w:left w:val="nil"/>
              <w:bottom w:val="nil"/>
              <w:right w:val="nil"/>
            </w:tcBorders>
            <w:shd w:val="clear" w:color="auto" w:fill="auto"/>
            <w:hideMark/>
          </w:tcPr>
          <w:p w:rsidR="00081710" w:rsidRPr="00081710" w:rsidRDefault="00081710" w:rsidP="00081710">
            <w:pPr>
              <w:rPr>
                <w:sz w:val="20"/>
                <w:szCs w:val="20"/>
              </w:rPr>
            </w:pPr>
          </w:p>
        </w:tc>
        <w:tc>
          <w:tcPr>
            <w:tcW w:w="1791" w:type="dxa"/>
            <w:gridSpan w:val="3"/>
            <w:tcBorders>
              <w:top w:val="nil"/>
              <w:left w:val="nil"/>
              <w:bottom w:val="nil"/>
              <w:right w:val="nil"/>
            </w:tcBorders>
            <w:shd w:val="clear" w:color="auto" w:fill="auto"/>
            <w:hideMark/>
          </w:tcPr>
          <w:p w:rsidR="00081710" w:rsidRPr="00081710" w:rsidRDefault="00081710" w:rsidP="00081710">
            <w:pPr>
              <w:rPr>
                <w:sz w:val="20"/>
                <w:szCs w:val="20"/>
              </w:rPr>
            </w:pPr>
          </w:p>
        </w:tc>
        <w:tc>
          <w:tcPr>
            <w:tcW w:w="1350" w:type="dxa"/>
            <w:gridSpan w:val="2"/>
            <w:tcBorders>
              <w:top w:val="nil"/>
              <w:left w:val="nil"/>
              <w:bottom w:val="nil"/>
              <w:right w:val="nil"/>
            </w:tcBorders>
            <w:shd w:val="clear" w:color="auto" w:fill="auto"/>
            <w:hideMark/>
          </w:tcPr>
          <w:p w:rsidR="00081710" w:rsidRPr="00081710" w:rsidRDefault="00081710" w:rsidP="00081710">
            <w:pPr>
              <w:rPr>
                <w:sz w:val="20"/>
                <w:szCs w:val="20"/>
              </w:rPr>
            </w:pPr>
          </w:p>
        </w:tc>
        <w:tc>
          <w:tcPr>
            <w:tcW w:w="1710" w:type="dxa"/>
            <w:gridSpan w:val="2"/>
            <w:tcBorders>
              <w:top w:val="nil"/>
              <w:left w:val="nil"/>
              <w:bottom w:val="nil"/>
              <w:right w:val="nil"/>
            </w:tcBorders>
            <w:shd w:val="clear" w:color="auto" w:fill="auto"/>
            <w:hideMark/>
          </w:tcPr>
          <w:p w:rsidR="00081710" w:rsidRPr="00081710" w:rsidRDefault="00081710" w:rsidP="00081710">
            <w:pPr>
              <w:rPr>
                <w:sz w:val="20"/>
                <w:szCs w:val="20"/>
              </w:rPr>
            </w:pPr>
          </w:p>
        </w:tc>
        <w:tc>
          <w:tcPr>
            <w:tcW w:w="1890" w:type="dxa"/>
            <w:gridSpan w:val="3"/>
            <w:tcBorders>
              <w:top w:val="nil"/>
              <w:left w:val="nil"/>
              <w:bottom w:val="nil"/>
              <w:right w:val="nil"/>
            </w:tcBorders>
            <w:shd w:val="clear" w:color="auto" w:fill="auto"/>
            <w:hideMark/>
          </w:tcPr>
          <w:p w:rsidR="00081710" w:rsidRPr="00081710" w:rsidRDefault="00081710" w:rsidP="00081710">
            <w:pPr>
              <w:rPr>
                <w:sz w:val="20"/>
                <w:szCs w:val="20"/>
              </w:rPr>
            </w:pPr>
          </w:p>
        </w:tc>
        <w:tc>
          <w:tcPr>
            <w:tcW w:w="1775" w:type="dxa"/>
            <w:gridSpan w:val="3"/>
            <w:tcBorders>
              <w:top w:val="nil"/>
              <w:left w:val="nil"/>
              <w:bottom w:val="nil"/>
              <w:right w:val="nil"/>
            </w:tcBorders>
            <w:shd w:val="clear" w:color="auto" w:fill="auto"/>
            <w:hideMark/>
          </w:tcPr>
          <w:p w:rsidR="00081710" w:rsidRPr="00081710" w:rsidRDefault="00081710" w:rsidP="00081710">
            <w:pPr>
              <w:rPr>
                <w:sz w:val="20"/>
                <w:szCs w:val="20"/>
              </w:rPr>
            </w:pPr>
          </w:p>
        </w:tc>
        <w:tc>
          <w:tcPr>
            <w:tcW w:w="835" w:type="dxa"/>
            <w:gridSpan w:val="2"/>
            <w:tcBorders>
              <w:top w:val="nil"/>
              <w:left w:val="nil"/>
              <w:bottom w:val="nil"/>
              <w:right w:val="nil"/>
            </w:tcBorders>
            <w:shd w:val="clear" w:color="auto" w:fill="auto"/>
            <w:hideMark/>
          </w:tcPr>
          <w:p w:rsidR="00081710" w:rsidRPr="00081710" w:rsidRDefault="00081710" w:rsidP="00081710">
            <w:pPr>
              <w:rPr>
                <w:sz w:val="20"/>
                <w:szCs w:val="20"/>
              </w:rPr>
            </w:pPr>
          </w:p>
        </w:tc>
      </w:tr>
      <w:tr w:rsidR="00081710" w:rsidRPr="00081710" w:rsidTr="001110DB">
        <w:trPr>
          <w:gridAfter w:val="1"/>
          <w:wAfter w:w="767" w:type="dxa"/>
          <w:trHeight w:val="765"/>
        </w:trPr>
        <w:tc>
          <w:tcPr>
            <w:tcW w:w="10800" w:type="dxa"/>
            <w:gridSpan w:val="17"/>
            <w:tcBorders>
              <w:top w:val="nil"/>
              <w:left w:val="nil"/>
              <w:bottom w:val="nil"/>
              <w:right w:val="nil"/>
            </w:tcBorders>
            <w:shd w:val="clear" w:color="auto" w:fill="auto"/>
            <w:hideMark/>
          </w:tcPr>
          <w:p w:rsidR="00081710" w:rsidRPr="00081710" w:rsidRDefault="00081710" w:rsidP="00081710">
            <w:pPr>
              <w:rPr>
                <w:rFonts w:ascii="Wingdings" w:hAnsi="Wingdings" w:cs="Arial"/>
                <w:color w:val="000000"/>
              </w:rPr>
            </w:pPr>
            <w:r w:rsidRPr="00081710">
              <w:rPr>
                <w:rFonts w:ascii="Wingdings" w:hAnsi="Wingdings" w:cs="Arial"/>
                <w:color w:val="000000"/>
              </w:rPr>
              <w:t></w:t>
            </w:r>
            <w:r w:rsidRPr="00081710">
              <w:rPr>
                <w:color w:val="000000"/>
              </w:rPr>
              <w:t xml:space="preserve"> </w:t>
            </w:r>
            <w:r w:rsidRPr="00081710">
              <w:rPr>
                <w:rFonts w:ascii="Calibri" w:hAnsi="Calibri" w:cs="Arial"/>
                <w:b/>
                <w:bCs/>
                <w:color w:val="000000"/>
              </w:rPr>
              <w:t xml:space="preserve">Grant Receivable - </w:t>
            </w:r>
            <w:r w:rsidRPr="00081710">
              <w:rPr>
                <w:rFonts w:ascii="Calibri" w:hAnsi="Calibri" w:cs="Arial"/>
                <w:color w:val="000000"/>
              </w:rPr>
              <w:t xml:space="preserve">  As of December 31, 2017 our Grant Receivable is $256,837. Expectation is that we will collect on all receivables.  The average collection preiod for 2017 is 70 days. Summary of Grants Receivable is as follows:</w:t>
            </w:r>
          </w:p>
        </w:tc>
      </w:tr>
      <w:tr w:rsidR="00EB380D" w:rsidRPr="00081710" w:rsidTr="001110DB">
        <w:trPr>
          <w:gridAfter w:val="1"/>
          <w:wAfter w:w="767" w:type="dxa"/>
          <w:trHeight w:val="315"/>
        </w:trPr>
        <w:tc>
          <w:tcPr>
            <w:tcW w:w="1980" w:type="dxa"/>
            <w:gridSpan w:val="3"/>
            <w:tcBorders>
              <w:top w:val="nil"/>
              <w:left w:val="nil"/>
              <w:bottom w:val="nil"/>
              <w:right w:val="nil"/>
            </w:tcBorders>
            <w:shd w:val="clear" w:color="auto" w:fill="auto"/>
            <w:vAlign w:val="bottom"/>
            <w:hideMark/>
          </w:tcPr>
          <w:p w:rsidR="00081710" w:rsidRPr="00081710" w:rsidRDefault="00081710" w:rsidP="00081710">
            <w:pPr>
              <w:rPr>
                <w:rFonts w:ascii="Wingdings" w:hAnsi="Wingdings" w:cs="Arial"/>
                <w:color w:val="000000"/>
              </w:rPr>
            </w:pPr>
          </w:p>
        </w:tc>
        <w:tc>
          <w:tcPr>
            <w:tcW w:w="1260" w:type="dxa"/>
            <w:gridSpan w:val="2"/>
            <w:tcBorders>
              <w:top w:val="nil"/>
              <w:left w:val="nil"/>
              <w:bottom w:val="nil"/>
              <w:right w:val="nil"/>
            </w:tcBorders>
            <w:shd w:val="clear" w:color="auto" w:fill="auto"/>
            <w:hideMark/>
          </w:tcPr>
          <w:p w:rsidR="00081710" w:rsidRPr="00081710" w:rsidRDefault="00081710" w:rsidP="00081710">
            <w:pPr>
              <w:jc w:val="center"/>
              <w:rPr>
                <w:sz w:val="20"/>
                <w:szCs w:val="20"/>
              </w:rPr>
            </w:pPr>
          </w:p>
        </w:tc>
        <w:tc>
          <w:tcPr>
            <w:tcW w:w="1350" w:type="dxa"/>
            <w:gridSpan w:val="2"/>
            <w:tcBorders>
              <w:top w:val="nil"/>
              <w:left w:val="nil"/>
              <w:bottom w:val="nil"/>
              <w:right w:val="nil"/>
            </w:tcBorders>
            <w:shd w:val="clear" w:color="auto" w:fill="auto"/>
            <w:vAlign w:val="bottom"/>
            <w:hideMark/>
          </w:tcPr>
          <w:p w:rsidR="00081710" w:rsidRPr="00081710" w:rsidRDefault="00081710" w:rsidP="00081710">
            <w:pPr>
              <w:jc w:val="center"/>
              <w:rPr>
                <w:sz w:val="20"/>
                <w:szCs w:val="20"/>
              </w:rPr>
            </w:pPr>
          </w:p>
        </w:tc>
        <w:tc>
          <w:tcPr>
            <w:tcW w:w="1710" w:type="dxa"/>
            <w:gridSpan w:val="2"/>
            <w:tcBorders>
              <w:top w:val="nil"/>
              <w:left w:val="nil"/>
              <w:bottom w:val="nil"/>
              <w:right w:val="nil"/>
            </w:tcBorders>
            <w:shd w:val="clear" w:color="auto" w:fill="auto"/>
            <w:vAlign w:val="bottom"/>
            <w:hideMark/>
          </w:tcPr>
          <w:p w:rsidR="00081710" w:rsidRPr="00081710" w:rsidRDefault="00081710" w:rsidP="00081710">
            <w:pPr>
              <w:jc w:val="center"/>
              <w:rPr>
                <w:color w:val="000000"/>
              </w:rPr>
            </w:pPr>
            <w:r w:rsidRPr="00081710">
              <w:rPr>
                <w:color w:val="000000"/>
              </w:rPr>
              <w:t>Amount $</w:t>
            </w:r>
          </w:p>
        </w:tc>
        <w:tc>
          <w:tcPr>
            <w:tcW w:w="1890" w:type="dxa"/>
            <w:gridSpan w:val="3"/>
            <w:tcBorders>
              <w:top w:val="nil"/>
              <w:left w:val="nil"/>
              <w:bottom w:val="nil"/>
              <w:right w:val="nil"/>
            </w:tcBorders>
            <w:shd w:val="clear" w:color="auto" w:fill="auto"/>
            <w:vAlign w:val="bottom"/>
            <w:hideMark/>
          </w:tcPr>
          <w:p w:rsidR="00081710" w:rsidRPr="00081710" w:rsidRDefault="00081710" w:rsidP="00081710">
            <w:pPr>
              <w:jc w:val="center"/>
              <w:rPr>
                <w:color w:val="000000"/>
              </w:rPr>
            </w:pPr>
          </w:p>
        </w:tc>
        <w:tc>
          <w:tcPr>
            <w:tcW w:w="1775" w:type="dxa"/>
            <w:gridSpan w:val="3"/>
            <w:tcBorders>
              <w:top w:val="nil"/>
              <w:left w:val="nil"/>
              <w:bottom w:val="nil"/>
              <w:right w:val="nil"/>
            </w:tcBorders>
            <w:shd w:val="clear" w:color="auto" w:fill="auto"/>
            <w:vAlign w:val="bottom"/>
            <w:hideMark/>
          </w:tcPr>
          <w:p w:rsidR="00081710" w:rsidRPr="00081710" w:rsidRDefault="00081710" w:rsidP="00081710">
            <w:pPr>
              <w:jc w:val="right"/>
              <w:rPr>
                <w:sz w:val="20"/>
                <w:szCs w:val="20"/>
              </w:rPr>
            </w:pPr>
          </w:p>
        </w:tc>
        <w:tc>
          <w:tcPr>
            <w:tcW w:w="835" w:type="dxa"/>
            <w:gridSpan w:val="2"/>
            <w:tcBorders>
              <w:top w:val="nil"/>
              <w:left w:val="nil"/>
              <w:bottom w:val="nil"/>
              <w:right w:val="nil"/>
            </w:tcBorders>
            <w:shd w:val="clear" w:color="auto" w:fill="auto"/>
            <w:vAlign w:val="bottom"/>
            <w:hideMark/>
          </w:tcPr>
          <w:p w:rsidR="00081710" w:rsidRPr="00081710" w:rsidRDefault="00081710" w:rsidP="00081710">
            <w:pPr>
              <w:jc w:val="right"/>
              <w:rPr>
                <w:sz w:val="20"/>
                <w:szCs w:val="20"/>
              </w:rPr>
            </w:pPr>
          </w:p>
        </w:tc>
      </w:tr>
      <w:tr w:rsidR="00EB380D" w:rsidRPr="00081710" w:rsidTr="001110DB">
        <w:trPr>
          <w:trHeight w:val="315"/>
        </w:trPr>
        <w:tc>
          <w:tcPr>
            <w:tcW w:w="1980" w:type="dxa"/>
            <w:gridSpan w:val="3"/>
            <w:tcBorders>
              <w:top w:val="nil"/>
              <w:left w:val="nil"/>
              <w:bottom w:val="nil"/>
              <w:right w:val="nil"/>
            </w:tcBorders>
            <w:shd w:val="clear" w:color="auto" w:fill="auto"/>
            <w:vAlign w:val="bottom"/>
            <w:hideMark/>
          </w:tcPr>
          <w:p w:rsidR="00081710" w:rsidRPr="00081710" w:rsidRDefault="00081710" w:rsidP="00081710">
            <w:pPr>
              <w:jc w:val="center"/>
              <w:rPr>
                <w:sz w:val="20"/>
                <w:szCs w:val="20"/>
              </w:rPr>
            </w:pPr>
          </w:p>
        </w:tc>
        <w:tc>
          <w:tcPr>
            <w:tcW w:w="236" w:type="dxa"/>
            <w:tcBorders>
              <w:top w:val="nil"/>
              <w:left w:val="nil"/>
              <w:bottom w:val="nil"/>
              <w:right w:val="single" w:sz="4" w:space="0" w:color="auto"/>
            </w:tcBorders>
            <w:shd w:val="clear" w:color="auto" w:fill="auto"/>
            <w:noWrap/>
            <w:vAlign w:val="bottom"/>
            <w:hideMark/>
          </w:tcPr>
          <w:p w:rsidR="00081710" w:rsidRPr="00081710" w:rsidRDefault="00081710" w:rsidP="00081710">
            <w:pPr>
              <w:jc w:val="center"/>
              <w:rPr>
                <w:sz w:val="20"/>
                <w:szCs w:val="20"/>
              </w:rPr>
            </w:pPr>
          </w:p>
        </w:tc>
        <w:tc>
          <w:tcPr>
            <w:tcW w:w="4491" w:type="dxa"/>
            <w:gridSpan w:val="6"/>
            <w:tcBorders>
              <w:top w:val="single" w:sz="4" w:space="0" w:color="auto"/>
              <w:left w:val="single" w:sz="4" w:space="0" w:color="auto"/>
              <w:bottom w:val="single" w:sz="4" w:space="0" w:color="auto"/>
              <w:right w:val="single" w:sz="4" w:space="0" w:color="auto"/>
            </w:tcBorders>
            <w:shd w:val="clear" w:color="auto" w:fill="auto"/>
            <w:hideMark/>
          </w:tcPr>
          <w:p w:rsidR="00081710" w:rsidRPr="00081710" w:rsidRDefault="00081710" w:rsidP="00081710">
            <w:pPr>
              <w:jc w:val="center"/>
              <w:rPr>
                <w:color w:val="000000"/>
              </w:rPr>
            </w:pPr>
            <w:r w:rsidRPr="00081710">
              <w:rPr>
                <w:color w:val="000000"/>
              </w:rPr>
              <w:t>Rural Health Network Program</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710" w:rsidRPr="00081710" w:rsidRDefault="00081710" w:rsidP="00081710">
            <w:pPr>
              <w:jc w:val="right"/>
              <w:rPr>
                <w:rFonts w:ascii="Arial" w:hAnsi="Arial" w:cs="Arial"/>
                <w:color w:val="000000"/>
                <w:sz w:val="22"/>
                <w:szCs w:val="22"/>
              </w:rPr>
            </w:pPr>
            <w:r w:rsidRPr="00081710">
              <w:rPr>
                <w:rFonts w:ascii="Arial" w:hAnsi="Arial" w:cs="Arial"/>
                <w:color w:val="000000"/>
                <w:sz w:val="22"/>
                <w:szCs w:val="22"/>
              </w:rPr>
              <w:t xml:space="preserve">38,967 </w:t>
            </w:r>
          </w:p>
        </w:tc>
        <w:tc>
          <w:tcPr>
            <w:tcW w:w="270" w:type="dxa"/>
            <w:tcBorders>
              <w:top w:val="nil"/>
              <w:left w:val="single" w:sz="4" w:space="0" w:color="auto"/>
              <w:bottom w:val="nil"/>
              <w:right w:val="nil"/>
            </w:tcBorders>
            <w:shd w:val="clear" w:color="auto" w:fill="auto"/>
            <w:vAlign w:val="bottom"/>
            <w:hideMark/>
          </w:tcPr>
          <w:p w:rsidR="00081710" w:rsidRPr="00081710" w:rsidRDefault="00081710" w:rsidP="00081710">
            <w:pPr>
              <w:jc w:val="right"/>
              <w:rPr>
                <w:rFonts w:ascii="Arial" w:hAnsi="Arial" w:cs="Arial"/>
                <w:color w:val="000000"/>
                <w:sz w:val="22"/>
                <w:szCs w:val="22"/>
              </w:rPr>
            </w:pPr>
          </w:p>
        </w:tc>
        <w:tc>
          <w:tcPr>
            <w:tcW w:w="1775" w:type="dxa"/>
            <w:gridSpan w:val="2"/>
            <w:tcBorders>
              <w:top w:val="nil"/>
              <w:left w:val="nil"/>
              <w:bottom w:val="nil"/>
              <w:right w:val="nil"/>
            </w:tcBorders>
            <w:shd w:val="clear" w:color="auto" w:fill="auto"/>
            <w:vAlign w:val="bottom"/>
            <w:hideMark/>
          </w:tcPr>
          <w:p w:rsidR="00081710" w:rsidRPr="00081710" w:rsidRDefault="00081710" w:rsidP="00081710">
            <w:pPr>
              <w:jc w:val="center"/>
              <w:rPr>
                <w:sz w:val="20"/>
                <w:szCs w:val="20"/>
              </w:rPr>
            </w:pPr>
          </w:p>
        </w:tc>
        <w:tc>
          <w:tcPr>
            <w:tcW w:w="835" w:type="dxa"/>
            <w:gridSpan w:val="2"/>
            <w:tcBorders>
              <w:top w:val="nil"/>
              <w:left w:val="nil"/>
              <w:bottom w:val="nil"/>
              <w:right w:val="nil"/>
            </w:tcBorders>
            <w:shd w:val="clear" w:color="auto" w:fill="auto"/>
            <w:vAlign w:val="bottom"/>
            <w:hideMark/>
          </w:tcPr>
          <w:p w:rsidR="00081710" w:rsidRPr="00081710" w:rsidRDefault="00081710" w:rsidP="00081710">
            <w:pPr>
              <w:jc w:val="center"/>
              <w:rPr>
                <w:sz w:val="20"/>
                <w:szCs w:val="20"/>
              </w:rPr>
            </w:pPr>
          </w:p>
        </w:tc>
      </w:tr>
      <w:tr w:rsidR="00EB380D" w:rsidRPr="00081710" w:rsidTr="001110DB">
        <w:trPr>
          <w:trHeight w:val="315"/>
        </w:trPr>
        <w:tc>
          <w:tcPr>
            <w:tcW w:w="1980" w:type="dxa"/>
            <w:gridSpan w:val="3"/>
            <w:tcBorders>
              <w:top w:val="nil"/>
              <w:left w:val="nil"/>
              <w:bottom w:val="nil"/>
              <w:right w:val="nil"/>
            </w:tcBorders>
            <w:shd w:val="clear" w:color="auto" w:fill="auto"/>
            <w:vAlign w:val="bottom"/>
            <w:hideMark/>
          </w:tcPr>
          <w:p w:rsidR="00081710" w:rsidRPr="00081710" w:rsidRDefault="00081710" w:rsidP="00081710">
            <w:pPr>
              <w:jc w:val="center"/>
              <w:rPr>
                <w:sz w:val="20"/>
                <w:szCs w:val="20"/>
              </w:rPr>
            </w:pPr>
          </w:p>
        </w:tc>
        <w:tc>
          <w:tcPr>
            <w:tcW w:w="236" w:type="dxa"/>
            <w:tcBorders>
              <w:top w:val="nil"/>
              <w:left w:val="nil"/>
              <w:bottom w:val="nil"/>
              <w:right w:val="single" w:sz="4" w:space="0" w:color="auto"/>
            </w:tcBorders>
            <w:shd w:val="clear" w:color="auto" w:fill="auto"/>
            <w:noWrap/>
            <w:vAlign w:val="bottom"/>
            <w:hideMark/>
          </w:tcPr>
          <w:p w:rsidR="00081710" w:rsidRPr="00081710" w:rsidRDefault="00081710" w:rsidP="00081710">
            <w:pPr>
              <w:jc w:val="center"/>
              <w:rPr>
                <w:sz w:val="20"/>
                <w:szCs w:val="20"/>
              </w:rPr>
            </w:pPr>
          </w:p>
        </w:tc>
        <w:tc>
          <w:tcPr>
            <w:tcW w:w="4491" w:type="dxa"/>
            <w:gridSpan w:val="6"/>
            <w:tcBorders>
              <w:top w:val="single" w:sz="4" w:space="0" w:color="auto"/>
              <w:left w:val="single" w:sz="4" w:space="0" w:color="auto"/>
              <w:bottom w:val="single" w:sz="4" w:space="0" w:color="auto"/>
              <w:right w:val="single" w:sz="4" w:space="0" w:color="auto"/>
            </w:tcBorders>
            <w:shd w:val="clear" w:color="auto" w:fill="auto"/>
            <w:hideMark/>
          </w:tcPr>
          <w:p w:rsidR="00081710" w:rsidRPr="00081710" w:rsidRDefault="00081710" w:rsidP="00081710">
            <w:pPr>
              <w:jc w:val="center"/>
              <w:rPr>
                <w:color w:val="000000"/>
              </w:rPr>
            </w:pPr>
            <w:r w:rsidRPr="00081710">
              <w:rPr>
                <w:color w:val="000000"/>
              </w:rPr>
              <w:t>Navigator Health Exchange Program</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710" w:rsidRPr="00081710" w:rsidRDefault="00081710" w:rsidP="00081710">
            <w:pPr>
              <w:jc w:val="right"/>
              <w:rPr>
                <w:rFonts w:ascii="Arial" w:hAnsi="Arial" w:cs="Arial"/>
                <w:color w:val="000000"/>
                <w:sz w:val="22"/>
                <w:szCs w:val="22"/>
              </w:rPr>
            </w:pPr>
            <w:r w:rsidRPr="00081710">
              <w:rPr>
                <w:rFonts w:ascii="Arial" w:hAnsi="Arial" w:cs="Arial"/>
                <w:color w:val="000000"/>
                <w:sz w:val="22"/>
                <w:szCs w:val="22"/>
              </w:rPr>
              <w:t xml:space="preserve">79,503 </w:t>
            </w:r>
          </w:p>
        </w:tc>
        <w:tc>
          <w:tcPr>
            <w:tcW w:w="270" w:type="dxa"/>
            <w:tcBorders>
              <w:top w:val="nil"/>
              <w:left w:val="single" w:sz="4" w:space="0" w:color="auto"/>
              <w:bottom w:val="nil"/>
              <w:right w:val="nil"/>
            </w:tcBorders>
            <w:shd w:val="clear" w:color="auto" w:fill="auto"/>
            <w:vAlign w:val="bottom"/>
            <w:hideMark/>
          </w:tcPr>
          <w:p w:rsidR="00081710" w:rsidRPr="00081710" w:rsidRDefault="00081710" w:rsidP="00081710">
            <w:pPr>
              <w:jc w:val="right"/>
              <w:rPr>
                <w:rFonts w:ascii="Arial" w:hAnsi="Arial" w:cs="Arial"/>
                <w:color w:val="000000"/>
                <w:sz w:val="22"/>
                <w:szCs w:val="22"/>
              </w:rPr>
            </w:pPr>
          </w:p>
        </w:tc>
        <w:tc>
          <w:tcPr>
            <w:tcW w:w="1775" w:type="dxa"/>
            <w:gridSpan w:val="2"/>
            <w:tcBorders>
              <w:top w:val="nil"/>
              <w:left w:val="nil"/>
              <w:bottom w:val="nil"/>
              <w:right w:val="nil"/>
            </w:tcBorders>
            <w:shd w:val="clear" w:color="auto" w:fill="auto"/>
            <w:vAlign w:val="bottom"/>
            <w:hideMark/>
          </w:tcPr>
          <w:p w:rsidR="00081710" w:rsidRPr="00081710" w:rsidRDefault="00081710" w:rsidP="00081710">
            <w:pPr>
              <w:jc w:val="center"/>
              <w:rPr>
                <w:sz w:val="20"/>
                <w:szCs w:val="20"/>
              </w:rPr>
            </w:pPr>
          </w:p>
        </w:tc>
        <w:tc>
          <w:tcPr>
            <w:tcW w:w="835" w:type="dxa"/>
            <w:gridSpan w:val="2"/>
            <w:tcBorders>
              <w:top w:val="nil"/>
              <w:left w:val="nil"/>
              <w:bottom w:val="nil"/>
              <w:right w:val="nil"/>
            </w:tcBorders>
            <w:shd w:val="clear" w:color="auto" w:fill="auto"/>
            <w:vAlign w:val="bottom"/>
            <w:hideMark/>
          </w:tcPr>
          <w:p w:rsidR="00081710" w:rsidRPr="00081710" w:rsidRDefault="00081710" w:rsidP="00081710">
            <w:pPr>
              <w:jc w:val="center"/>
              <w:rPr>
                <w:sz w:val="20"/>
                <w:szCs w:val="20"/>
              </w:rPr>
            </w:pPr>
          </w:p>
        </w:tc>
      </w:tr>
      <w:tr w:rsidR="00EB380D" w:rsidRPr="00081710" w:rsidTr="001110DB">
        <w:trPr>
          <w:trHeight w:val="315"/>
        </w:trPr>
        <w:tc>
          <w:tcPr>
            <w:tcW w:w="1980" w:type="dxa"/>
            <w:gridSpan w:val="3"/>
            <w:tcBorders>
              <w:top w:val="nil"/>
              <w:left w:val="nil"/>
              <w:bottom w:val="nil"/>
              <w:right w:val="nil"/>
            </w:tcBorders>
            <w:shd w:val="clear" w:color="auto" w:fill="auto"/>
            <w:vAlign w:val="bottom"/>
            <w:hideMark/>
          </w:tcPr>
          <w:p w:rsidR="00081710" w:rsidRPr="00081710" w:rsidRDefault="00081710" w:rsidP="00081710">
            <w:pPr>
              <w:jc w:val="center"/>
              <w:rPr>
                <w:sz w:val="20"/>
                <w:szCs w:val="20"/>
              </w:rPr>
            </w:pPr>
          </w:p>
        </w:tc>
        <w:tc>
          <w:tcPr>
            <w:tcW w:w="236" w:type="dxa"/>
            <w:tcBorders>
              <w:top w:val="nil"/>
              <w:left w:val="nil"/>
              <w:bottom w:val="nil"/>
              <w:right w:val="single" w:sz="4" w:space="0" w:color="auto"/>
            </w:tcBorders>
            <w:shd w:val="clear" w:color="auto" w:fill="auto"/>
            <w:noWrap/>
            <w:vAlign w:val="bottom"/>
            <w:hideMark/>
          </w:tcPr>
          <w:p w:rsidR="00081710" w:rsidRPr="00081710" w:rsidRDefault="00081710" w:rsidP="00081710">
            <w:pPr>
              <w:jc w:val="center"/>
              <w:rPr>
                <w:sz w:val="20"/>
                <w:szCs w:val="20"/>
              </w:rPr>
            </w:pPr>
          </w:p>
        </w:tc>
        <w:tc>
          <w:tcPr>
            <w:tcW w:w="4491" w:type="dxa"/>
            <w:gridSpan w:val="6"/>
            <w:tcBorders>
              <w:top w:val="single" w:sz="4" w:space="0" w:color="auto"/>
              <w:left w:val="single" w:sz="4" w:space="0" w:color="auto"/>
              <w:bottom w:val="single" w:sz="4" w:space="0" w:color="auto"/>
              <w:right w:val="single" w:sz="4" w:space="0" w:color="auto"/>
            </w:tcBorders>
            <w:shd w:val="clear" w:color="auto" w:fill="auto"/>
            <w:hideMark/>
          </w:tcPr>
          <w:p w:rsidR="00081710" w:rsidRPr="00081710" w:rsidRDefault="00081710" w:rsidP="00081710">
            <w:pPr>
              <w:jc w:val="center"/>
              <w:rPr>
                <w:color w:val="000000"/>
              </w:rPr>
            </w:pPr>
            <w:r w:rsidRPr="00081710">
              <w:rPr>
                <w:color w:val="000000"/>
              </w:rPr>
              <w:t>Tobacco-Free Program</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710" w:rsidRPr="00081710" w:rsidRDefault="00081710" w:rsidP="00081710">
            <w:pPr>
              <w:jc w:val="right"/>
              <w:rPr>
                <w:rFonts w:ascii="Arial" w:hAnsi="Arial" w:cs="Arial"/>
                <w:color w:val="000000"/>
                <w:sz w:val="22"/>
                <w:szCs w:val="22"/>
              </w:rPr>
            </w:pPr>
            <w:r w:rsidRPr="00081710">
              <w:rPr>
                <w:rFonts w:ascii="Arial" w:hAnsi="Arial" w:cs="Arial"/>
                <w:color w:val="000000"/>
                <w:sz w:val="22"/>
                <w:szCs w:val="22"/>
              </w:rPr>
              <w:t xml:space="preserve">50,670 </w:t>
            </w:r>
          </w:p>
        </w:tc>
        <w:tc>
          <w:tcPr>
            <w:tcW w:w="270" w:type="dxa"/>
            <w:tcBorders>
              <w:top w:val="nil"/>
              <w:left w:val="single" w:sz="4" w:space="0" w:color="auto"/>
              <w:bottom w:val="nil"/>
              <w:right w:val="nil"/>
            </w:tcBorders>
            <w:shd w:val="clear" w:color="auto" w:fill="auto"/>
            <w:vAlign w:val="bottom"/>
            <w:hideMark/>
          </w:tcPr>
          <w:p w:rsidR="00081710" w:rsidRPr="00081710" w:rsidRDefault="00081710" w:rsidP="00081710">
            <w:pPr>
              <w:jc w:val="right"/>
              <w:rPr>
                <w:rFonts w:ascii="Arial" w:hAnsi="Arial" w:cs="Arial"/>
                <w:color w:val="000000"/>
                <w:sz w:val="22"/>
                <w:szCs w:val="22"/>
              </w:rPr>
            </w:pPr>
          </w:p>
        </w:tc>
        <w:tc>
          <w:tcPr>
            <w:tcW w:w="1775" w:type="dxa"/>
            <w:gridSpan w:val="2"/>
            <w:tcBorders>
              <w:top w:val="nil"/>
              <w:left w:val="nil"/>
              <w:bottom w:val="nil"/>
              <w:right w:val="nil"/>
            </w:tcBorders>
            <w:shd w:val="clear" w:color="auto" w:fill="auto"/>
            <w:vAlign w:val="bottom"/>
            <w:hideMark/>
          </w:tcPr>
          <w:p w:rsidR="00081710" w:rsidRPr="00081710" w:rsidRDefault="00081710" w:rsidP="00081710">
            <w:pPr>
              <w:jc w:val="center"/>
              <w:rPr>
                <w:sz w:val="20"/>
                <w:szCs w:val="20"/>
              </w:rPr>
            </w:pPr>
          </w:p>
        </w:tc>
        <w:tc>
          <w:tcPr>
            <w:tcW w:w="835" w:type="dxa"/>
            <w:gridSpan w:val="2"/>
            <w:tcBorders>
              <w:top w:val="nil"/>
              <w:left w:val="nil"/>
              <w:bottom w:val="nil"/>
              <w:right w:val="nil"/>
            </w:tcBorders>
            <w:shd w:val="clear" w:color="auto" w:fill="auto"/>
            <w:vAlign w:val="bottom"/>
            <w:hideMark/>
          </w:tcPr>
          <w:p w:rsidR="00081710" w:rsidRPr="00081710" w:rsidRDefault="00081710" w:rsidP="00081710">
            <w:pPr>
              <w:jc w:val="center"/>
              <w:rPr>
                <w:sz w:val="20"/>
                <w:szCs w:val="20"/>
              </w:rPr>
            </w:pPr>
          </w:p>
        </w:tc>
      </w:tr>
      <w:tr w:rsidR="00EB380D" w:rsidRPr="00081710" w:rsidTr="001110DB">
        <w:trPr>
          <w:trHeight w:val="315"/>
        </w:trPr>
        <w:tc>
          <w:tcPr>
            <w:tcW w:w="1980" w:type="dxa"/>
            <w:gridSpan w:val="3"/>
            <w:tcBorders>
              <w:top w:val="nil"/>
              <w:left w:val="nil"/>
              <w:bottom w:val="nil"/>
              <w:right w:val="nil"/>
            </w:tcBorders>
            <w:shd w:val="clear" w:color="auto" w:fill="auto"/>
            <w:vAlign w:val="bottom"/>
            <w:hideMark/>
          </w:tcPr>
          <w:p w:rsidR="00081710" w:rsidRPr="00081710" w:rsidRDefault="00081710" w:rsidP="00081710">
            <w:pPr>
              <w:jc w:val="center"/>
              <w:rPr>
                <w:sz w:val="20"/>
                <w:szCs w:val="20"/>
              </w:rPr>
            </w:pPr>
          </w:p>
        </w:tc>
        <w:tc>
          <w:tcPr>
            <w:tcW w:w="236" w:type="dxa"/>
            <w:tcBorders>
              <w:top w:val="nil"/>
              <w:left w:val="nil"/>
              <w:bottom w:val="nil"/>
              <w:right w:val="single" w:sz="4" w:space="0" w:color="auto"/>
            </w:tcBorders>
            <w:shd w:val="clear" w:color="auto" w:fill="auto"/>
            <w:noWrap/>
            <w:vAlign w:val="bottom"/>
            <w:hideMark/>
          </w:tcPr>
          <w:p w:rsidR="00081710" w:rsidRPr="00081710" w:rsidRDefault="00081710" w:rsidP="00081710">
            <w:pPr>
              <w:jc w:val="center"/>
              <w:rPr>
                <w:sz w:val="20"/>
                <w:szCs w:val="20"/>
              </w:rPr>
            </w:pPr>
          </w:p>
        </w:tc>
        <w:tc>
          <w:tcPr>
            <w:tcW w:w="4491" w:type="dxa"/>
            <w:gridSpan w:val="6"/>
            <w:tcBorders>
              <w:top w:val="single" w:sz="4" w:space="0" w:color="auto"/>
              <w:left w:val="single" w:sz="4" w:space="0" w:color="auto"/>
              <w:bottom w:val="single" w:sz="4" w:space="0" w:color="auto"/>
              <w:right w:val="single" w:sz="4" w:space="0" w:color="auto"/>
            </w:tcBorders>
            <w:shd w:val="clear" w:color="auto" w:fill="auto"/>
            <w:hideMark/>
          </w:tcPr>
          <w:p w:rsidR="00081710" w:rsidRPr="00081710" w:rsidRDefault="00081710" w:rsidP="00081710">
            <w:pPr>
              <w:jc w:val="center"/>
              <w:rPr>
                <w:color w:val="000000"/>
              </w:rPr>
            </w:pPr>
            <w:r w:rsidRPr="00081710">
              <w:rPr>
                <w:color w:val="000000"/>
              </w:rPr>
              <w:t>Cancer Services Program</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710" w:rsidRPr="00081710" w:rsidRDefault="00081710" w:rsidP="00081710">
            <w:pPr>
              <w:jc w:val="right"/>
              <w:rPr>
                <w:rFonts w:ascii="Arial" w:hAnsi="Arial" w:cs="Arial"/>
                <w:color w:val="000000"/>
                <w:sz w:val="22"/>
                <w:szCs w:val="22"/>
              </w:rPr>
            </w:pPr>
            <w:r w:rsidRPr="00081710">
              <w:rPr>
                <w:rFonts w:ascii="Arial" w:hAnsi="Arial" w:cs="Arial"/>
                <w:color w:val="000000"/>
                <w:sz w:val="22"/>
                <w:szCs w:val="22"/>
              </w:rPr>
              <w:t xml:space="preserve">26,652 </w:t>
            </w:r>
          </w:p>
        </w:tc>
        <w:tc>
          <w:tcPr>
            <w:tcW w:w="270" w:type="dxa"/>
            <w:tcBorders>
              <w:top w:val="nil"/>
              <w:left w:val="single" w:sz="4" w:space="0" w:color="auto"/>
              <w:bottom w:val="nil"/>
              <w:right w:val="nil"/>
            </w:tcBorders>
            <w:shd w:val="clear" w:color="auto" w:fill="auto"/>
            <w:vAlign w:val="bottom"/>
            <w:hideMark/>
          </w:tcPr>
          <w:p w:rsidR="00081710" w:rsidRPr="00081710" w:rsidRDefault="00081710" w:rsidP="00081710">
            <w:pPr>
              <w:jc w:val="right"/>
              <w:rPr>
                <w:rFonts w:ascii="Arial" w:hAnsi="Arial" w:cs="Arial"/>
                <w:color w:val="000000"/>
                <w:sz w:val="22"/>
                <w:szCs w:val="22"/>
              </w:rPr>
            </w:pPr>
          </w:p>
        </w:tc>
        <w:tc>
          <w:tcPr>
            <w:tcW w:w="1775" w:type="dxa"/>
            <w:gridSpan w:val="2"/>
            <w:tcBorders>
              <w:top w:val="nil"/>
              <w:left w:val="nil"/>
              <w:bottom w:val="nil"/>
              <w:right w:val="nil"/>
            </w:tcBorders>
            <w:shd w:val="clear" w:color="auto" w:fill="auto"/>
            <w:vAlign w:val="bottom"/>
            <w:hideMark/>
          </w:tcPr>
          <w:p w:rsidR="00081710" w:rsidRPr="00081710" w:rsidRDefault="00081710" w:rsidP="00081710">
            <w:pPr>
              <w:jc w:val="center"/>
              <w:rPr>
                <w:sz w:val="20"/>
                <w:szCs w:val="20"/>
              </w:rPr>
            </w:pPr>
          </w:p>
        </w:tc>
        <w:tc>
          <w:tcPr>
            <w:tcW w:w="835" w:type="dxa"/>
            <w:gridSpan w:val="2"/>
            <w:tcBorders>
              <w:top w:val="nil"/>
              <w:left w:val="nil"/>
              <w:bottom w:val="nil"/>
              <w:right w:val="nil"/>
            </w:tcBorders>
            <w:shd w:val="clear" w:color="auto" w:fill="auto"/>
            <w:vAlign w:val="bottom"/>
            <w:hideMark/>
          </w:tcPr>
          <w:p w:rsidR="00081710" w:rsidRPr="00081710" w:rsidRDefault="00081710" w:rsidP="00081710">
            <w:pPr>
              <w:jc w:val="center"/>
              <w:rPr>
                <w:sz w:val="20"/>
                <w:szCs w:val="20"/>
              </w:rPr>
            </w:pPr>
          </w:p>
        </w:tc>
      </w:tr>
      <w:tr w:rsidR="00EB380D" w:rsidRPr="00081710" w:rsidTr="001110DB">
        <w:trPr>
          <w:trHeight w:val="315"/>
        </w:trPr>
        <w:tc>
          <w:tcPr>
            <w:tcW w:w="1980" w:type="dxa"/>
            <w:gridSpan w:val="3"/>
            <w:tcBorders>
              <w:top w:val="nil"/>
              <w:left w:val="nil"/>
              <w:bottom w:val="nil"/>
              <w:right w:val="nil"/>
            </w:tcBorders>
            <w:shd w:val="clear" w:color="auto" w:fill="auto"/>
            <w:vAlign w:val="bottom"/>
            <w:hideMark/>
          </w:tcPr>
          <w:p w:rsidR="00081710" w:rsidRPr="00081710" w:rsidRDefault="00081710" w:rsidP="00081710">
            <w:pPr>
              <w:jc w:val="center"/>
              <w:rPr>
                <w:sz w:val="20"/>
                <w:szCs w:val="20"/>
              </w:rPr>
            </w:pPr>
          </w:p>
        </w:tc>
        <w:tc>
          <w:tcPr>
            <w:tcW w:w="236" w:type="dxa"/>
            <w:tcBorders>
              <w:top w:val="nil"/>
              <w:left w:val="nil"/>
              <w:bottom w:val="nil"/>
              <w:right w:val="single" w:sz="4" w:space="0" w:color="auto"/>
            </w:tcBorders>
            <w:shd w:val="clear" w:color="auto" w:fill="auto"/>
            <w:noWrap/>
            <w:vAlign w:val="bottom"/>
            <w:hideMark/>
          </w:tcPr>
          <w:p w:rsidR="00081710" w:rsidRPr="00081710" w:rsidRDefault="00081710" w:rsidP="00081710">
            <w:pPr>
              <w:jc w:val="center"/>
              <w:rPr>
                <w:sz w:val="20"/>
                <w:szCs w:val="20"/>
              </w:rPr>
            </w:pPr>
          </w:p>
        </w:tc>
        <w:tc>
          <w:tcPr>
            <w:tcW w:w="4491" w:type="dxa"/>
            <w:gridSpan w:val="6"/>
            <w:tcBorders>
              <w:top w:val="single" w:sz="4" w:space="0" w:color="auto"/>
              <w:left w:val="single" w:sz="4" w:space="0" w:color="auto"/>
              <w:bottom w:val="single" w:sz="4" w:space="0" w:color="auto"/>
              <w:right w:val="single" w:sz="4" w:space="0" w:color="auto"/>
            </w:tcBorders>
            <w:shd w:val="clear" w:color="auto" w:fill="auto"/>
            <w:hideMark/>
          </w:tcPr>
          <w:p w:rsidR="00081710" w:rsidRPr="00081710" w:rsidRDefault="00081710" w:rsidP="00081710">
            <w:pPr>
              <w:jc w:val="center"/>
              <w:rPr>
                <w:color w:val="000000"/>
              </w:rPr>
            </w:pPr>
            <w:r w:rsidRPr="00081710">
              <w:rPr>
                <w:color w:val="000000"/>
              </w:rPr>
              <w:t>Transportation-Medicaid</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710" w:rsidRPr="00081710" w:rsidRDefault="00081710" w:rsidP="00081710">
            <w:pPr>
              <w:jc w:val="right"/>
              <w:rPr>
                <w:rFonts w:ascii="Arial" w:hAnsi="Arial" w:cs="Arial"/>
                <w:color w:val="000000"/>
                <w:sz w:val="22"/>
                <w:szCs w:val="22"/>
              </w:rPr>
            </w:pPr>
            <w:r w:rsidRPr="00081710">
              <w:rPr>
                <w:rFonts w:ascii="Arial" w:hAnsi="Arial" w:cs="Arial"/>
                <w:color w:val="000000"/>
                <w:sz w:val="22"/>
                <w:szCs w:val="22"/>
              </w:rPr>
              <w:t xml:space="preserve">16,552 </w:t>
            </w:r>
          </w:p>
        </w:tc>
        <w:tc>
          <w:tcPr>
            <w:tcW w:w="270" w:type="dxa"/>
            <w:tcBorders>
              <w:top w:val="nil"/>
              <w:left w:val="single" w:sz="4" w:space="0" w:color="auto"/>
              <w:bottom w:val="nil"/>
              <w:right w:val="nil"/>
            </w:tcBorders>
            <w:shd w:val="clear" w:color="auto" w:fill="auto"/>
            <w:vAlign w:val="bottom"/>
            <w:hideMark/>
          </w:tcPr>
          <w:p w:rsidR="00081710" w:rsidRPr="00081710" w:rsidRDefault="00081710" w:rsidP="00081710">
            <w:pPr>
              <w:jc w:val="right"/>
              <w:rPr>
                <w:rFonts w:ascii="Arial" w:hAnsi="Arial" w:cs="Arial"/>
                <w:color w:val="000000"/>
                <w:sz w:val="22"/>
                <w:szCs w:val="22"/>
              </w:rPr>
            </w:pPr>
          </w:p>
        </w:tc>
        <w:tc>
          <w:tcPr>
            <w:tcW w:w="1775" w:type="dxa"/>
            <w:gridSpan w:val="2"/>
            <w:tcBorders>
              <w:top w:val="nil"/>
              <w:left w:val="nil"/>
              <w:bottom w:val="nil"/>
              <w:right w:val="nil"/>
            </w:tcBorders>
            <w:shd w:val="clear" w:color="auto" w:fill="auto"/>
            <w:vAlign w:val="bottom"/>
            <w:hideMark/>
          </w:tcPr>
          <w:p w:rsidR="00081710" w:rsidRPr="00081710" w:rsidRDefault="00081710" w:rsidP="00081710">
            <w:pPr>
              <w:jc w:val="center"/>
              <w:rPr>
                <w:sz w:val="20"/>
                <w:szCs w:val="20"/>
              </w:rPr>
            </w:pPr>
          </w:p>
        </w:tc>
        <w:tc>
          <w:tcPr>
            <w:tcW w:w="835" w:type="dxa"/>
            <w:gridSpan w:val="2"/>
            <w:tcBorders>
              <w:top w:val="nil"/>
              <w:left w:val="nil"/>
              <w:bottom w:val="nil"/>
              <w:right w:val="nil"/>
            </w:tcBorders>
            <w:shd w:val="clear" w:color="auto" w:fill="auto"/>
            <w:vAlign w:val="bottom"/>
            <w:hideMark/>
          </w:tcPr>
          <w:p w:rsidR="00081710" w:rsidRPr="00081710" w:rsidRDefault="00081710" w:rsidP="00081710">
            <w:pPr>
              <w:jc w:val="center"/>
              <w:rPr>
                <w:sz w:val="20"/>
                <w:szCs w:val="20"/>
              </w:rPr>
            </w:pPr>
          </w:p>
        </w:tc>
      </w:tr>
      <w:tr w:rsidR="00EB380D" w:rsidRPr="00081710" w:rsidTr="001110DB">
        <w:trPr>
          <w:trHeight w:val="315"/>
        </w:trPr>
        <w:tc>
          <w:tcPr>
            <w:tcW w:w="1980" w:type="dxa"/>
            <w:gridSpan w:val="3"/>
            <w:tcBorders>
              <w:top w:val="nil"/>
              <w:left w:val="nil"/>
              <w:bottom w:val="nil"/>
              <w:right w:val="nil"/>
            </w:tcBorders>
            <w:shd w:val="clear" w:color="auto" w:fill="auto"/>
            <w:vAlign w:val="bottom"/>
            <w:hideMark/>
          </w:tcPr>
          <w:p w:rsidR="00081710" w:rsidRPr="00081710" w:rsidRDefault="00081710" w:rsidP="00081710">
            <w:pPr>
              <w:jc w:val="center"/>
              <w:rPr>
                <w:sz w:val="20"/>
                <w:szCs w:val="20"/>
              </w:rPr>
            </w:pPr>
          </w:p>
        </w:tc>
        <w:tc>
          <w:tcPr>
            <w:tcW w:w="236" w:type="dxa"/>
            <w:tcBorders>
              <w:top w:val="nil"/>
              <w:left w:val="nil"/>
              <w:bottom w:val="nil"/>
              <w:right w:val="single" w:sz="4" w:space="0" w:color="auto"/>
            </w:tcBorders>
            <w:shd w:val="clear" w:color="auto" w:fill="auto"/>
            <w:noWrap/>
            <w:vAlign w:val="bottom"/>
            <w:hideMark/>
          </w:tcPr>
          <w:p w:rsidR="00081710" w:rsidRPr="00081710" w:rsidRDefault="00081710" w:rsidP="00081710">
            <w:pPr>
              <w:jc w:val="center"/>
              <w:rPr>
                <w:sz w:val="20"/>
                <w:szCs w:val="20"/>
              </w:rPr>
            </w:pPr>
          </w:p>
        </w:tc>
        <w:tc>
          <w:tcPr>
            <w:tcW w:w="4491" w:type="dxa"/>
            <w:gridSpan w:val="6"/>
            <w:tcBorders>
              <w:top w:val="single" w:sz="4" w:space="0" w:color="auto"/>
              <w:left w:val="single" w:sz="4" w:space="0" w:color="auto"/>
              <w:bottom w:val="single" w:sz="4" w:space="0" w:color="auto"/>
              <w:right w:val="single" w:sz="4" w:space="0" w:color="auto"/>
            </w:tcBorders>
            <w:shd w:val="clear" w:color="auto" w:fill="auto"/>
            <w:hideMark/>
          </w:tcPr>
          <w:p w:rsidR="00081710" w:rsidRPr="00081710" w:rsidRDefault="00081710" w:rsidP="00081710">
            <w:pPr>
              <w:jc w:val="center"/>
              <w:rPr>
                <w:color w:val="000000"/>
              </w:rPr>
            </w:pPr>
            <w:r w:rsidRPr="00081710">
              <w:rPr>
                <w:color w:val="000000"/>
              </w:rPr>
              <w:t>Other Columbia County Programs</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710" w:rsidRPr="00081710" w:rsidRDefault="00081710" w:rsidP="00081710">
            <w:pPr>
              <w:jc w:val="right"/>
              <w:rPr>
                <w:rFonts w:ascii="Arial" w:hAnsi="Arial" w:cs="Arial"/>
                <w:color w:val="000000"/>
                <w:sz w:val="22"/>
                <w:szCs w:val="22"/>
              </w:rPr>
            </w:pPr>
            <w:r w:rsidRPr="00081710">
              <w:rPr>
                <w:rFonts w:ascii="Arial" w:hAnsi="Arial" w:cs="Arial"/>
                <w:color w:val="000000"/>
                <w:sz w:val="22"/>
                <w:szCs w:val="22"/>
              </w:rPr>
              <w:t xml:space="preserve">42,278 </w:t>
            </w:r>
          </w:p>
        </w:tc>
        <w:tc>
          <w:tcPr>
            <w:tcW w:w="270" w:type="dxa"/>
            <w:tcBorders>
              <w:top w:val="nil"/>
              <w:left w:val="single" w:sz="4" w:space="0" w:color="auto"/>
              <w:bottom w:val="nil"/>
              <w:right w:val="nil"/>
            </w:tcBorders>
            <w:shd w:val="clear" w:color="auto" w:fill="auto"/>
            <w:vAlign w:val="bottom"/>
            <w:hideMark/>
          </w:tcPr>
          <w:p w:rsidR="00081710" w:rsidRPr="00081710" w:rsidRDefault="00081710" w:rsidP="00081710">
            <w:pPr>
              <w:jc w:val="right"/>
              <w:rPr>
                <w:rFonts w:ascii="Arial" w:hAnsi="Arial" w:cs="Arial"/>
                <w:color w:val="000000"/>
                <w:sz w:val="22"/>
                <w:szCs w:val="22"/>
              </w:rPr>
            </w:pPr>
          </w:p>
        </w:tc>
        <w:tc>
          <w:tcPr>
            <w:tcW w:w="1775" w:type="dxa"/>
            <w:gridSpan w:val="2"/>
            <w:tcBorders>
              <w:top w:val="nil"/>
              <w:left w:val="nil"/>
              <w:bottom w:val="nil"/>
              <w:right w:val="nil"/>
            </w:tcBorders>
            <w:shd w:val="clear" w:color="auto" w:fill="auto"/>
            <w:vAlign w:val="bottom"/>
            <w:hideMark/>
          </w:tcPr>
          <w:p w:rsidR="00081710" w:rsidRPr="00081710" w:rsidRDefault="00081710" w:rsidP="00081710">
            <w:pPr>
              <w:jc w:val="center"/>
              <w:rPr>
                <w:sz w:val="20"/>
                <w:szCs w:val="20"/>
              </w:rPr>
            </w:pPr>
          </w:p>
        </w:tc>
        <w:tc>
          <w:tcPr>
            <w:tcW w:w="835" w:type="dxa"/>
            <w:gridSpan w:val="2"/>
            <w:tcBorders>
              <w:top w:val="nil"/>
              <w:left w:val="nil"/>
              <w:bottom w:val="nil"/>
              <w:right w:val="nil"/>
            </w:tcBorders>
            <w:shd w:val="clear" w:color="auto" w:fill="auto"/>
            <w:vAlign w:val="bottom"/>
            <w:hideMark/>
          </w:tcPr>
          <w:p w:rsidR="00081710" w:rsidRPr="00081710" w:rsidRDefault="00081710" w:rsidP="00081710">
            <w:pPr>
              <w:jc w:val="center"/>
              <w:rPr>
                <w:sz w:val="20"/>
                <w:szCs w:val="20"/>
              </w:rPr>
            </w:pPr>
          </w:p>
        </w:tc>
      </w:tr>
      <w:tr w:rsidR="00EB380D" w:rsidRPr="00081710" w:rsidTr="001110DB">
        <w:trPr>
          <w:trHeight w:val="315"/>
        </w:trPr>
        <w:tc>
          <w:tcPr>
            <w:tcW w:w="1980" w:type="dxa"/>
            <w:gridSpan w:val="3"/>
            <w:tcBorders>
              <w:top w:val="nil"/>
              <w:left w:val="nil"/>
              <w:bottom w:val="nil"/>
              <w:right w:val="nil"/>
            </w:tcBorders>
            <w:shd w:val="clear" w:color="auto" w:fill="auto"/>
            <w:vAlign w:val="bottom"/>
            <w:hideMark/>
          </w:tcPr>
          <w:p w:rsidR="00081710" w:rsidRPr="00081710" w:rsidRDefault="00081710" w:rsidP="00081710">
            <w:pPr>
              <w:jc w:val="center"/>
              <w:rPr>
                <w:sz w:val="20"/>
                <w:szCs w:val="20"/>
              </w:rPr>
            </w:pPr>
          </w:p>
        </w:tc>
        <w:tc>
          <w:tcPr>
            <w:tcW w:w="236" w:type="dxa"/>
            <w:tcBorders>
              <w:top w:val="nil"/>
              <w:left w:val="nil"/>
              <w:bottom w:val="nil"/>
              <w:right w:val="single" w:sz="4" w:space="0" w:color="auto"/>
            </w:tcBorders>
            <w:shd w:val="clear" w:color="auto" w:fill="auto"/>
            <w:noWrap/>
            <w:vAlign w:val="bottom"/>
            <w:hideMark/>
          </w:tcPr>
          <w:p w:rsidR="00081710" w:rsidRPr="00081710" w:rsidRDefault="00081710" w:rsidP="00081710">
            <w:pPr>
              <w:jc w:val="center"/>
              <w:rPr>
                <w:sz w:val="20"/>
                <w:szCs w:val="20"/>
              </w:rPr>
            </w:pPr>
          </w:p>
        </w:tc>
        <w:tc>
          <w:tcPr>
            <w:tcW w:w="4491" w:type="dxa"/>
            <w:gridSpan w:val="6"/>
            <w:tcBorders>
              <w:top w:val="single" w:sz="4" w:space="0" w:color="auto"/>
              <w:left w:val="single" w:sz="4" w:space="0" w:color="auto"/>
              <w:bottom w:val="single" w:sz="4" w:space="0" w:color="auto"/>
              <w:right w:val="single" w:sz="4" w:space="0" w:color="auto"/>
            </w:tcBorders>
            <w:shd w:val="clear" w:color="auto" w:fill="auto"/>
            <w:hideMark/>
          </w:tcPr>
          <w:p w:rsidR="00081710" w:rsidRPr="00081710" w:rsidRDefault="00081710" w:rsidP="00081710">
            <w:pPr>
              <w:jc w:val="center"/>
              <w:rPr>
                <w:color w:val="000000"/>
              </w:rPr>
            </w:pPr>
            <w:r w:rsidRPr="00081710">
              <w:rPr>
                <w:color w:val="000000"/>
              </w:rPr>
              <w:t>Greene County DSS</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710" w:rsidRPr="00081710" w:rsidRDefault="00081710" w:rsidP="00081710">
            <w:pPr>
              <w:jc w:val="right"/>
              <w:rPr>
                <w:rFonts w:ascii="Arial" w:hAnsi="Arial" w:cs="Arial"/>
                <w:color w:val="000000"/>
                <w:sz w:val="22"/>
                <w:szCs w:val="22"/>
              </w:rPr>
            </w:pPr>
            <w:r w:rsidRPr="00081710">
              <w:rPr>
                <w:rFonts w:ascii="Arial" w:hAnsi="Arial" w:cs="Arial"/>
                <w:color w:val="000000"/>
                <w:sz w:val="22"/>
                <w:szCs w:val="22"/>
              </w:rPr>
              <w:t xml:space="preserve">2,214 </w:t>
            </w:r>
          </w:p>
        </w:tc>
        <w:tc>
          <w:tcPr>
            <w:tcW w:w="270" w:type="dxa"/>
            <w:tcBorders>
              <w:top w:val="nil"/>
              <w:left w:val="single" w:sz="4" w:space="0" w:color="auto"/>
              <w:bottom w:val="nil"/>
              <w:right w:val="nil"/>
            </w:tcBorders>
            <w:shd w:val="clear" w:color="auto" w:fill="auto"/>
            <w:vAlign w:val="bottom"/>
            <w:hideMark/>
          </w:tcPr>
          <w:p w:rsidR="00081710" w:rsidRPr="00081710" w:rsidRDefault="00081710" w:rsidP="00081710">
            <w:pPr>
              <w:jc w:val="right"/>
              <w:rPr>
                <w:rFonts w:ascii="Arial" w:hAnsi="Arial" w:cs="Arial"/>
                <w:color w:val="000000"/>
                <w:sz w:val="22"/>
                <w:szCs w:val="22"/>
              </w:rPr>
            </w:pPr>
          </w:p>
        </w:tc>
        <w:tc>
          <w:tcPr>
            <w:tcW w:w="1775" w:type="dxa"/>
            <w:gridSpan w:val="2"/>
            <w:tcBorders>
              <w:top w:val="nil"/>
              <w:left w:val="nil"/>
              <w:bottom w:val="nil"/>
              <w:right w:val="nil"/>
            </w:tcBorders>
            <w:shd w:val="clear" w:color="auto" w:fill="auto"/>
            <w:vAlign w:val="bottom"/>
            <w:hideMark/>
          </w:tcPr>
          <w:p w:rsidR="00081710" w:rsidRPr="00081710" w:rsidRDefault="00081710" w:rsidP="00081710">
            <w:pPr>
              <w:jc w:val="center"/>
              <w:rPr>
                <w:sz w:val="20"/>
                <w:szCs w:val="20"/>
              </w:rPr>
            </w:pPr>
          </w:p>
        </w:tc>
        <w:tc>
          <w:tcPr>
            <w:tcW w:w="835" w:type="dxa"/>
            <w:gridSpan w:val="2"/>
            <w:tcBorders>
              <w:top w:val="nil"/>
              <w:left w:val="nil"/>
              <w:bottom w:val="nil"/>
              <w:right w:val="nil"/>
            </w:tcBorders>
            <w:shd w:val="clear" w:color="auto" w:fill="auto"/>
            <w:vAlign w:val="bottom"/>
            <w:hideMark/>
          </w:tcPr>
          <w:p w:rsidR="00081710" w:rsidRPr="00081710" w:rsidRDefault="00081710" w:rsidP="00081710">
            <w:pPr>
              <w:jc w:val="center"/>
              <w:rPr>
                <w:sz w:val="20"/>
                <w:szCs w:val="20"/>
              </w:rPr>
            </w:pPr>
          </w:p>
        </w:tc>
      </w:tr>
      <w:tr w:rsidR="001110DB" w:rsidRPr="00081710" w:rsidTr="001110DB">
        <w:trPr>
          <w:trHeight w:val="315"/>
        </w:trPr>
        <w:tc>
          <w:tcPr>
            <w:tcW w:w="1980" w:type="dxa"/>
            <w:gridSpan w:val="3"/>
            <w:tcBorders>
              <w:top w:val="nil"/>
              <w:left w:val="nil"/>
              <w:bottom w:val="nil"/>
              <w:right w:val="nil"/>
            </w:tcBorders>
            <w:shd w:val="clear" w:color="auto" w:fill="auto"/>
            <w:vAlign w:val="bottom"/>
          </w:tcPr>
          <w:p w:rsidR="001110DB" w:rsidRPr="00081710" w:rsidRDefault="001110DB" w:rsidP="001110DB">
            <w:pPr>
              <w:jc w:val="center"/>
              <w:rPr>
                <w:sz w:val="20"/>
                <w:szCs w:val="20"/>
              </w:rPr>
            </w:pPr>
          </w:p>
        </w:tc>
        <w:tc>
          <w:tcPr>
            <w:tcW w:w="236" w:type="dxa"/>
            <w:tcBorders>
              <w:top w:val="nil"/>
              <w:left w:val="nil"/>
              <w:bottom w:val="nil"/>
              <w:right w:val="single" w:sz="4" w:space="0" w:color="auto"/>
            </w:tcBorders>
            <w:shd w:val="clear" w:color="auto" w:fill="auto"/>
            <w:noWrap/>
            <w:vAlign w:val="bottom"/>
          </w:tcPr>
          <w:p w:rsidR="001110DB" w:rsidRPr="00081710" w:rsidRDefault="001110DB" w:rsidP="001110DB">
            <w:pPr>
              <w:jc w:val="center"/>
              <w:rPr>
                <w:sz w:val="20"/>
                <w:szCs w:val="20"/>
              </w:rPr>
            </w:pPr>
          </w:p>
        </w:tc>
        <w:tc>
          <w:tcPr>
            <w:tcW w:w="4491" w:type="dxa"/>
            <w:gridSpan w:val="6"/>
            <w:tcBorders>
              <w:top w:val="single" w:sz="4" w:space="0" w:color="auto"/>
              <w:left w:val="single" w:sz="4" w:space="0" w:color="auto"/>
              <w:bottom w:val="single" w:sz="4" w:space="0" w:color="auto"/>
              <w:right w:val="single" w:sz="4" w:space="0" w:color="auto"/>
            </w:tcBorders>
            <w:shd w:val="clear" w:color="auto" w:fill="auto"/>
          </w:tcPr>
          <w:p w:rsidR="001110DB" w:rsidRPr="00081710" w:rsidRDefault="001110DB" w:rsidP="001110DB">
            <w:pPr>
              <w:jc w:val="center"/>
              <w:rPr>
                <w:color w:val="000000"/>
              </w:rPr>
            </w:pPr>
            <w:r w:rsidRPr="00081710">
              <w:rPr>
                <w:color w:val="000000"/>
              </w:rPr>
              <w:t>Total Grant Receivable</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110DB" w:rsidRPr="00081710" w:rsidRDefault="001110DB" w:rsidP="001110DB">
            <w:pPr>
              <w:jc w:val="right"/>
              <w:rPr>
                <w:color w:val="000000"/>
              </w:rPr>
            </w:pPr>
            <w:r w:rsidRPr="00081710">
              <w:rPr>
                <w:color w:val="000000"/>
              </w:rPr>
              <w:t xml:space="preserve">$256,837 </w:t>
            </w:r>
          </w:p>
        </w:tc>
        <w:tc>
          <w:tcPr>
            <w:tcW w:w="270" w:type="dxa"/>
            <w:tcBorders>
              <w:top w:val="nil"/>
              <w:left w:val="single" w:sz="4" w:space="0" w:color="auto"/>
              <w:bottom w:val="nil"/>
              <w:right w:val="nil"/>
            </w:tcBorders>
            <w:shd w:val="clear" w:color="auto" w:fill="auto"/>
            <w:vAlign w:val="bottom"/>
          </w:tcPr>
          <w:p w:rsidR="001110DB" w:rsidRPr="00081710" w:rsidRDefault="001110DB" w:rsidP="001110DB">
            <w:pPr>
              <w:jc w:val="right"/>
              <w:rPr>
                <w:color w:val="000000"/>
              </w:rPr>
            </w:pPr>
          </w:p>
        </w:tc>
        <w:tc>
          <w:tcPr>
            <w:tcW w:w="1775" w:type="dxa"/>
            <w:gridSpan w:val="2"/>
            <w:tcBorders>
              <w:top w:val="nil"/>
              <w:left w:val="nil"/>
              <w:bottom w:val="nil"/>
              <w:right w:val="nil"/>
            </w:tcBorders>
            <w:shd w:val="clear" w:color="auto" w:fill="auto"/>
            <w:vAlign w:val="bottom"/>
          </w:tcPr>
          <w:p w:rsidR="001110DB" w:rsidRPr="00081710" w:rsidRDefault="001110DB" w:rsidP="001110DB">
            <w:pPr>
              <w:jc w:val="center"/>
              <w:rPr>
                <w:sz w:val="20"/>
                <w:szCs w:val="20"/>
              </w:rPr>
            </w:pPr>
          </w:p>
        </w:tc>
        <w:tc>
          <w:tcPr>
            <w:tcW w:w="835" w:type="dxa"/>
            <w:gridSpan w:val="2"/>
            <w:tcBorders>
              <w:top w:val="nil"/>
              <w:left w:val="nil"/>
              <w:bottom w:val="nil"/>
              <w:right w:val="nil"/>
            </w:tcBorders>
            <w:shd w:val="clear" w:color="auto" w:fill="auto"/>
            <w:vAlign w:val="bottom"/>
          </w:tcPr>
          <w:p w:rsidR="001110DB" w:rsidRPr="00081710" w:rsidRDefault="001110DB" w:rsidP="001110DB">
            <w:pPr>
              <w:jc w:val="center"/>
              <w:rPr>
                <w:sz w:val="20"/>
                <w:szCs w:val="20"/>
              </w:rPr>
            </w:pPr>
          </w:p>
        </w:tc>
      </w:tr>
      <w:tr w:rsidR="001110DB" w:rsidRPr="00081710" w:rsidTr="001110DB">
        <w:trPr>
          <w:gridAfter w:val="1"/>
          <w:wAfter w:w="767" w:type="dxa"/>
          <w:trHeight w:val="765"/>
        </w:trPr>
        <w:tc>
          <w:tcPr>
            <w:tcW w:w="1980" w:type="dxa"/>
            <w:gridSpan w:val="3"/>
            <w:tcBorders>
              <w:top w:val="nil"/>
              <w:left w:val="nil"/>
              <w:bottom w:val="nil"/>
              <w:right w:val="nil"/>
            </w:tcBorders>
            <w:shd w:val="clear" w:color="auto" w:fill="auto"/>
            <w:hideMark/>
          </w:tcPr>
          <w:p w:rsidR="001110DB" w:rsidRPr="00081710" w:rsidRDefault="001110DB" w:rsidP="001110DB">
            <w:pPr>
              <w:jc w:val="center"/>
              <w:rPr>
                <w:sz w:val="20"/>
                <w:szCs w:val="20"/>
              </w:rPr>
            </w:pPr>
          </w:p>
        </w:tc>
        <w:tc>
          <w:tcPr>
            <w:tcW w:w="8820" w:type="dxa"/>
            <w:gridSpan w:val="14"/>
            <w:vMerge w:val="restart"/>
            <w:tcBorders>
              <w:top w:val="nil"/>
              <w:left w:val="nil"/>
              <w:bottom w:val="nil"/>
              <w:right w:val="nil"/>
            </w:tcBorders>
            <w:shd w:val="clear" w:color="auto" w:fill="auto"/>
            <w:hideMark/>
          </w:tcPr>
          <w:p w:rsidR="001110DB" w:rsidRPr="00081710" w:rsidRDefault="001110DB" w:rsidP="001110DB">
            <w:pPr>
              <w:rPr>
                <w:rFonts w:ascii="Wingdings" w:hAnsi="Wingdings" w:cs="Arial"/>
                <w:color w:val="000000"/>
              </w:rPr>
            </w:pPr>
            <w:r w:rsidRPr="00081710">
              <w:rPr>
                <w:rFonts w:ascii="Wingdings" w:hAnsi="Wingdings" w:cs="Arial"/>
                <w:noProof/>
                <w:color w:val="000000"/>
              </w:rPr>
              <w:drawing>
                <wp:anchor distT="0" distB="0" distL="114300" distR="114300" simplePos="0" relativeHeight="251662336" behindDoc="0" locked="0" layoutInCell="1" allowOverlap="1" wp14:anchorId="5F99B938" wp14:editId="2763773B">
                  <wp:simplePos x="0" y="0"/>
                  <wp:positionH relativeFrom="column">
                    <wp:posOffset>-1144905</wp:posOffset>
                  </wp:positionH>
                  <wp:positionV relativeFrom="paragraph">
                    <wp:posOffset>273050</wp:posOffset>
                  </wp:positionV>
                  <wp:extent cx="6429375" cy="2686050"/>
                  <wp:effectExtent l="0" t="0" r="9525" b="0"/>
                  <wp:wrapNone/>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tc>
      </w:tr>
      <w:tr w:rsidR="001110DB" w:rsidRPr="00081710" w:rsidTr="001110DB">
        <w:trPr>
          <w:gridAfter w:val="1"/>
          <w:wAfter w:w="767" w:type="dxa"/>
          <w:trHeight w:val="1770"/>
        </w:trPr>
        <w:tc>
          <w:tcPr>
            <w:tcW w:w="1980" w:type="dxa"/>
            <w:gridSpan w:val="3"/>
            <w:tcBorders>
              <w:top w:val="nil"/>
              <w:left w:val="nil"/>
              <w:bottom w:val="nil"/>
              <w:right w:val="nil"/>
            </w:tcBorders>
            <w:shd w:val="clear" w:color="auto" w:fill="auto"/>
            <w:hideMark/>
          </w:tcPr>
          <w:p w:rsidR="001110DB" w:rsidRPr="00081710" w:rsidRDefault="001110DB" w:rsidP="001110DB">
            <w:pPr>
              <w:rPr>
                <w:rFonts w:ascii="Wingdings" w:hAnsi="Wingdings" w:cs="Arial"/>
                <w:color w:val="000000"/>
              </w:rPr>
            </w:pPr>
          </w:p>
        </w:tc>
        <w:tc>
          <w:tcPr>
            <w:tcW w:w="8820" w:type="dxa"/>
            <w:gridSpan w:val="14"/>
            <w:vMerge/>
            <w:tcBorders>
              <w:top w:val="nil"/>
              <w:left w:val="nil"/>
              <w:bottom w:val="nil"/>
              <w:right w:val="nil"/>
            </w:tcBorders>
            <w:vAlign w:val="center"/>
            <w:hideMark/>
          </w:tcPr>
          <w:p w:rsidR="001110DB" w:rsidRPr="00081710" w:rsidRDefault="001110DB" w:rsidP="001110DB">
            <w:pPr>
              <w:rPr>
                <w:rFonts w:ascii="Wingdings" w:hAnsi="Wingdings" w:cs="Arial"/>
                <w:color w:val="000000"/>
              </w:rPr>
            </w:pPr>
          </w:p>
        </w:tc>
      </w:tr>
      <w:tr w:rsidR="001110DB" w:rsidRPr="00081710" w:rsidTr="001110DB">
        <w:trPr>
          <w:gridAfter w:val="1"/>
          <w:wAfter w:w="767" w:type="dxa"/>
          <w:trHeight w:val="1770"/>
        </w:trPr>
        <w:tc>
          <w:tcPr>
            <w:tcW w:w="1980" w:type="dxa"/>
            <w:gridSpan w:val="3"/>
            <w:tcBorders>
              <w:top w:val="nil"/>
              <w:left w:val="nil"/>
              <w:bottom w:val="nil"/>
              <w:right w:val="nil"/>
            </w:tcBorders>
            <w:shd w:val="clear" w:color="auto" w:fill="auto"/>
            <w:hideMark/>
          </w:tcPr>
          <w:p w:rsidR="001110DB" w:rsidRPr="00081710" w:rsidRDefault="001110DB" w:rsidP="001110DB">
            <w:pPr>
              <w:rPr>
                <w:sz w:val="20"/>
                <w:szCs w:val="20"/>
              </w:rPr>
            </w:pPr>
          </w:p>
        </w:tc>
        <w:tc>
          <w:tcPr>
            <w:tcW w:w="8820" w:type="dxa"/>
            <w:gridSpan w:val="14"/>
            <w:vMerge/>
            <w:tcBorders>
              <w:top w:val="nil"/>
              <w:left w:val="nil"/>
              <w:bottom w:val="nil"/>
              <w:right w:val="nil"/>
            </w:tcBorders>
            <w:vAlign w:val="center"/>
            <w:hideMark/>
          </w:tcPr>
          <w:p w:rsidR="001110DB" w:rsidRPr="00081710" w:rsidRDefault="001110DB" w:rsidP="001110DB">
            <w:pPr>
              <w:rPr>
                <w:rFonts w:ascii="Wingdings" w:hAnsi="Wingdings" w:cs="Arial"/>
                <w:color w:val="000000"/>
              </w:rPr>
            </w:pPr>
          </w:p>
        </w:tc>
      </w:tr>
      <w:tr w:rsidR="001110DB" w:rsidRPr="00081710" w:rsidTr="001110DB">
        <w:trPr>
          <w:gridAfter w:val="1"/>
          <w:wAfter w:w="767" w:type="dxa"/>
          <w:trHeight w:val="1770"/>
        </w:trPr>
        <w:tc>
          <w:tcPr>
            <w:tcW w:w="1980" w:type="dxa"/>
            <w:gridSpan w:val="3"/>
            <w:tcBorders>
              <w:top w:val="nil"/>
              <w:left w:val="nil"/>
              <w:bottom w:val="nil"/>
              <w:right w:val="nil"/>
            </w:tcBorders>
            <w:shd w:val="clear" w:color="auto" w:fill="auto"/>
            <w:hideMark/>
          </w:tcPr>
          <w:p w:rsidR="001110DB" w:rsidRPr="00081710" w:rsidRDefault="001110DB" w:rsidP="001110DB">
            <w:pPr>
              <w:rPr>
                <w:sz w:val="20"/>
                <w:szCs w:val="20"/>
              </w:rPr>
            </w:pPr>
          </w:p>
        </w:tc>
        <w:tc>
          <w:tcPr>
            <w:tcW w:w="8820" w:type="dxa"/>
            <w:gridSpan w:val="14"/>
            <w:vMerge/>
            <w:tcBorders>
              <w:top w:val="nil"/>
              <w:left w:val="nil"/>
              <w:bottom w:val="nil"/>
              <w:right w:val="nil"/>
            </w:tcBorders>
            <w:vAlign w:val="center"/>
            <w:hideMark/>
          </w:tcPr>
          <w:p w:rsidR="001110DB" w:rsidRPr="00081710" w:rsidRDefault="001110DB" w:rsidP="001110DB">
            <w:pPr>
              <w:rPr>
                <w:rFonts w:ascii="Wingdings" w:hAnsi="Wingdings" w:cs="Arial"/>
                <w:color w:val="000000"/>
              </w:rPr>
            </w:pPr>
          </w:p>
        </w:tc>
      </w:tr>
      <w:tr w:rsidR="001110DB" w:rsidRPr="00081710" w:rsidTr="001110DB">
        <w:trPr>
          <w:trHeight w:val="80"/>
        </w:trPr>
        <w:tc>
          <w:tcPr>
            <w:tcW w:w="1980" w:type="dxa"/>
            <w:gridSpan w:val="3"/>
            <w:tcBorders>
              <w:top w:val="nil"/>
              <w:left w:val="nil"/>
              <w:bottom w:val="nil"/>
              <w:right w:val="nil"/>
            </w:tcBorders>
            <w:shd w:val="clear" w:color="auto" w:fill="auto"/>
            <w:hideMark/>
          </w:tcPr>
          <w:p w:rsidR="001110DB" w:rsidRPr="00081710" w:rsidRDefault="001110DB" w:rsidP="001110DB">
            <w:pPr>
              <w:rPr>
                <w:sz w:val="20"/>
                <w:szCs w:val="20"/>
              </w:rPr>
            </w:pPr>
          </w:p>
        </w:tc>
        <w:tc>
          <w:tcPr>
            <w:tcW w:w="236" w:type="dxa"/>
            <w:tcBorders>
              <w:top w:val="nil"/>
              <w:left w:val="nil"/>
              <w:bottom w:val="nil"/>
              <w:right w:val="nil"/>
            </w:tcBorders>
            <w:shd w:val="clear" w:color="auto" w:fill="auto"/>
            <w:hideMark/>
          </w:tcPr>
          <w:p w:rsidR="001110DB" w:rsidRPr="00081710" w:rsidRDefault="001110DB" w:rsidP="001110DB">
            <w:pPr>
              <w:rPr>
                <w:sz w:val="20"/>
                <w:szCs w:val="20"/>
              </w:rPr>
            </w:pPr>
          </w:p>
        </w:tc>
        <w:tc>
          <w:tcPr>
            <w:tcW w:w="1791" w:type="dxa"/>
            <w:gridSpan w:val="2"/>
            <w:tcBorders>
              <w:top w:val="nil"/>
              <w:left w:val="nil"/>
              <w:bottom w:val="nil"/>
              <w:right w:val="nil"/>
            </w:tcBorders>
            <w:shd w:val="clear" w:color="auto" w:fill="auto"/>
            <w:hideMark/>
          </w:tcPr>
          <w:p w:rsidR="001110DB" w:rsidRPr="00081710" w:rsidRDefault="001110DB" w:rsidP="001110DB">
            <w:pPr>
              <w:rPr>
                <w:sz w:val="20"/>
                <w:szCs w:val="20"/>
              </w:rPr>
            </w:pPr>
          </w:p>
        </w:tc>
        <w:tc>
          <w:tcPr>
            <w:tcW w:w="1350" w:type="dxa"/>
            <w:gridSpan w:val="2"/>
            <w:tcBorders>
              <w:top w:val="nil"/>
              <w:left w:val="nil"/>
              <w:bottom w:val="nil"/>
              <w:right w:val="nil"/>
            </w:tcBorders>
            <w:shd w:val="clear" w:color="auto" w:fill="auto"/>
            <w:hideMark/>
          </w:tcPr>
          <w:p w:rsidR="001110DB" w:rsidRPr="00081710" w:rsidRDefault="001110DB" w:rsidP="001110DB">
            <w:pPr>
              <w:rPr>
                <w:sz w:val="20"/>
                <w:szCs w:val="20"/>
              </w:rPr>
            </w:pPr>
          </w:p>
        </w:tc>
        <w:tc>
          <w:tcPr>
            <w:tcW w:w="1710" w:type="dxa"/>
            <w:gridSpan w:val="3"/>
            <w:tcBorders>
              <w:top w:val="nil"/>
              <w:left w:val="nil"/>
              <w:bottom w:val="nil"/>
              <w:right w:val="nil"/>
            </w:tcBorders>
            <w:shd w:val="clear" w:color="auto" w:fill="auto"/>
            <w:hideMark/>
          </w:tcPr>
          <w:p w:rsidR="001110DB" w:rsidRPr="00081710" w:rsidRDefault="001110DB" w:rsidP="001110DB">
            <w:pPr>
              <w:rPr>
                <w:sz w:val="20"/>
                <w:szCs w:val="20"/>
              </w:rPr>
            </w:pPr>
          </w:p>
        </w:tc>
        <w:tc>
          <w:tcPr>
            <w:tcW w:w="1890" w:type="dxa"/>
            <w:gridSpan w:val="3"/>
            <w:tcBorders>
              <w:top w:val="nil"/>
              <w:left w:val="nil"/>
              <w:bottom w:val="nil"/>
              <w:right w:val="nil"/>
            </w:tcBorders>
            <w:shd w:val="clear" w:color="auto" w:fill="auto"/>
            <w:hideMark/>
          </w:tcPr>
          <w:p w:rsidR="001110DB" w:rsidRPr="00081710" w:rsidRDefault="001110DB" w:rsidP="001110DB">
            <w:pPr>
              <w:rPr>
                <w:sz w:val="20"/>
                <w:szCs w:val="20"/>
              </w:rPr>
            </w:pPr>
          </w:p>
        </w:tc>
        <w:tc>
          <w:tcPr>
            <w:tcW w:w="1775" w:type="dxa"/>
            <w:gridSpan w:val="2"/>
            <w:tcBorders>
              <w:top w:val="nil"/>
              <w:left w:val="nil"/>
              <w:bottom w:val="nil"/>
              <w:right w:val="nil"/>
            </w:tcBorders>
            <w:shd w:val="clear" w:color="auto" w:fill="auto"/>
            <w:hideMark/>
          </w:tcPr>
          <w:p w:rsidR="001110DB" w:rsidRPr="00081710" w:rsidRDefault="001110DB" w:rsidP="001110DB">
            <w:pPr>
              <w:rPr>
                <w:sz w:val="20"/>
                <w:szCs w:val="20"/>
              </w:rPr>
            </w:pPr>
          </w:p>
        </w:tc>
        <w:tc>
          <w:tcPr>
            <w:tcW w:w="835" w:type="dxa"/>
            <w:gridSpan w:val="2"/>
            <w:tcBorders>
              <w:top w:val="nil"/>
              <w:left w:val="nil"/>
              <w:bottom w:val="nil"/>
              <w:right w:val="nil"/>
            </w:tcBorders>
            <w:shd w:val="clear" w:color="auto" w:fill="auto"/>
            <w:hideMark/>
          </w:tcPr>
          <w:p w:rsidR="001110DB" w:rsidRPr="00081710" w:rsidRDefault="001110DB" w:rsidP="001110DB">
            <w:pPr>
              <w:rPr>
                <w:sz w:val="20"/>
                <w:szCs w:val="20"/>
              </w:rPr>
            </w:pPr>
          </w:p>
        </w:tc>
      </w:tr>
      <w:tr w:rsidR="001110DB" w:rsidRPr="00081710" w:rsidTr="001110DB">
        <w:trPr>
          <w:gridAfter w:val="1"/>
          <w:wAfter w:w="767" w:type="dxa"/>
          <w:trHeight w:val="765"/>
        </w:trPr>
        <w:tc>
          <w:tcPr>
            <w:tcW w:w="10800" w:type="dxa"/>
            <w:gridSpan w:val="17"/>
            <w:tcBorders>
              <w:top w:val="nil"/>
              <w:left w:val="nil"/>
              <w:bottom w:val="nil"/>
              <w:right w:val="nil"/>
            </w:tcBorders>
            <w:shd w:val="clear" w:color="auto" w:fill="auto"/>
            <w:hideMark/>
          </w:tcPr>
          <w:p w:rsidR="001110DB" w:rsidRPr="00081710" w:rsidRDefault="001110DB" w:rsidP="001110DB">
            <w:pPr>
              <w:rPr>
                <w:rFonts w:ascii="Wingdings" w:hAnsi="Wingdings" w:cs="Arial"/>
                <w:color w:val="000000"/>
              </w:rPr>
            </w:pPr>
            <w:r w:rsidRPr="00081710">
              <w:rPr>
                <w:rFonts w:ascii="Wingdings" w:hAnsi="Wingdings" w:cs="Arial"/>
                <w:color w:val="000000"/>
              </w:rPr>
              <w:t></w:t>
            </w:r>
            <w:r w:rsidRPr="00081710">
              <w:rPr>
                <w:b/>
                <w:bCs/>
                <w:color w:val="000000"/>
              </w:rPr>
              <w:t xml:space="preserve"> Investment - Infinex Financial-Securities</w:t>
            </w:r>
            <w:r w:rsidRPr="00081710">
              <w:rPr>
                <w:rFonts w:ascii="Calibri" w:hAnsi="Calibri" w:cs="Arial"/>
                <w:color w:val="000000"/>
              </w:rPr>
              <w:t xml:space="preserve"> - As of December 31, 2017, investment account value of six mutual funds is $164,938. Initial investment was $25K per mutual fund</w:t>
            </w:r>
          </w:p>
        </w:tc>
      </w:tr>
      <w:tr w:rsidR="001110DB" w:rsidRPr="00081710" w:rsidTr="001110DB">
        <w:trPr>
          <w:gridAfter w:val="1"/>
          <w:wAfter w:w="767" w:type="dxa"/>
          <w:trHeight w:val="345"/>
        </w:trPr>
        <w:tc>
          <w:tcPr>
            <w:tcW w:w="236" w:type="dxa"/>
            <w:tcBorders>
              <w:top w:val="nil"/>
              <w:left w:val="nil"/>
              <w:bottom w:val="nil"/>
              <w:right w:val="nil"/>
            </w:tcBorders>
            <w:shd w:val="clear" w:color="auto" w:fill="auto"/>
            <w:hideMark/>
          </w:tcPr>
          <w:p w:rsidR="001110DB" w:rsidRPr="00081710" w:rsidRDefault="001110DB" w:rsidP="001110DB">
            <w:pPr>
              <w:rPr>
                <w:rFonts w:ascii="Wingdings" w:hAnsi="Wingdings" w:cs="Arial"/>
                <w:color w:val="000000"/>
              </w:rPr>
            </w:pPr>
          </w:p>
        </w:tc>
        <w:tc>
          <w:tcPr>
            <w:tcW w:w="1213" w:type="dxa"/>
            <w:tcBorders>
              <w:top w:val="nil"/>
              <w:left w:val="nil"/>
              <w:bottom w:val="nil"/>
              <w:right w:val="nil"/>
            </w:tcBorders>
            <w:shd w:val="clear" w:color="auto" w:fill="auto"/>
            <w:noWrap/>
            <w:vAlign w:val="bottom"/>
            <w:hideMark/>
          </w:tcPr>
          <w:p w:rsidR="001110DB" w:rsidRPr="00081710" w:rsidRDefault="001110DB" w:rsidP="001110DB">
            <w:pPr>
              <w:rPr>
                <w:sz w:val="20"/>
                <w:szCs w:val="20"/>
              </w:rPr>
            </w:pPr>
          </w:p>
        </w:tc>
        <w:tc>
          <w:tcPr>
            <w:tcW w:w="179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10DB" w:rsidRPr="00081710" w:rsidRDefault="001110DB" w:rsidP="001110DB">
            <w:pPr>
              <w:jc w:val="center"/>
              <w:rPr>
                <w:rFonts w:ascii="Arial" w:hAnsi="Arial" w:cs="Arial"/>
                <w:color w:val="000000"/>
                <w:sz w:val="22"/>
                <w:szCs w:val="22"/>
              </w:rPr>
            </w:pPr>
            <w:r w:rsidRPr="00081710">
              <w:rPr>
                <w:rFonts w:ascii="Arial" w:hAnsi="Arial" w:cs="Arial"/>
                <w:color w:val="000000"/>
                <w:sz w:val="22"/>
                <w:szCs w:val="22"/>
              </w:rPr>
              <w:t>Beginning</w:t>
            </w:r>
          </w:p>
        </w:tc>
        <w:tc>
          <w:tcPr>
            <w:tcW w:w="1350" w:type="dxa"/>
            <w:gridSpan w:val="2"/>
            <w:tcBorders>
              <w:top w:val="single" w:sz="4" w:space="0" w:color="auto"/>
              <w:left w:val="nil"/>
              <w:bottom w:val="single" w:sz="4" w:space="0" w:color="auto"/>
              <w:right w:val="single" w:sz="4" w:space="0" w:color="auto"/>
            </w:tcBorders>
            <w:shd w:val="clear" w:color="auto" w:fill="auto"/>
            <w:noWrap/>
            <w:vAlign w:val="bottom"/>
            <w:hideMark/>
          </w:tcPr>
          <w:p w:rsidR="001110DB" w:rsidRPr="00081710" w:rsidRDefault="001110DB" w:rsidP="001110DB">
            <w:pPr>
              <w:jc w:val="center"/>
              <w:rPr>
                <w:rFonts w:ascii="Arial" w:hAnsi="Arial" w:cs="Arial"/>
                <w:color w:val="000000"/>
                <w:sz w:val="22"/>
                <w:szCs w:val="22"/>
              </w:rPr>
            </w:pPr>
            <w:r w:rsidRPr="00081710">
              <w:rPr>
                <w:rFonts w:ascii="Arial" w:hAnsi="Arial" w:cs="Arial"/>
                <w:color w:val="000000"/>
                <w:sz w:val="22"/>
                <w:szCs w:val="22"/>
              </w:rPr>
              <w:t>Purchases</w:t>
            </w:r>
          </w:p>
        </w:tc>
        <w:tc>
          <w:tcPr>
            <w:tcW w:w="1710" w:type="dxa"/>
            <w:gridSpan w:val="2"/>
            <w:tcBorders>
              <w:top w:val="single" w:sz="4" w:space="0" w:color="auto"/>
              <w:left w:val="nil"/>
              <w:bottom w:val="single" w:sz="4" w:space="0" w:color="auto"/>
              <w:right w:val="single" w:sz="4" w:space="0" w:color="auto"/>
            </w:tcBorders>
            <w:shd w:val="clear" w:color="auto" w:fill="auto"/>
            <w:noWrap/>
            <w:vAlign w:val="bottom"/>
            <w:hideMark/>
          </w:tcPr>
          <w:p w:rsidR="001110DB" w:rsidRPr="00081710" w:rsidRDefault="001110DB" w:rsidP="001110DB">
            <w:pPr>
              <w:jc w:val="center"/>
              <w:rPr>
                <w:rFonts w:ascii="Arial" w:hAnsi="Arial" w:cs="Arial"/>
                <w:color w:val="000000"/>
                <w:sz w:val="22"/>
                <w:szCs w:val="22"/>
              </w:rPr>
            </w:pPr>
            <w:r w:rsidRPr="00081710">
              <w:rPr>
                <w:rFonts w:ascii="Arial" w:hAnsi="Arial" w:cs="Arial"/>
                <w:color w:val="000000"/>
                <w:sz w:val="22"/>
                <w:szCs w:val="22"/>
              </w:rPr>
              <w:t>Income</w:t>
            </w:r>
          </w:p>
        </w:tc>
        <w:tc>
          <w:tcPr>
            <w:tcW w:w="1890" w:type="dxa"/>
            <w:gridSpan w:val="3"/>
            <w:tcBorders>
              <w:top w:val="single" w:sz="4" w:space="0" w:color="auto"/>
              <w:left w:val="nil"/>
              <w:bottom w:val="single" w:sz="4" w:space="0" w:color="auto"/>
              <w:right w:val="single" w:sz="4" w:space="0" w:color="auto"/>
            </w:tcBorders>
            <w:shd w:val="clear" w:color="auto" w:fill="auto"/>
            <w:noWrap/>
            <w:vAlign w:val="bottom"/>
            <w:hideMark/>
          </w:tcPr>
          <w:p w:rsidR="001110DB" w:rsidRPr="00081710" w:rsidRDefault="001110DB" w:rsidP="001110DB">
            <w:pPr>
              <w:jc w:val="center"/>
              <w:rPr>
                <w:rFonts w:ascii="Arial" w:hAnsi="Arial" w:cs="Arial"/>
                <w:color w:val="000000"/>
                <w:sz w:val="22"/>
                <w:szCs w:val="22"/>
              </w:rPr>
            </w:pPr>
            <w:r w:rsidRPr="00081710">
              <w:rPr>
                <w:rFonts w:ascii="Arial" w:hAnsi="Arial" w:cs="Arial"/>
                <w:color w:val="000000"/>
                <w:sz w:val="22"/>
                <w:szCs w:val="22"/>
              </w:rPr>
              <w:t>Unrealized Gains</w:t>
            </w:r>
          </w:p>
        </w:tc>
        <w:tc>
          <w:tcPr>
            <w:tcW w:w="1775" w:type="dxa"/>
            <w:gridSpan w:val="3"/>
            <w:tcBorders>
              <w:top w:val="single" w:sz="4" w:space="0" w:color="auto"/>
              <w:left w:val="nil"/>
              <w:bottom w:val="single" w:sz="4" w:space="0" w:color="auto"/>
              <w:right w:val="single" w:sz="4" w:space="0" w:color="auto"/>
            </w:tcBorders>
            <w:shd w:val="clear" w:color="auto" w:fill="auto"/>
            <w:noWrap/>
            <w:vAlign w:val="bottom"/>
            <w:hideMark/>
          </w:tcPr>
          <w:p w:rsidR="001110DB" w:rsidRPr="00081710" w:rsidRDefault="001110DB" w:rsidP="001110DB">
            <w:pPr>
              <w:jc w:val="center"/>
              <w:rPr>
                <w:rFonts w:ascii="Arial" w:hAnsi="Arial" w:cs="Arial"/>
                <w:color w:val="000000"/>
                <w:sz w:val="22"/>
                <w:szCs w:val="22"/>
              </w:rPr>
            </w:pPr>
            <w:r w:rsidRPr="00081710">
              <w:rPr>
                <w:rFonts w:ascii="Arial" w:hAnsi="Arial" w:cs="Arial"/>
                <w:color w:val="000000"/>
                <w:sz w:val="22"/>
                <w:szCs w:val="22"/>
              </w:rPr>
              <w:t>Ending Balance</w:t>
            </w:r>
          </w:p>
        </w:tc>
        <w:tc>
          <w:tcPr>
            <w:tcW w:w="835" w:type="dxa"/>
            <w:gridSpan w:val="2"/>
            <w:tcBorders>
              <w:top w:val="nil"/>
              <w:left w:val="nil"/>
              <w:bottom w:val="nil"/>
              <w:right w:val="nil"/>
            </w:tcBorders>
            <w:shd w:val="clear" w:color="auto" w:fill="auto"/>
            <w:noWrap/>
            <w:vAlign w:val="bottom"/>
            <w:hideMark/>
          </w:tcPr>
          <w:p w:rsidR="001110DB" w:rsidRPr="00081710" w:rsidRDefault="001110DB" w:rsidP="001110DB">
            <w:pPr>
              <w:jc w:val="center"/>
              <w:rPr>
                <w:rFonts w:ascii="Arial" w:hAnsi="Arial" w:cs="Arial"/>
                <w:color w:val="000000"/>
                <w:sz w:val="22"/>
                <w:szCs w:val="22"/>
              </w:rPr>
            </w:pPr>
          </w:p>
        </w:tc>
      </w:tr>
      <w:tr w:rsidR="001110DB" w:rsidRPr="00081710" w:rsidTr="001110DB">
        <w:trPr>
          <w:gridAfter w:val="1"/>
          <w:wAfter w:w="767" w:type="dxa"/>
          <w:trHeight w:val="300"/>
        </w:trPr>
        <w:tc>
          <w:tcPr>
            <w:tcW w:w="236" w:type="dxa"/>
            <w:tcBorders>
              <w:top w:val="nil"/>
              <w:left w:val="nil"/>
              <w:bottom w:val="nil"/>
              <w:right w:val="nil"/>
            </w:tcBorders>
            <w:shd w:val="clear" w:color="auto" w:fill="auto"/>
            <w:hideMark/>
          </w:tcPr>
          <w:p w:rsidR="001110DB" w:rsidRPr="00081710" w:rsidRDefault="001110DB" w:rsidP="001110DB">
            <w:pPr>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10DB" w:rsidRPr="00081710" w:rsidRDefault="001110DB" w:rsidP="001110DB">
            <w:pPr>
              <w:rPr>
                <w:rFonts w:ascii="Arial" w:hAnsi="Arial" w:cs="Arial"/>
                <w:color w:val="000000"/>
                <w:sz w:val="22"/>
                <w:szCs w:val="22"/>
              </w:rPr>
            </w:pPr>
            <w:r w:rsidRPr="00081710">
              <w:rPr>
                <w:rFonts w:ascii="Arial" w:hAnsi="Arial" w:cs="Arial"/>
                <w:color w:val="000000"/>
                <w:sz w:val="22"/>
                <w:szCs w:val="22"/>
              </w:rPr>
              <w:t>Cash</w:t>
            </w:r>
          </w:p>
        </w:tc>
        <w:tc>
          <w:tcPr>
            <w:tcW w:w="1791" w:type="dxa"/>
            <w:gridSpan w:val="3"/>
            <w:tcBorders>
              <w:top w:val="nil"/>
              <w:left w:val="nil"/>
              <w:bottom w:val="single" w:sz="4" w:space="0" w:color="auto"/>
              <w:right w:val="single" w:sz="4" w:space="0" w:color="auto"/>
            </w:tcBorders>
            <w:shd w:val="clear" w:color="auto" w:fill="auto"/>
            <w:noWrap/>
            <w:vAlign w:val="bottom"/>
            <w:hideMark/>
          </w:tcPr>
          <w:p w:rsidR="001110DB" w:rsidRPr="00081710" w:rsidRDefault="001110DB" w:rsidP="001110DB">
            <w:pPr>
              <w:jc w:val="right"/>
              <w:rPr>
                <w:rFonts w:ascii="Arial" w:hAnsi="Arial" w:cs="Arial"/>
                <w:color w:val="000000"/>
                <w:sz w:val="22"/>
                <w:szCs w:val="22"/>
              </w:rPr>
            </w:pPr>
            <w:r w:rsidRPr="00081710">
              <w:rPr>
                <w:rFonts w:ascii="Arial" w:hAnsi="Arial" w:cs="Arial"/>
                <w:color w:val="FF0000"/>
                <w:sz w:val="22"/>
                <w:szCs w:val="22"/>
              </w:rPr>
              <w:t>(0)</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1110DB" w:rsidRPr="00081710" w:rsidRDefault="001110DB" w:rsidP="001110DB">
            <w:pPr>
              <w:jc w:val="right"/>
              <w:rPr>
                <w:rFonts w:ascii="Arial" w:hAnsi="Arial" w:cs="Arial"/>
                <w:color w:val="000000"/>
                <w:sz w:val="22"/>
                <w:szCs w:val="22"/>
              </w:rPr>
            </w:pPr>
            <w:r w:rsidRPr="00081710">
              <w:rPr>
                <w:rFonts w:ascii="Arial" w:hAnsi="Arial" w:cs="Arial"/>
                <w:color w:val="FF0000"/>
                <w:sz w:val="22"/>
                <w:szCs w:val="22"/>
              </w:rPr>
              <w:t>(4,346)</w:t>
            </w:r>
          </w:p>
        </w:tc>
        <w:tc>
          <w:tcPr>
            <w:tcW w:w="1710" w:type="dxa"/>
            <w:gridSpan w:val="2"/>
            <w:tcBorders>
              <w:top w:val="nil"/>
              <w:left w:val="nil"/>
              <w:bottom w:val="single" w:sz="4" w:space="0" w:color="auto"/>
              <w:right w:val="single" w:sz="4" w:space="0" w:color="auto"/>
            </w:tcBorders>
            <w:shd w:val="clear" w:color="auto" w:fill="auto"/>
            <w:noWrap/>
            <w:vAlign w:val="bottom"/>
            <w:hideMark/>
          </w:tcPr>
          <w:p w:rsidR="001110DB" w:rsidRPr="00081710" w:rsidRDefault="001110DB" w:rsidP="001110DB">
            <w:pPr>
              <w:jc w:val="right"/>
              <w:rPr>
                <w:rFonts w:ascii="Arial" w:hAnsi="Arial" w:cs="Arial"/>
                <w:color w:val="000000"/>
                <w:sz w:val="22"/>
                <w:szCs w:val="22"/>
              </w:rPr>
            </w:pPr>
            <w:r w:rsidRPr="00081710">
              <w:rPr>
                <w:rFonts w:ascii="Arial" w:hAnsi="Arial" w:cs="Arial"/>
                <w:color w:val="000000"/>
                <w:sz w:val="22"/>
                <w:szCs w:val="22"/>
              </w:rPr>
              <w:t xml:space="preserve">4,346 </w:t>
            </w:r>
          </w:p>
        </w:tc>
        <w:tc>
          <w:tcPr>
            <w:tcW w:w="1890" w:type="dxa"/>
            <w:gridSpan w:val="3"/>
            <w:tcBorders>
              <w:top w:val="nil"/>
              <w:left w:val="nil"/>
              <w:bottom w:val="single" w:sz="4" w:space="0" w:color="auto"/>
              <w:right w:val="single" w:sz="4" w:space="0" w:color="auto"/>
            </w:tcBorders>
            <w:shd w:val="clear" w:color="auto" w:fill="auto"/>
            <w:noWrap/>
            <w:vAlign w:val="bottom"/>
            <w:hideMark/>
          </w:tcPr>
          <w:p w:rsidR="001110DB" w:rsidRPr="00081710" w:rsidRDefault="001110DB" w:rsidP="001110DB">
            <w:pPr>
              <w:rPr>
                <w:rFonts w:ascii="Arial" w:hAnsi="Arial" w:cs="Arial"/>
                <w:color w:val="000000"/>
                <w:sz w:val="22"/>
                <w:szCs w:val="22"/>
              </w:rPr>
            </w:pPr>
            <w:r w:rsidRPr="00081710">
              <w:rPr>
                <w:rFonts w:ascii="Arial" w:hAnsi="Arial" w:cs="Arial"/>
                <w:color w:val="000000"/>
                <w:sz w:val="22"/>
                <w:szCs w:val="22"/>
              </w:rPr>
              <w:t> </w:t>
            </w:r>
          </w:p>
        </w:tc>
        <w:tc>
          <w:tcPr>
            <w:tcW w:w="1775" w:type="dxa"/>
            <w:gridSpan w:val="3"/>
            <w:tcBorders>
              <w:top w:val="nil"/>
              <w:left w:val="nil"/>
              <w:bottom w:val="single" w:sz="4" w:space="0" w:color="auto"/>
              <w:right w:val="single" w:sz="4" w:space="0" w:color="auto"/>
            </w:tcBorders>
            <w:shd w:val="clear" w:color="auto" w:fill="auto"/>
            <w:noWrap/>
            <w:vAlign w:val="bottom"/>
            <w:hideMark/>
          </w:tcPr>
          <w:p w:rsidR="001110DB" w:rsidRPr="00081710" w:rsidRDefault="001110DB" w:rsidP="001110DB">
            <w:pPr>
              <w:jc w:val="right"/>
              <w:rPr>
                <w:rFonts w:ascii="Arial" w:hAnsi="Arial" w:cs="Arial"/>
                <w:color w:val="000000"/>
                <w:sz w:val="22"/>
                <w:szCs w:val="22"/>
              </w:rPr>
            </w:pPr>
            <w:r w:rsidRPr="00081710">
              <w:rPr>
                <w:rFonts w:ascii="Arial" w:hAnsi="Arial" w:cs="Arial"/>
                <w:color w:val="FF0000"/>
                <w:sz w:val="22"/>
                <w:szCs w:val="22"/>
              </w:rPr>
              <w:t>(0)</w:t>
            </w:r>
          </w:p>
        </w:tc>
        <w:tc>
          <w:tcPr>
            <w:tcW w:w="835" w:type="dxa"/>
            <w:gridSpan w:val="2"/>
            <w:tcBorders>
              <w:top w:val="nil"/>
              <w:left w:val="nil"/>
              <w:bottom w:val="nil"/>
              <w:right w:val="nil"/>
            </w:tcBorders>
            <w:shd w:val="clear" w:color="auto" w:fill="auto"/>
            <w:noWrap/>
            <w:vAlign w:val="bottom"/>
            <w:hideMark/>
          </w:tcPr>
          <w:p w:rsidR="001110DB" w:rsidRPr="00081710" w:rsidRDefault="001110DB" w:rsidP="001110DB">
            <w:pPr>
              <w:jc w:val="right"/>
              <w:rPr>
                <w:rFonts w:ascii="Arial" w:hAnsi="Arial" w:cs="Arial"/>
                <w:color w:val="000000"/>
                <w:sz w:val="22"/>
                <w:szCs w:val="22"/>
              </w:rPr>
            </w:pPr>
          </w:p>
        </w:tc>
      </w:tr>
      <w:tr w:rsidR="001110DB" w:rsidRPr="00081710" w:rsidTr="001110DB">
        <w:trPr>
          <w:gridAfter w:val="1"/>
          <w:wAfter w:w="767" w:type="dxa"/>
          <w:trHeight w:val="300"/>
        </w:trPr>
        <w:tc>
          <w:tcPr>
            <w:tcW w:w="236" w:type="dxa"/>
            <w:tcBorders>
              <w:top w:val="nil"/>
              <w:left w:val="nil"/>
              <w:bottom w:val="nil"/>
              <w:right w:val="nil"/>
            </w:tcBorders>
            <w:shd w:val="clear" w:color="auto" w:fill="auto"/>
            <w:hideMark/>
          </w:tcPr>
          <w:p w:rsidR="001110DB" w:rsidRPr="00081710" w:rsidRDefault="001110DB" w:rsidP="001110DB">
            <w:pPr>
              <w:rPr>
                <w:sz w:val="20"/>
                <w:szCs w:val="20"/>
              </w:rPr>
            </w:pP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1110DB" w:rsidRPr="00081710" w:rsidRDefault="001110DB" w:rsidP="001110DB">
            <w:pPr>
              <w:rPr>
                <w:rFonts w:ascii="Arial" w:hAnsi="Arial" w:cs="Arial"/>
                <w:color w:val="000000"/>
                <w:sz w:val="22"/>
                <w:szCs w:val="22"/>
              </w:rPr>
            </w:pPr>
            <w:r w:rsidRPr="00081710">
              <w:rPr>
                <w:rFonts w:ascii="Arial" w:hAnsi="Arial" w:cs="Arial"/>
                <w:color w:val="000000"/>
                <w:sz w:val="22"/>
                <w:szCs w:val="22"/>
              </w:rPr>
              <w:t> </w:t>
            </w:r>
          </w:p>
        </w:tc>
        <w:tc>
          <w:tcPr>
            <w:tcW w:w="1791" w:type="dxa"/>
            <w:gridSpan w:val="3"/>
            <w:tcBorders>
              <w:top w:val="nil"/>
              <w:left w:val="nil"/>
              <w:bottom w:val="single" w:sz="4" w:space="0" w:color="auto"/>
              <w:right w:val="single" w:sz="4" w:space="0" w:color="auto"/>
            </w:tcBorders>
            <w:shd w:val="clear" w:color="auto" w:fill="auto"/>
            <w:noWrap/>
            <w:vAlign w:val="bottom"/>
            <w:hideMark/>
          </w:tcPr>
          <w:p w:rsidR="001110DB" w:rsidRPr="00081710" w:rsidRDefault="001110DB" w:rsidP="001110DB">
            <w:pPr>
              <w:rPr>
                <w:rFonts w:ascii="Arial" w:hAnsi="Arial" w:cs="Arial"/>
                <w:color w:val="000000"/>
                <w:sz w:val="22"/>
                <w:szCs w:val="22"/>
              </w:rPr>
            </w:pPr>
            <w:r w:rsidRPr="00081710">
              <w:rPr>
                <w:rFonts w:ascii="Arial" w:hAnsi="Arial" w:cs="Arial"/>
                <w:color w:val="000000"/>
                <w:sz w:val="22"/>
                <w:szCs w:val="22"/>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1110DB" w:rsidRPr="00081710" w:rsidRDefault="001110DB" w:rsidP="001110DB">
            <w:pPr>
              <w:rPr>
                <w:rFonts w:ascii="Arial" w:hAnsi="Arial" w:cs="Arial"/>
                <w:color w:val="000000"/>
                <w:sz w:val="22"/>
                <w:szCs w:val="22"/>
              </w:rPr>
            </w:pPr>
            <w:r w:rsidRPr="00081710">
              <w:rPr>
                <w:rFonts w:ascii="Arial" w:hAnsi="Arial" w:cs="Arial"/>
                <w:color w:val="000000"/>
                <w:sz w:val="22"/>
                <w:szCs w:val="22"/>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rsidR="001110DB" w:rsidRPr="00081710" w:rsidRDefault="001110DB" w:rsidP="001110DB">
            <w:pPr>
              <w:rPr>
                <w:rFonts w:ascii="Arial" w:hAnsi="Arial" w:cs="Arial"/>
                <w:color w:val="000000"/>
                <w:sz w:val="22"/>
                <w:szCs w:val="22"/>
              </w:rPr>
            </w:pPr>
            <w:r w:rsidRPr="00081710">
              <w:rPr>
                <w:rFonts w:ascii="Arial" w:hAnsi="Arial" w:cs="Arial"/>
                <w:color w:val="000000"/>
                <w:sz w:val="22"/>
                <w:szCs w:val="22"/>
              </w:rPr>
              <w:t> </w:t>
            </w:r>
          </w:p>
        </w:tc>
        <w:tc>
          <w:tcPr>
            <w:tcW w:w="1890" w:type="dxa"/>
            <w:gridSpan w:val="3"/>
            <w:tcBorders>
              <w:top w:val="nil"/>
              <w:left w:val="nil"/>
              <w:bottom w:val="single" w:sz="4" w:space="0" w:color="auto"/>
              <w:right w:val="single" w:sz="4" w:space="0" w:color="auto"/>
            </w:tcBorders>
            <w:shd w:val="clear" w:color="auto" w:fill="auto"/>
            <w:noWrap/>
            <w:vAlign w:val="bottom"/>
            <w:hideMark/>
          </w:tcPr>
          <w:p w:rsidR="001110DB" w:rsidRPr="00081710" w:rsidRDefault="001110DB" w:rsidP="001110DB">
            <w:pPr>
              <w:rPr>
                <w:rFonts w:ascii="Arial" w:hAnsi="Arial" w:cs="Arial"/>
                <w:color w:val="000000"/>
                <w:sz w:val="22"/>
                <w:szCs w:val="22"/>
              </w:rPr>
            </w:pPr>
            <w:r w:rsidRPr="00081710">
              <w:rPr>
                <w:rFonts w:ascii="Arial" w:hAnsi="Arial" w:cs="Arial"/>
                <w:color w:val="000000"/>
                <w:sz w:val="22"/>
                <w:szCs w:val="22"/>
              </w:rPr>
              <w:t> </w:t>
            </w:r>
          </w:p>
        </w:tc>
        <w:tc>
          <w:tcPr>
            <w:tcW w:w="1775" w:type="dxa"/>
            <w:gridSpan w:val="3"/>
            <w:tcBorders>
              <w:top w:val="nil"/>
              <w:left w:val="nil"/>
              <w:bottom w:val="single" w:sz="4" w:space="0" w:color="auto"/>
              <w:right w:val="single" w:sz="4" w:space="0" w:color="auto"/>
            </w:tcBorders>
            <w:shd w:val="clear" w:color="auto" w:fill="auto"/>
            <w:noWrap/>
            <w:vAlign w:val="bottom"/>
            <w:hideMark/>
          </w:tcPr>
          <w:p w:rsidR="001110DB" w:rsidRPr="00081710" w:rsidRDefault="001110DB" w:rsidP="001110DB">
            <w:pPr>
              <w:rPr>
                <w:rFonts w:ascii="Arial" w:hAnsi="Arial" w:cs="Arial"/>
                <w:color w:val="000000"/>
                <w:sz w:val="22"/>
                <w:szCs w:val="22"/>
              </w:rPr>
            </w:pPr>
            <w:r w:rsidRPr="00081710">
              <w:rPr>
                <w:rFonts w:ascii="Arial" w:hAnsi="Arial" w:cs="Arial"/>
                <w:color w:val="000000"/>
                <w:sz w:val="22"/>
                <w:szCs w:val="22"/>
              </w:rPr>
              <w:t> </w:t>
            </w:r>
          </w:p>
        </w:tc>
        <w:tc>
          <w:tcPr>
            <w:tcW w:w="835" w:type="dxa"/>
            <w:gridSpan w:val="2"/>
            <w:tcBorders>
              <w:top w:val="nil"/>
              <w:left w:val="nil"/>
              <w:bottom w:val="nil"/>
              <w:right w:val="nil"/>
            </w:tcBorders>
            <w:shd w:val="clear" w:color="auto" w:fill="auto"/>
            <w:noWrap/>
            <w:vAlign w:val="bottom"/>
            <w:hideMark/>
          </w:tcPr>
          <w:p w:rsidR="001110DB" w:rsidRPr="00081710" w:rsidRDefault="001110DB" w:rsidP="001110DB">
            <w:pPr>
              <w:rPr>
                <w:rFonts w:ascii="Arial" w:hAnsi="Arial" w:cs="Arial"/>
                <w:color w:val="000000"/>
                <w:sz w:val="22"/>
                <w:szCs w:val="22"/>
              </w:rPr>
            </w:pPr>
          </w:p>
        </w:tc>
      </w:tr>
      <w:tr w:rsidR="001110DB" w:rsidRPr="00081710" w:rsidTr="001110DB">
        <w:trPr>
          <w:gridAfter w:val="1"/>
          <w:wAfter w:w="767" w:type="dxa"/>
          <w:trHeight w:val="300"/>
        </w:trPr>
        <w:tc>
          <w:tcPr>
            <w:tcW w:w="236" w:type="dxa"/>
            <w:tcBorders>
              <w:top w:val="nil"/>
              <w:left w:val="nil"/>
              <w:bottom w:val="nil"/>
              <w:right w:val="nil"/>
            </w:tcBorders>
            <w:shd w:val="clear" w:color="auto" w:fill="auto"/>
            <w:hideMark/>
          </w:tcPr>
          <w:p w:rsidR="001110DB" w:rsidRPr="00081710" w:rsidRDefault="001110DB" w:rsidP="001110DB">
            <w:pPr>
              <w:rPr>
                <w:sz w:val="20"/>
                <w:szCs w:val="20"/>
              </w:rPr>
            </w:pP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1110DB" w:rsidRPr="00081710" w:rsidRDefault="001110DB" w:rsidP="001110DB">
            <w:pPr>
              <w:rPr>
                <w:rFonts w:ascii="Arial" w:hAnsi="Arial" w:cs="Arial"/>
                <w:color w:val="000000"/>
                <w:sz w:val="22"/>
                <w:szCs w:val="22"/>
              </w:rPr>
            </w:pPr>
            <w:r w:rsidRPr="00081710">
              <w:rPr>
                <w:rFonts w:ascii="Arial" w:hAnsi="Arial" w:cs="Arial"/>
                <w:color w:val="000000"/>
                <w:sz w:val="22"/>
                <w:szCs w:val="22"/>
              </w:rPr>
              <w:t xml:space="preserve">FCISX </w:t>
            </w:r>
          </w:p>
        </w:tc>
        <w:tc>
          <w:tcPr>
            <w:tcW w:w="1791" w:type="dxa"/>
            <w:gridSpan w:val="3"/>
            <w:tcBorders>
              <w:top w:val="nil"/>
              <w:left w:val="nil"/>
              <w:bottom w:val="single" w:sz="4" w:space="0" w:color="auto"/>
              <w:right w:val="single" w:sz="4" w:space="0" w:color="auto"/>
            </w:tcBorders>
            <w:shd w:val="clear" w:color="auto" w:fill="auto"/>
            <w:noWrap/>
            <w:vAlign w:val="bottom"/>
            <w:hideMark/>
          </w:tcPr>
          <w:p w:rsidR="001110DB" w:rsidRPr="00081710" w:rsidRDefault="001110DB" w:rsidP="001110DB">
            <w:pPr>
              <w:jc w:val="right"/>
              <w:rPr>
                <w:rFonts w:ascii="Arial" w:hAnsi="Arial" w:cs="Arial"/>
                <w:color w:val="000000"/>
                <w:sz w:val="22"/>
                <w:szCs w:val="22"/>
              </w:rPr>
            </w:pPr>
            <w:r w:rsidRPr="00081710">
              <w:rPr>
                <w:rFonts w:ascii="Arial" w:hAnsi="Arial" w:cs="Arial"/>
                <w:color w:val="000000"/>
                <w:sz w:val="22"/>
                <w:szCs w:val="22"/>
              </w:rPr>
              <w:t xml:space="preserve">26,400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1110DB" w:rsidRPr="00081710" w:rsidRDefault="001110DB" w:rsidP="001110DB">
            <w:pPr>
              <w:jc w:val="right"/>
              <w:rPr>
                <w:rFonts w:ascii="Arial" w:hAnsi="Arial" w:cs="Arial"/>
                <w:color w:val="000000"/>
                <w:sz w:val="22"/>
                <w:szCs w:val="22"/>
              </w:rPr>
            </w:pPr>
            <w:r w:rsidRPr="00081710">
              <w:rPr>
                <w:rFonts w:ascii="Arial" w:hAnsi="Arial" w:cs="Arial"/>
                <w:color w:val="000000"/>
                <w:sz w:val="22"/>
                <w:szCs w:val="22"/>
              </w:rPr>
              <w:t xml:space="preserve">1,249 </w:t>
            </w:r>
          </w:p>
        </w:tc>
        <w:tc>
          <w:tcPr>
            <w:tcW w:w="1710" w:type="dxa"/>
            <w:gridSpan w:val="2"/>
            <w:tcBorders>
              <w:top w:val="nil"/>
              <w:left w:val="nil"/>
              <w:bottom w:val="single" w:sz="4" w:space="0" w:color="auto"/>
              <w:right w:val="single" w:sz="4" w:space="0" w:color="auto"/>
            </w:tcBorders>
            <w:shd w:val="clear" w:color="auto" w:fill="auto"/>
            <w:noWrap/>
            <w:vAlign w:val="bottom"/>
            <w:hideMark/>
          </w:tcPr>
          <w:p w:rsidR="001110DB" w:rsidRPr="00081710" w:rsidRDefault="001110DB" w:rsidP="001110DB">
            <w:pPr>
              <w:jc w:val="right"/>
              <w:rPr>
                <w:rFonts w:ascii="Arial" w:hAnsi="Arial" w:cs="Arial"/>
                <w:color w:val="000000"/>
                <w:sz w:val="22"/>
                <w:szCs w:val="22"/>
              </w:rPr>
            </w:pPr>
            <w:r w:rsidRPr="00081710">
              <w:rPr>
                <w:rFonts w:ascii="Arial" w:hAnsi="Arial" w:cs="Arial"/>
                <w:color w:val="000000"/>
                <w:sz w:val="22"/>
                <w:szCs w:val="22"/>
              </w:rPr>
              <w:t xml:space="preserve">1,249 </w:t>
            </w:r>
          </w:p>
        </w:tc>
        <w:tc>
          <w:tcPr>
            <w:tcW w:w="1890" w:type="dxa"/>
            <w:gridSpan w:val="3"/>
            <w:tcBorders>
              <w:top w:val="nil"/>
              <w:left w:val="nil"/>
              <w:bottom w:val="single" w:sz="4" w:space="0" w:color="auto"/>
              <w:right w:val="single" w:sz="4" w:space="0" w:color="auto"/>
            </w:tcBorders>
            <w:shd w:val="clear" w:color="auto" w:fill="auto"/>
            <w:noWrap/>
            <w:vAlign w:val="bottom"/>
            <w:hideMark/>
          </w:tcPr>
          <w:p w:rsidR="001110DB" w:rsidRPr="00081710" w:rsidRDefault="001110DB" w:rsidP="001110DB">
            <w:pPr>
              <w:jc w:val="right"/>
              <w:rPr>
                <w:rFonts w:ascii="Arial" w:hAnsi="Arial" w:cs="Arial"/>
                <w:color w:val="000000"/>
                <w:sz w:val="22"/>
                <w:szCs w:val="22"/>
              </w:rPr>
            </w:pPr>
            <w:r w:rsidRPr="00081710">
              <w:rPr>
                <w:rFonts w:ascii="Arial" w:hAnsi="Arial" w:cs="Arial"/>
                <w:color w:val="000000"/>
                <w:sz w:val="22"/>
                <w:szCs w:val="22"/>
              </w:rPr>
              <w:t xml:space="preserve">930 </w:t>
            </w:r>
          </w:p>
        </w:tc>
        <w:tc>
          <w:tcPr>
            <w:tcW w:w="1775" w:type="dxa"/>
            <w:gridSpan w:val="3"/>
            <w:tcBorders>
              <w:top w:val="nil"/>
              <w:left w:val="nil"/>
              <w:bottom w:val="single" w:sz="4" w:space="0" w:color="auto"/>
              <w:right w:val="single" w:sz="4" w:space="0" w:color="auto"/>
            </w:tcBorders>
            <w:shd w:val="clear" w:color="auto" w:fill="auto"/>
            <w:noWrap/>
            <w:vAlign w:val="bottom"/>
            <w:hideMark/>
          </w:tcPr>
          <w:p w:rsidR="001110DB" w:rsidRPr="00081710" w:rsidRDefault="001110DB" w:rsidP="001110DB">
            <w:pPr>
              <w:jc w:val="right"/>
              <w:rPr>
                <w:rFonts w:ascii="Arial" w:hAnsi="Arial" w:cs="Arial"/>
                <w:color w:val="000000"/>
                <w:sz w:val="22"/>
                <w:szCs w:val="22"/>
              </w:rPr>
            </w:pPr>
            <w:r w:rsidRPr="00081710">
              <w:rPr>
                <w:rFonts w:ascii="Arial" w:hAnsi="Arial" w:cs="Arial"/>
                <w:color w:val="000000"/>
                <w:sz w:val="22"/>
                <w:szCs w:val="22"/>
              </w:rPr>
              <w:t xml:space="preserve">28,579 </w:t>
            </w:r>
          </w:p>
        </w:tc>
        <w:tc>
          <w:tcPr>
            <w:tcW w:w="835" w:type="dxa"/>
            <w:gridSpan w:val="2"/>
            <w:tcBorders>
              <w:top w:val="nil"/>
              <w:left w:val="nil"/>
              <w:bottom w:val="nil"/>
              <w:right w:val="nil"/>
            </w:tcBorders>
            <w:shd w:val="clear" w:color="auto" w:fill="auto"/>
            <w:noWrap/>
            <w:vAlign w:val="bottom"/>
            <w:hideMark/>
          </w:tcPr>
          <w:p w:rsidR="001110DB" w:rsidRPr="00081710" w:rsidRDefault="001110DB" w:rsidP="001110DB">
            <w:pPr>
              <w:jc w:val="right"/>
              <w:rPr>
                <w:rFonts w:ascii="Arial" w:hAnsi="Arial" w:cs="Arial"/>
                <w:color w:val="000000"/>
                <w:sz w:val="22"/>
                <w:szCs w:val="22"/>
              </w:rPr>
            </w:pPr>
          </w:p>
        </w:tc>
      </w:tr>
      <w:tr w:rsidR="001110DB" w:rsidRPr="00081710" w:rsidTr="001110DB">
        <w:trPr>
          <w:gridAfter w:val="1"/>
          <w:wAfter w:w="767" w:type="dxa"/>
          <w:trHeight w:val="300"/>
        </w:trPr>
        <w:tc>
          <w:tcPr>
            <w:tcW w:w="236" w:type="dxa"/>
            <w:tcBorders>
              <w:top w:val="nil"/>
              <w:left w:val="nil"/>
              <w:bottom w:val="nil"/>
              <w:right w:val="nil"/>
            </w:tcBorders>
            <w:shd w:val="clear" w:color="auto" w:fill="auto"/>
            <w:hideMark/>
          </w:tcPr>
          <w:p w:rsidR="001110DB" w:rsidRPr="00081710" w:rsidRDefault="001110DB" w:rsidP="001110DB">
            <w:pPr>
              <w:jc w:val="center"/>
              <w:rPr>
                <w:sz w:val="20"/>
                <w:szCs w:val="20"/>
              </w:rPr>
            </w:pP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1110DB" w:rsidRPr="00081710" w:rsidRDefault="001110DB" w:rsidP="001110DB">
            <w:pPr>
              <w:rPr>
                <w:rFonts w:ascii="Arial" w:hAnsi="Arial" w:cs="Arial"/>
                <w:color w:val="000000"/>
                <w:sz w:val="22"/>
                <w:szCs w:val="22"/>
              </w:rPr>
            </w:pPr>
            <w:r w:rsidRPr="00081710">
              <w:rPr>
                <w:rFonts w:ascii="Arial" w:hAnsi="Arial" w:cs="Arial"/>
                <w:color w:val="000000"/>
                <w:sz w:val="22"/>
                <w:szCs w:val="22"/>
              </w:rPr>
              <w:t xml:space="preserve">FRUGX </w:t>
            </w:r>
          </w:p>
        </w:tc>
        <w:tc>
          <w:tcPr>
            <w:tcW w:w="1791" w:type="dxa"/>
            <w:gridSpan w:val="3"/>
            <w:tcBorders>
              <w:top w:val="nil"/>
              <w:left w:val="nil"/>
              <w:bottom w:val="single" w:sz="4" w:space="0" w:color="auto"/>
              <w:right w:val="single" w:sz="4" w:space="0" w:color="auto"/>
            </w:tcBorders>
            <w:shd w:val="clear" w:color="auto" w:fill="auto"/>
            <w:noWrap/>
            <w:vAlign w:val="bottom"/>
            <w:hideMark/>
          </w:tcPr>
          <w:p w:rsidR="001110DB" w:rsidRPr="00081710" w:rsidRDefault="001110DB" w:rsidP="001110DB">
            <w:pPr>
              <w:jc w:val="right"/>
              <w:rPr>
                <w:rFonts w:ascii="Arial" w:hAnsi="Arial" w:cs="Arial"/>
                <w:color w:val="000000"/>
                <w:sz w:val="22"/>
                <w:szCs w:val="22"/>
              </w:rPr>
            </w:pPr>
            <w:r w:rsidRPr="00081710">
              <w:rPr>
                <w:rFonts w:ascii="Arial" w:hAnsi="Arial" w:cs="Arial"/>
                <w:color w:val="000000"/>
                <w:sz w:val="22"/>
                <w:szCs w:val="22"/>
              </w:rPr>
              <w:t xml:space="preserve">24,919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1110DB" w:rsidRPr="00081710" w:rsidRDefault="001110DB" w:rsidP="001110DB">
            <w:pPr>
              <w:jc w:val="right"/>
              <w:rPr>
                <w:rFonts w:ascii="Arial" w:hAnsi="Arial" w:cs="Arial"/>
                <w:color w:val="000000"/>
                <w:sz w:val="22"/>
                <w:szCs w:val="22"/>
              </w:rPr>
            </w:pPr>
            <w:r w:rsidRPr="00081710">
              <w:rPr>
                <w:rFonts w:ascii="Arial" w:hAnsi="Arial" w:cs="Arial"/>
                <w:color w:val="000000"/>
                <w:sz w:val="22"/>
                <w:szCs w:val="22"/>
              </w:rPr>
              <w:t xml:space="preserve">632 </w:t>
            </w:r>
          </w:p>
        </w:tc>
        <w:tc>
          <w:tcPr>
            <w:tcW w:w="1710" w:type="dxa"/>
            <w:gridSpan w:val="2"/>
            <w:tcBorders>
              <w:top w:val="nil"/>
              <w:left w:val="nil"/>
              <w:bottom w:val="single" w:sz="4" w:space="0" w:color="auto"/>
              <w:right w:val="single" w:sz="4" w:space="0" w:color="auto"/>
            </w:tcBorders>
            <w:shd w:val="clear" w:color="auto" w:fill="auto"/>
            <w:noWrap/>
            <w:vAlign w:val="bottom"/>
            <w:hideMark/>
          </w:tcPr>
          <w:p w:rsidR="001110DB" w:rsidRPr="00081710" w:rsidRDefault="001110DB" w:rsidP="001110DB">
            <w:pPr>
              <w:jc w:val="right"/>
              <w:rPr>
                <w:rFonts w:ascii="Arial" w:hAnsi="Arial" w:cs="Arial"/>
                <w:color w:val="000000"/>
                <w:sz w:val="22"/>
                <w:szCs w:val="22"/>
              </w:rPr>
            </w:pPr>
            <w:r w:rsidRPr="00081710">
              <w:rPr>
                <w:rFonts w:ascii="Arial" w:hAnsi="Arial" w:cs="Arial"/>
                <w:color w:val="000000"/>
                <w:sz w:val="22"/>
                <w:szCs w:val="22"/>
              </w:rPr>
              <w:t xml:space="preserve">632 </w:t>
            </w:r>
          </w:p>
        </w:tc>
        <w:tc>
          <w:tcPr>
            <w:tcW w:w="1890" w:type="dxa"/>
            <w:gridSpan w:val="3"/>
            <w:tcBorders>
              <w:top w:val="nil"/>
              <w:left w:val="nil"/>
              <w:bottom w:val="single" w:sz="4" w:space="0" w:color="auto"/>
              <w:right w:val="single" w:sz="4" w:space="0" w:color="auto"/>
            </w:tcBorders>
            <w:shd w:val="clear" w:color="auto" w:fill="auto"/>
            <w:noWrap/>
            <w:vAlign w:val="bottom"/>
            <w:hideMark/>
          </w:tcPr>
          <w:p w:rsidR="001110DB" w:rsidRPr="00081710" w:rsidRDefault="001110DB" w:rsidP="001110DB">
            <w:pPr>
              <w:jc w:val="right"/>
              <w:rPr>
                <w:rFonts w:ascii="Arial" w:hAnsi="Arial" w:cs="Arial"/>
                <w:color w:val="000000"/>
                <w:sz w:val="22"/>
                <w:szCs w:val="22"/>
              </w:rPr>
            </w:pPr>
            <w:r w:rsidRPr="00081710">
              <w:rPr>
                <w:rFonts w:ascii="Arial" w:hAnsi="Arial" w:cs="Arial"/>
                <w:color w:val="FF0000"/>
                <w:sz w:val="22"/>
                <w:szCs w:val="22"/>
              </w:rPr>
              <w:t>(581)</w:t>
            </w:r>
          </w:p>
        </w:tc>
        <w:tc>
          <w:tcPr>
            <w:tcW w:w="1775" w:type="dxa"/>
            <w:gridSpan w:val="3"/>
            <w:tcBorders>
              <w:top w:val="nil"/>
              <w:left w:val="nil"/>
              <w:bottom w:val="single" w:sz="4" w:space="0" w:color="auto"/>
              <w:right w:val="single" w:sz="4" w:space="0" w:color="auto"/>
            </w:tcBorders>
            <w:shd w:val="clear" w:color="auto" w:fill="auto"/>
            <w:noWrap/>
            <w:vAlign w:val="bottom"/>
            <w:hideMark/>
          </w:tcPr>
          <w:p w:rsidR="001110DB" w:rsidRPr="00081710" w:rsidRDefault="001110DB" w:rsidP="001110DB">
            <w:pPr>
              <w:jc w:val="right"/>
              <w:rPr>
                <w:rFonts w:ascii="Arial" w:hAnsi="Arial" w:cs="Arial"/>
                <w:color w:val="000000"/>
                <w:sz w:val="22"/>
                <w:szCs w:val="22"/>
              </w:rPr>
            </w:pPr>
            <w:r w:rsidRPr="00081710">
              <w:rPr>
                <w:rFonts w:ascii="Arial" w:hAnsi="Arial" w:cs="Arial"/>
                <w:color w:val="000000"/>
                <w:sz w:val="22"/>
                <w:szCs w:val="22"/>
              </w:rPr>
              <w:t xml:space="preserve">24,970 </w:t>
            </w:r>
          </w:p>
        </w:tc>
        <w:tc>
          <w:tcPr>
            <w:tcW w:w="835" w:type="dxa"/>
            <w:gridSpan w:val="2"/>
            <w:tcBorders>
              <w:top w:val="nil"/>
              <w:left w:val="nil"/>
              <w:bottom w:val="nil"/>
              <w:right w:val="nil"/>
            </w:tcBorders>
            <w:shd w:val="clear" w:color="auto" w:fill="auto"/>
            <w:noWrap/>
            <w:vAlign w:val="bottom"/>
            <w:hideMark/>
          </w:tcPr>
          <w:p w:rsidR="001110DB" w:rsidRPr="00081710" w:rsidRDefault="001110DB" w:rsidP="001110DB">
            <w:pPr>
              <w:jc w:val="right"/>
              <w:rPr>
                <w:rFonts w:ascii="Arial" w:hAnsi="Arial" w:cs="Arial"/>
                <w:color w:val="000000"/>
                <w:sz w:val="22"/>
                <w:szCs w:val="22"/>
              </w:rPr>
            </w:pPr>
          </w:p>
        </w:tc>
      </w:tr>
      <w:tr w:rsidR="001110DB" w:rsidRPr="00081710" w:rsidTr="001110DB">
        <w:trPr>
          <w:gridAfter w:val="1"/>
          <w:wAfter w:w="767" w:type="dxa"/>
          <w:trHeight w:val="300"/>
        </w:trPr>
        <w:tc>
          <w:tcPr>
            <w:tcW w:w="236" w:type="dxa"/>
            <w:tcBorders>
              <w:top w:val="nil"/>
              <w:left w:val="nil"/>
              <w:bottom w:val="nil"/>
              <w:right w:val="nil"/>
            </w:tcBorders>
            <w:shd w:val="clear" w:color="auto" w:fill="auto"/>
            <w:hideMark/>
          </w:tcPr>
          <w:p w:rsidR="001110DB" w:rsidRPr="00081710" w:rsidRDefault="001110DB" w:rsidP="001110DB">
            <w:pPr>
              <w:jc w:val="center"/>
              <w:rPr>
                <w:sz w:val="20"/>
                <w:szCs w:val="20"/>
              </w:rPr>
            </w:pP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1110DB" w:rsidRPr="00081710" w:rsidRDefault="001110DB" w:rsidP="001110DB">
            <w:pPr>
              <w:rPr>
                <w:rFonts w:ascii="Arial" w:hAnsi="Arial" w:cs="Arial"/>
                <w:color w:val="000000"/>
                <w:sz w:val="22"/>
                <w:szCs w:val="22"/>
              </w:rPr>
            </w:pPr>
            <w:r w:rsidRPr="00081710">
              <w:rPr>
                <w:rFonts w:ascii="Arial" w:hAnsi="Arial" w:cs="Arial"/>
                <w:color w:val="000000"/>
                <w:sz w:val="22"/>
                <w:szCs w:val="22"/>
              </w:rPr>
              <w:t xml:space="preserve">FRGSX </w:t>
            </w:r>
          </w:p>
        </w:tc>
        <w:tc>
          <w:tcPr>
            <w:tcW w:w="1791" w:type="dxa"/>
            <w:gridSpan w:val="3"/>
            <w:tcBorders>
              <w:top w:val="nil"/>
              <w:left w:val="nil"/>
              <w:bottom w:val="single" w:sz="4" w:space="0" w:color="auto"/>
              <w:right w:val="single" w:sz="4" w:space="0" w:color="auto"/>
            </w:tcBorders>
            <w:shd w:val="clear" w:color="auto" w:fill="auto"/>
            <w:noWrap/>
            <w:vAlign w:val="bottom"/>
            <w:hideMark/>
          </w:tcPr>
          <w:p w:rsidR="001110DB" w:rsidRPr="00081710" w:rsidRDefault="001110DB" w:rsidP="001110DB">
            <w:pPr>
              <w:jc w:val="right"/>
              <w:rPr>
                <w:rFonts w:ascii="Arial" w:hAnsi="Arial" w:cs="Arial"/>
                <w:color w:val="000000"/>
                <w:sz w:val="22"/>
                <w:szCs w:val="22"/>
              </w:rPr>
            </w:pPr>
            <w:r w:rsidRPr="00081710">
              <w:rPr>
                <w:rFonts w:ascii="Arial" w:hAnsi="Arial" w:cs="Arial"/>
                <w:color w:val="000000"/>
                <w:sz w:val="22"/>
                <w:szCs w:val="22"/>
              </w:rPr>
              <w:t xml:space="preserve">25,841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1110DB" w:rsidRPr="00081710" w:rsidRDefault="001110DB" w:rsidP="001110DB">
            <w:pPr>
              <w:jc w:val="right"/>
              <w:rPr>
                <w:rFonts w:ascii="Arial" w:hAnsi="Arial" w:cs="Arial"/>
                <w:color w:val="000000"/>
                <w:sz w:val="22"/>
                <w:szCs w:val="22"/>
              </w:rPr>
            </w:pPr>
            <w:r w:rsidRPr="00081710">
              <w:rPr>
                <w:rFonts w:ascii="Arial" w:hAnsi="Arial" w:cs="Arial"/>
                <w:color w:val="000000"/>
                <w:sz w:val="22"/>
                <w:szCs w:val="22"/>
              </w:rPr>
              <w:t xml:space="preserve">823 </w:t>
            </w:r>
          </w:p>
        </w:tc>
        <w:tc>
          <w:tcPr>
            <w:tcW w:w="1710" w:type="dxa"/>
            <w:gridSpan w:val="2"/>
            <w:tcBorders>
              <w:top w:val="nil"/>
              <w:left w:val="nil"/>
              <w:bottom w:val="single" w:sz="4" w:space="0" w:color="auto"/>
              <w:right w:val="single" w:sz="4" w:space="0" w:color="auto"/>
            </w:tcBorders>
            <w:shd w:val="clear" w:color="auto" w:fill="auto"/>
            <w:noWrap/>
            <w:vAlign w:val="bottom"/>
            <w:hideMark/>
          </w:tcPr>
          <w:p w:rsidR="001110DB" w:rsidRPr="00081710" w:rsidRDefault="001110DB" w:rsidP="001110DB">
            <w:pPr>
              <w:jc w:val="right"/>
              <w:rPr>
                <w:rFonts w:ascii="Arial" w:hAnsi="Arial" w:cs="Arial"/>
                <w:color w:val="000000"/>
                <w:sz w:val="22"/>
                <w:szCs w:val="22"/>
              </w:rPr>
            </w:pPr>
            <w:r w:rsidRPr="00081710">
              <w:rPr>
                <w:rFonts w:ascii="Arial" w:hAnsi="Arial" w:cs="Arial"/>
                <w:color w:val="000000"/>
                <w:sz w:val="22"/>
                <w:szCs w:val="22"/>
              </w:rPr>
              <w:t xml:space="preserve">823 </w:t>
            </w:r>
          </w:p>
        </w:tc>
        <w:tc>
          <w:tcPr>
            <w:tcW w:w="1890" w:type="dxa"/>
            <w:gridSpan w:val="3"/>
            <w:tcBorders>
              <w:top w:val="nil"/>
              <w:left w:val="nil"/>
              <w:bottom w:val="single" w:sz="4" w:space="0" w:color="auto"/>
              <w:right w:val="single" w:sz="4" w:space="0" w:color="auto"/>
            </w:tcBorders>
            <w:shd w:val="clear" w:color="auto" w:fill="auto"/>
            <w:noWrap/>
            <w:vAlign w:val="bottom"/>
            <w:hideMark/>
          </w:tcPr>
          <w:p w:rsidR="001110DB" w:rsidRPr="00081710" w:rsidRDefault="001110DB" w:rsidP="001110DB">
            <w:pPr>
              <w:jc w:val="right"/>
              <w:rPr>
                <w:rFonts w:ascii="Arial" w:hAnsi="Arial" w:cs="Arial"/>
                <w:color w:val="000000"/>
                <w:sz w:val="22"/>
                <w:szCs w:val="22"/>
              </w:rPr>
            </w:pPr>
            <w:r w:rsidRPr="00081710">
              <w:rPr>
                <w:rFonts w:ascii="Arial" w:hAnsi="Arial" w:cs="Arial"/>
                <w:color w:val="000000"/>
                <w:sz w:val="22"/>
                <w:szCs w:val="22"/>
              </w:rPr>
              <w:t xml:space="preserve">5,898 </w:t>
            </w:r>
          </w:p>
        </w:tc>
        <w:tc>
          <w:tcPr>
            <w:tcW w:w="1775" w:type="dxa"/>
            <w:gridSpan w:val="3"/>
            <w:tcBorders>
              <w:top w:val="nil"/>
              <w:left w:val="nil"/>
              <w:bottom w:val="single" w:sz="4" w:space="0" w:color="auto"/>
              <w:right w:val="single" w:sz="4" w:space="0" w:color="auto"/>
            </w:tcBorders>
            <w:shd w:val="clear" w:color="auto" w:fill="auto"/>
            <w:noWrap/>
            <w:vAlign w:val="bottom"/>
            <w:hideMark/>
          </w:tcPr>
          <w:p w:rsidR="001110DB" w:rsidRPr="00081710" w:rsidRDefault="001110DB" w:rsidP="001110DB">
            <w:pPr>
              <w:jc w:val="right"/>
              <w:rPr>
                <w:rFonts w:ascii="Arial" w:hAnsi="Arial" w:cs="Arial"/>
                <w:color w:val="000000"/>
                <w:sz w:val="22"/>
                <w:szCs w:val="22"/>
              </w:rPr>
            </w:pPr>
            <w:r w:rsidRPr="00081710">
              <w:rPr>
                <w:rFonts w:ascii="Arial" w:hAnsi="Arial" w:cs="Arial"/>
                <w:color w:val="000000"/>
                <w:sz w:val="22"/>
                <w:szCs w:val="22"/>
              </w:rPr>
              <w:t xml:space="preserve">32,561 </w:t>
            </w:r>
          </w:p>
        </w:tc>
        <w:tc>
          <w:tcPr>
            <w:tcW w:w="835" w:type="dxa"/>
            <w:gridSpan w:val="2"/>
            <w:tcBorders>
              <w:top w:val="nil"/>
              <w:left w:val="nil"/>
              <w:bottom w:val="nil"/>
              <w:right w:val="nil"/>
            </w:tcBorders>
            <w:shd w:val="clear" w:color="auto" w:fill="auto"/>
            <w:noWrap/>
            <w:vAlign w:val="bottom"/>
            <w:hideMark/>
          </w:tcPr>
          <w:p w:rsidR="001110DB" w:rsidRPr="00081710" w:rsidRDefault="001110DB" w:rsidP="001110DB">
            <w:pPr>
              <w:jc w:val="right"/>
              <w:rPr>
                <w:rFonts w:ascii="Arial" w:hAnsi="Arial" w:cs="Arial"/>
                <w:color w:val="000000"/>
                <w:sz w:val="22"/>
                <w:szCs w:val="22"/>
              </w:rPr>
            </w:pPr>
          </w:p>
        </w:tc>
      </w:tr>
      <w:tr w:rsidR="001110DB" w:rsidRPr="00081710" w:rsidTr="001110DB">
        <w:trPr>
          <w:gridAfter w:val="1"/>
          <w:wAfter w:w="767" w:type="dxa"/>
          <w:trHeight w:val="300"/>
        </w:trPr>
        <w:tc>
          <w:tcPr>
            <w:tcW w:w="236" w:type="dxa"/>
            <w:tcBorders>
              <w:top w:val="nil"/>
              <w:left w:val="nil"/>
              <w:bottom w:val="nil"/>
              <w:right w:val="nil"/>
            </w:tcBorders>
            <w:shd w:val="clear" w:color="auto" w:fill="auto"/>
            <w:hideMark/>
          </w:tcPr>
          <w:p w:rsidR="001110DB" w:rsidRPr="00081710" w:rsidRDefault="001110DB" w:rsidP="001110DB">
            <w:pPr>
              <w:jc w:val="center"/>
              <w:rPr>
                <w:sz w:val="20"/>
                <w:szCs w:val="20"/>
              </w:rPr>
            </w:pP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1110DB" w:rsidRPr="00081710" w:rsidRDefault="001110DB" w:rsidP="001110DB">
            <w:pPr>
              <w:rPr>
                <w:rFonts w:ascii="Arial" w:hAnsi="Arial" w:cs="Arial"/>
                <w:color w:val="000000"/>
                <w:sz w:val="22"/>
                <w:szCs w:val="22"/>
              </w:rPr>
            </w:pPr>
            <w:r w:rsidRPr="00081710">
              <w:rPr>
                <w:rFonts w:ascii="Arial" w:hAnsi="Arial" w:cs="Arial"/>
                <w:color w:val="000000"/>
                <w:sz w:val="22"/>
                <w:szCs w:val="22"/>
              </w:rPr>
              <w:t>FCSCX</w:t>
            </w:r>
          </w:p>
        </w:tc>
        <w:tc>
          <w:tcPr>
            <w:tcW w:w="1791" w:type="dxa"/>
            <w:gridSpan w:val="3"/>
            <w:tcBorders>
              <w:top w:val="nil"/>
              <w:left w:val="nil"/>
              <w:bottom w:val="single" w:sz="4" w:space="0" w:color="auto"/>
              <w:right w:val="single" w:sz="4" w:space="0" w:color="auto"/>
            </w:tcBorders>
            <w:shd w:val="clear" w:color="auto" w:fill="auto"/>
            <w:noWrap/>
            <w:vAlign w:val="bottom"/>
            <w:hideMark/>
          </w:tcPr>
          <w:p w:rsidR="001110DB" w:rsidRPr="00081710" w:rsidRDefault="001110DB" w:rsidP="001110DB">
            <w:pPr>
              <w:jc w:val="right"/>
              <w:rPr>
                <w:rFonts w:ascii="Arial" w:hAnsi="Arial" w:cs="Arial"/>
                <w:color w:val="000000"/>
                <w:sz w:val="22"/>
                <w:szCs w:val="22"/>
              </w:rPr>
            </w:pPr>
            <w:r w:rsidRPr="00081710">
              <w:rPr>
                <w:rFonts w:ascii="Arial" w:hAnsi="Arial" w:cs="Arial"/>
                <w:color w:val="000000"/>
                <w:sz w:val="22"/>
                <w:szCs w:val="22"/>
              </w:rPr>
              <w:t xml:space="preserve">25,202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1110DB" w:rsidRPr="00081710" w:rsidRDefault="001110DB" w:rsidP="001110DB">
            <w:pPr>
              <w:jc w:val="right"/>
              <w:rPr>
                <w:rFonts w:ascii="Arial" w:hAnsi="Arial" w:cs="Arial"/>
                <w:color w:val="000000"/>
                <w:sz w:val="22"/>
                <w:szCs w:val="22"/>
              </w:rPr>
            </w:pPr>
            <w:r w:rsidRPr="00081710">
              <w:rPr>
                <w:rFonts w:ascii="Arial" w:hAnsi="Arial" w:cs="Arial"/>
                <w:color w:val="000000"/>
                <w:sz w:val="22"/>
                <w:szCs w:val="22"/>
              </w:rPr>
              <w:t xml:space="preserve">379 </w:t>
            </w:r>
          </w:p>
        </w:tc>
        <w:tc>
          <w:tcPr>
            <w:tcW w:w="1710" w:type="dxa"/>
            <w:gridSpan w:val="2"/>
            <w:tcBorders>
              <w:top w:val="nil"/>
              <w:left w:val="nil"/>
              <w:bottom w:val="single" w:sz="4" w:space="0" w:color="auto"/>
              <w:right w:val="single" w:sz="4" w:space="0" w:color="auto"/>
            </w:tcBorders>
            <w:shd w:val="clear" w:color="auto" w:fill="auto"/>
            <w:noWrap/>
            <w:vAlign w:val="bottom"/>
            <w:hideMark/>
          </w:tcPr>
          <w:p w:rsidR="001110DB" w:rsidRPr="00081710" w:rsidRDefault="001110DB" w:rsidP="001110DB">
            <w:pPr>
              <w:jc w:val="right"/>
              <w:rPr>
                <w:rFonts w:ascii="Arial" w:hAnsi="Arial" w:cs="Arial"/>
                <w:color w:val="000000"/>
                <w:sz w:val="22"/>
                <w:szCs w:val="22"/>
              </w:rPr>
            </w:pPr>
            <w:r w:rsidRPr="00081710">
              <w:rPr>
                <w:rFonts w:ascii="Arial" w:hAnsi="Arial" w:cs="Arial"/>
                <w:color w:val="000000"/>
                <w:sz w:val="22"/>
                <w:szCs w:val="22"/>
              </w:rPr>
              <w:t xml:space="preserve">379 </w:t>
            </w:r>
          </w:p>
        </w:tc>
        <w:tc>
          <w:tcPr>
            <w:tcW w:w="1890" w:type="dxa"/>
            <w:gridSpan w:val="3"/>
            <w:tcBorders>
              <w:top w:val="nil"/>
              <w:left w:val="nil"/>
              <w:bottom w:val="single" w:sz="4" w:space="0" w:color="auto"/>
              <w:right w:val="single" w:sz="4" w:space="0" w:color="auto"/>
            </w:tcBorders>
            <w:shd w:val="clear" w:color="auto" w:fill="auto"/>
            <w:noWrap/>
            <w:vAlign w:val="bottom"/>
            <w:hideMark/>
          </w:tcPr>
          <w:p w:rsidR="001110DB" w:rsidRPr="00081710" w:rsidRDefault="001110DB" w:rsidP="001110DB">
            <w:pPr>
              <w:jc w:val="right"/>
              <w:rPr>
                <w:rFonts w:ascii="Arial" w:hAnsi="Arial" w:cs="Arial"/>
                <w:color w:val="000000"/>
                <w:sz w:val="22"/>
                <w:szCs w:val="22"/>
              </w:rPr>
            </w:pPr>
            <w:r w:rsidRPr="00081710">
              <w:rPr>
                <w:rFonts w:ascii="Arial" w:hAnsi="Arial" w:cs="Arial"/>
                <w:color w:val="FF0000"/>
                <w:sz w:val="22"/>
                <w:szCs w:val="22"/>
              </w:rPr>
              <w:t>(515)</w:t>
            </w:r>
          </w:p>
        </w:tc>
        <w:tc>
          <w:tcPr>
            <w:tcW w:w="1775" w:type="dxa"/>
            <w:gridSpan w:val="3"/>
            <w:tcBorders>
              <w:top w:val="nil"/>
              <w:left w:val="nil"/>
              <w:bottom w:val="single" w:sz="4" w:space="0" w:color="auto"/>
              <w:right w:val="single" w:sz="4" w:space="0" w:color="auto"/>
            </w:tcBorders>
            <w:shd w:val="clear" w:color="auto" w:fill="auto"/>
            <w:noWrap/>
            <w:vAlign w:val="bottom"/>
            <w:hideMark/>
          </w:tcPr>
          <w:p w:rsidR="001110DB" w:rsidRPr="00081710" w:rsidRDefault="001110DB" w:rsidP="001110DB">
            <w:pPr>
              <w:jc w:val="right"/>
              <w:rPr>
                <w:rFonts w:ascii="Arial" w:hAnsi="Arial" w:cs="Arial"/>
                <w:color w:val="000000"/>
                <w:sz w:val="22"/>
                <w:szCs w:val="22"/>
              </w:rPr>
            </w:pPr>
            <w:r w:rsidRPr="00081710">
              <w:rPr>
                <w:rFonts w:ascii="Arial" w:hAnsi="Arial" w:cs="Arial"/>
                <w:color w:val="000000"/>
                <w:sz w:val="22"/>
                <w:szCs w:val="22"/>
              </w:rPr>
              <w:t xml:space="preserve">25,066 </w:t>
            </w:r>
          </w:p>
        </w:tc>
        <w:tc>
          <w:tcPr>
            <w:tcW w:w="835" w:type="dxa"/>
            <w:gridSpan w:val="2"/>
            <w:tcBorders>
              <w:top w:val="nil"/>
              <w:left w:val="nil"/>
              <w:bottom w:val="nil"/>
              <w:right w:val="nil"/>
            </w:tcBorders>
            <w:shd w:val="clear" w:color="auto" w:fill="auto"/>
            <w:noWrap/>
            <w:vAlign w:val="bottom"/>
            <w:hideMark/>
          </w:tcPr>
          <w:p w:rsidR="001110DB" w:rsidRPr="00081710" w:rsidRDefault="001110DB" w:rsidP="001110DB">
            <w:pPr>
              <w:jc w:val="right"/>
              <w:rPr>
                <w:rFonts w:ascii="Arial" w:hAnsi="Arial" w:cs="Arial"/>
                <w:color w:val="000000"/>
                <w:sz w:val="22"/>
                <w:szCs w:val="22"/>
              </w:rPr>
            </w:pPr>
          </w:p>
        </w:tc>
      </w:tr>
      <w:tr w:rsidR="001110DB" w:rsidRPr="00081710" w:rsidTr="001110DB">
        <w:trPr>
          <w:gridAfter w:val="1"/>
          <w:wAfter w:w="767" w:type="dxa"/>
          <w:trHeight w:val="300"/>
        </w:trPr>
        <w:tc>
          <w:tcPr>
            <w:tcW w:w="236" w:type="dxa"/>
            <w:tcBorders>
              <w:top w:val="nil"/>
              <w:left w:val="nil"/>
              <w:bottom w:val="nil"/>
              <w:right w:val="nil"/>
            </w:tcBorders>
            <w:shd w:val="clear" w:color="auto" w:fill="auto"/>
            <w:hideMark/>
          </w:tcPr>
          <w:p w:rsidR="001110DB" w:rsidRPr="00081710" w:rsidRDefault="001110DB" w:rsidP="001110DB">
            <w:pPr>
              <w:jc w:val="center"/>
              <w:rPr>
                <w:sz w:val="20"/>
                <w:szCs w:val="20"/>
              </w:rPr>
            </w:pP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1110DB" w:rsidRPr="00081710" w:rsidRDefault="001110DB" w:rsidP="001110DB">
            <w:pPr>
              <w:rPr>
                <w:rFonts w:ascii="Arial" w:hAnsi="Arial" w:cs="Arial"/>
                <w:color w:val="000000"/>
                <w:sz w:val="22"/>
                <w:szCs w:val="22"/>
              </w:rPr>
            </w:pPr>
            <w:r w:rsidRPr="00081710">
              <w:rPr>
                <w:rFonts w:ascii="Arial" w:hAnsi="Arial" w:cs="Arial"/>
                <w:color w:val="000000"/>
                <w:sz w:val="22"/>
                <w:szCs w:val="22"/>
              </w:rPr>
              <w:t xml:space="preserve">FSGCX </w:t>
            </w:r>
          </w:p>
        </w:tc>
        <w:tc>
          <w:tcPr>
            <w:tcW w:w="1791" w:type="dxa"/>
            <w:gridSpan w:val="3"/>
            <w:tcBorders>
              <w:top w:val="nil"/>
              <w:left w:val="nil"/>
              <w:bottom w:val="single" w:sz="4" w:space="0" w:color="auto"/>
              <w:right w:val="single" w:sz="4" w:space="0" w:color="auto"/>
            </w:tcBorders>
            <w:shd w:val="clear" w:color="auto" w:fill="auto"/>
            <w:noWrap/>
            <w:vAlign w:val="bottom"/>
            <w:hideMark/>
          </w:tcPr>
          <w:p w:rsidR="001110DB" w:rsidRPr="00081710" w:rsidRDefault="001110DB" w:rsidP="001110DB">
            <w:pPr>
              <w:jc w:val="right"/>
              <w:rPr>
                <w:rFonts w:ascii="Arial" w:hAnsi="Arial" w:cs="Arial"/>
                <w:color w:val="000000"/>
                <w:sz w:val="22"/>
                <w:szCs w:val="22"/>
              </w:rPr>
            </w:pPr>
            <w:r w:rsidRPr="00081710">
              <w:rPr>
                <w:rFonts w:ascii="Arial" w:hAnsi="Arial" w:cs="Arial"/>
                <w:color w:val="000000"/>
                <w:sz w:val="22"/>
                <w:szCs w:val="22"/>
              </w:rPr>
              <w:t xml:space="preserve">25,507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1110DB" w:rsidRPr="00081710" w:rsidRDefault="001110DB" w:rsidP="001110DB">
            <w:pPr>
              <w:jc w:val="right"/>
              <w:rPr>
                <w:rFonts w:ascii="Arial" w:hAnsi="Arial" w:cs="Arial"/>
                <w:color w:val="000000"/>
                <w:sz w:val="22"/>
                <w:szCs w:val="22"/>
              </w:rPr>
            </w:pPr>
            <w:r w:rsidRPr="00081710">
              <w:rPr>
                <w:rFonts w:ascii="Arial" w:hAnsi="Arial" w:cs="Arial"/>
                <w:color w:val="000000"/>
                <w:sz w:val="22"/>
                <w:szCs w:val="22"/>
              </w:rPr>
              <w:t xml:space="preserve">483 </w:t>
            </w:r>
          </w:p>
        </w:tc>
        <w:tc>
          <w:tcPr>
            <w:tcW w:w="1710" w:type="dxa"/>
            <w:gridSpan w:val="2"/>
            <w:tcBorders>
              <w:top w:val="nil"/>
              <w:left w:val="nil"/>
              <w:bottom w:val="single" w:sz="4" w:space="0" w:color="auto"/>
              <w:right w:val="single" w:sz="4" w:space="0" w:color="auto"/>
            </w:tcBorders>
            <w:shd w:val="clear" w:color="auto" w:fill="auto"/>
            <w:noWrap/>
            <w:vAlign w:val="bottom"/>
            <w:hideMark/>
          </w:tcPr>
          <w:p w:rsidR="001110DB" w:rsidRPr="00081710" w:rsidRDefault="001110DB" w:rsidP="001110DB">
            <w:pPr>
              <w:jc w:val="right"/>
              <w:rPr>
                <w:rFonts w:ascii="Arial" w:hAnsi="Arial" w:cs="Arial"/>
                <w:color w:val="000000"/>
                <w:sz w:val="22"/>
                <w:szCs w:val="22"/>
              </w:rPr>
            </w:pPr>
            <w:r w:rsidRPr="00081710">
              <w:rPr>
                <w:rFonts w:ascii="Arial" w:hAnsi="Arial" w:cs="Arial"/>
                <w:color w:val="000000"/>
                <w:sz w:val="22"/>
                <w:szCs w:val="22"/>
              </w:rPr>
              <w:t xml:space="preserve">483 </w:t>
            </w:r>
          </w:p>
        </w:tc>
        <w:tc>
          <w:tcPr>
            <w:tcW w:w="1890" w:type="dxa"/>
            <w:gridSpan w:val="3"/>
            <w:tcBorders>
              <w:top w:val="nil"/>
              <w:left w:val="nil"/>
              <w:bottom w:val="single" w:sz="4" w:space="0" w:color="auto"/>
              <w:right w:val="single" w:sz="4" w:space="0" w:color="auto"/>
            </w:tcBorders>
            <w:shd w:val="clear" w:color="auto" w:fill="auto"/>
            <w:noWrap/>
            <w:vAlign w:val="bottom"/>
            <w:hideMark/>
          </w:tcPr>
          <w:p w:rsidR="001110DB" w:rsidRPr="00081710" w:rsidRDefault="001110DB" w:rsidP="001110DB">
            <w:pPr>
              <w:jc w:val="right"/>
              <w:rPr>
                <w:rFonts w:ascii="Arial" w:hAnsi="Arial" w:cs="Arial"/>
                <w:color w:val="000000"/>
                <w:sz w:val="22"/>
                <w:szCs w:val="22"/>
              </w:rPr>
            </w:pPr>
            <w:r w:rsidRPr="00081710">
              <w:rPr>
                <w:rFonts w:ascii="Arial" w:hAnsi="Arial" w:cs="Arial"/>
                <w:color w:val="000000"/>
                <w:sz w:val="22"/>
                <w:szCs w:val="22"/>
              </w:rPr>
              <w:t xml:space="preserve">578 </w:t>
            </w:r>
          </w:p>
        </w:tc>
        <w:tc>
          <w:tcPr>
            <w:tcW w:w="1775" w:type="dxa"/>
            <w:gridSpan w:val="3"/>
            <w:tcBorders>
              <w:top w:val="nil"/>
              <w:left w:val="nil"/>
              <w:bottom w:val="single" w:sz="4" w:space="0" w:color="auto"/>
              <w:right w:val="single" w:sz="4" w:space="0" w:color="auto"/>
            </w:tcBorders>
            <w:shd w:val="clear" w:color="auto" w:fill="auto"/>
            <w:noWrap/>
            <w:vAlign w:val="bottom"/>
            <w:hideMark/>
          </w:tcPr>
          <w:p w:rsidR="001110DB" w:rsidRPr="00081710" w:rsidRDefault="001110DB" w:rsidP="001110DB">
            <w:pPr>
              <w:jc w:val="right"/>
              <w:rPr>
                <w:rFonts w:ascii="Arial" w:hAnsi="Arial" w:cs="Arial"/>
                <w:color w:val="000000"/>
                <w:sz w:val="22"/>
                <w:szCs w:val="22"/>
              </w:rPr>
            </w:pPr>
            <w:r w:rsidRPr="00081710">
              <w:rPr>
                <w:rFonts w:ascii="Arial" w:hAnsi="Arial" w:cs="Arial"/>
                <w:color w:val="000000"/>
                <w:sz w:val="22"/>
                <w:szCs w:val="22"/>
              </w:rPr>
              <w:t xml:space="preserve">26,568 </w:t>
            </w:r>
          </w:p>
        </w:tc>
        <w:tc>
          <w:tcPr>
            <w:tcW w:w="835" w:type="dxa"/>
            <w:gridSpan w:val="2"/>
            <w:tcBorders>
              <w:top w:val="nil"/>
              <w:left w:val="nil"/>
              <w:bottom w:val="nil"/>
              <w:right w:val="nil"/>
            </w:tcBorders>
            <w:shd w:val="clear" w:color="auto" w:fill="auto"/>
            <w:noWrap/>
            <w:vAlign w:val="bottom"/>
            <w:hideMark/>
          </w:tcPr>
          <w:p w:rsidR="001110DB" w:rsidRPr="00081710" w:rsidRDefault="001110DB" w:rsidP="001110DB">
            <w:pPr>
              <w:jc w:val="right"/>
              <w:rPr>
                <w:rFonts w:ascii="Arial" w:hAnsi="Arial" w:cs="Arial"/>
                <w:color w:val="000000"/>
                <w:sz w:val="22"/>
                <w:szCs w:val="22"/>
              </w:rPr>
            </w:pPr>
          </w:p>
        </w:tc>
      </w:tr>
      <w:tr w:rsidR="001110DB" w:rsidRPr="00081710" w:rsidTr="001110DB">
        <w:trPr>
          <w:gridAfter w:val="1"/>
          <w:wAfter w:w="767" w:type="dxa"/>
          <w:trHeight w:val="300"/>
        </w:trPr>
        <w:tc>
          <w:tcPr>
            <w:tcW w:w="236" w:type="dxa"/>
            <w:tcBorders>
              <w:top w:val="nil"/>
              <w:left w:val="nil"/>
              <w:bottom w:val="nil"/>
              <w:right w:val="nil"/>
            </w:tcBorders>
            <w:shd w:val="clear" w:color="auto" w:fill="auto"/>
            <w:hideMark/>
          </w:tcPr>
          <w:p w:rsidR="001110DB" w:rsidRPr="00081710" w:rsidRDefault="001110DB" w:rsidP="001110DB">
            <w:pPr>
              <w:jc w:val="center"/>
              <w:rPr>
                <w:sz w:val="20"/>
                <w:szCs w:val="20"/>
              </w:rPr>
            </w:pP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1110DB" w:rsidRPr="00081710" w:rsidRDefault="001110DB" w:rsidP="001110DB">
            <w:pPr>
              <w:rPr>
                <w:rFonts w:ascii="Arial" w:hAnsi="Arial" w:cs="Arial"/>
                <w:color w:val="000000"/>
                <w:sz w:val="22"/>
                <w:szCs w:val="22"/>
              </w:rPr>
            </w:pPr>
            <w:r w:rsidRPr="00081710">
              <w:rPr>
                <w:rFonts w:ascii="Arial" w:hAnsi="Arial" w:cs="Arial"/>
                <w:color w:val="000000"/>
                <w:sz w:val="22"/>
                <w:szCs w:val="22"/>
              </w:rPr>
              <w:t>TEGBX</w:t>
            </w:r>
          </w:p>
        </w:tc>
        <w:tc>
          <w:tcPr>
            <w:tcW w:w="1791" w:type="dxa"/>
            <w:gridSpan w:val="3"/>
            <w:tcBorders>
              <w:top w:val="nil"/>
              <w:left w:val="nil"/>
              <w:bottom w:val="single" w:sz="4" w:space="0" w:color="auto"/>
              <w:right w:val="single" w:sz="4" w:space="0" w:color="auto"/>
            </w:tcBorders>
            <w:shd w:val="clear" w:color="auto" w:fill="auto"/>
            <w:noWrap/>
            <w:vAlign w:val="bottom"/>
            <w:hideMark/>
          </w:tcPr>
          <w:p w:rsidR="001110DB" w:rsidRPr="00081710" w:rsidRDefault="001110DB" w:rsidP="001110DB">
            <w:pPr>
              <w:jc w:val="right"/>
              <w:rPr>
                <w:rFonts w:ascii="Arial" w:hAnsi="Arial" w:cs="Arial"/>
                <w:color w:val="000000"/>
                <w:sz w:val="22"/>
                <w:szCs w:val="22"/>
              </w:rPr>
            </w:pPr>
            <w:r w:rsidRPr="00081710">
              <w:rPr>
                <w:rFonts w:ascii="Arial" w:hAnsi="Arial" w:cs="Arial"/>
                <w:color w:val="000000"/>
                <w:sz w:val="22"/>
                <w:szCs w:val="22"/>
              </w:rPr>
              <w:t xml:space="preserve">26,664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1110DB" w:rsidRPr="00081710" w:rsidRDefault="001110DB" w:rsidP="001110DB">
            <w:pPr>
              <w:jc w:val="right"/>
              <w:rPr>
                <w:rFonts w:ascii="Arial" w:hAnsi="Arial" w:cs="Arial"/>
                <w:color w:val="000000"/>
                <w:sz w:val="22"/>
                <w:szCs w:val="22"/>
              </w:rPr>
            </w:pPr>
            <w:r w:rsidRPr="00081710">
              <w:rPr>
                <w:rFonts w:ascii="Arial" w:hAnsi="Arial" w:cs="Arial"/>
                <w:color w:val="000000"/>
                <w:sz w:val="22"/>
                <w:szCs w:val="22"/>
              </w:rPr>
              <w:t xml:space="preserve">781 </w:t>
            </w:r>
          </w:p>
        </w:tc>
        <w:tc>
          <w:tcPr>
            <w:tcW w:w="1710" w:type="dxa"/>
            <w:gridSpan w:val="2"/>
            <w:tcBorders>
              <w:top w:val="nil"/>
              <w:left w:val="nil"/>
              <w:bottom w:val="single" w:sz="4" w:space="0" w:color="auto"/>
              <w:right w:val="single" w:sz="4" w:space="0" w:color="auto"/>
            </w:tcBorders>
            <w:shd w:val="clear" w:color="auto" w:fill="auto"/>
            <w:noWrap/>
            <w:vAlign w:val="bottom"/>
            <w:hideMark/>
          </w:tcPr>
          <w:p w:rsidR="001110DB" w:rsidRPr="00081710" w:rsidRDefault="001110DB" w:rsidP="001110DB">
            <w:pPr>
              <w:jc w:val="right"/>
              <w:rPr>
                <w:rFonts w:ascii="Arial" w:hAnsi="Arial" w:cs="Arial"/>
                <w:color w:val="000000"/>
                <w:sz w:val="22"/>
                <w:szCs w:val="22"/>
              </w:rPr>
            </w:pPr>
            <w:r w:rsidRPr="00081710">
              <w:rPr>
                <w:rFonts w:ascii="Arial" w:hAnsi="Arial" w:cs="Arial"/>
                <w:color w:val="000000"/>
                <w:sz w:val="22"/>
                <w:szCs w:val="22"/>
              </w:rPr>
              <w:t xml:space="preserve">781 </w:t>
            </w:r>
          </w:p>
        </w:tc>
        <w:tc>
          <w:tcPr>
            <w:tcW w:w="1890" w:type="dxa"/>
            <w:gridSpan w:val="3"/>
            <w:tcBorders>
              <w:top w:val="nil"/>
              <w:left w:val="nil"/>
              <w:bottom w:val="single" w:sz="4" w:space="0" w:color="auto"/>
              <w:right w:val="single" w:sz="4" w:space="0" w:color="auto"/>
            </w:tcBorders>
            <w:shd w:val="clear" w:color="auto" w:fill="auto"/>
            <w:noWrap/>
            <w:vAlign w:val="bottom"/>
            <w:hideMark/>
          </w:tcPr>
          <w:p w:rsidR="001110DB" w:rsidRPr="00081710" w:rsidRDefault="001110DB" w:rsidP="001110DB">
            <w:pPr>
              <w:jc w:val="right"/>
              <w:rPr>
                <w:rFonts w:ascii="Arial" w:hAnsi="Arial" w:cs="Arial"/>
                <w:color w:val="000000"/>
                <w:sz w:val="22"/>
                <w:szCs w:val="22"/>
              </w:rPr>
            </w:pPr>
            <w:r w:rsidRPr="00081710">
              <w:rPr>
                <w:rFonts w:ascii="Arial" w:hAnsi="Arial" w:cs="Arial"/>
                <w:color w:val="FF0000"/>
                <w:sz w:val="22"/>
                <w:szCs w:val="22"/>
              </w:rPr>
              <w:t>(252)</w:t>
            </w:r>
          </w:p>
        </w:tc>
        <w:tc>
          <w:tcPr>
            <w:tcW w:w="1775" w:type="dxa"/>
            <w:gridSpan w:val="3"/>
            <w:tcBorders>
              <w:top w:val="nil"/>
              <w:left w:val="nil"/>
              <w:bottom w:val="single" w:sz="4" w:space="0" w:color="auto"/>
              <w:right w:val="single" w:sz="4" w:space="0" w:color="auto"/>
            </w:tcBorders>
            <w:shd w:val="clear" w:color="auto" w:fill="auto"/>
            <w:noWrap/>
            <w:vAlign w:val="bottom"/>
            <w:hideMark/>
          </w:tcPr>
          <w:p w:rsidR="001110DB" w:rsidRPr="00081710" w:rsidRDefault="001110DB" w:rsidP="001110DB">
            <w:pPr>
              <w:jc w:val="right"/>
              <w:rPr>
                <w:rFonts w:ascii="Arial" w:hAnsi="Arial" w:cs="Arial"/>
                <w:color w:val="000000"/>
                <w:sz w:val="22"/>
                <w:szCs w:val="22"/>
              </w:rPr>
            </w:pPr>
            <w:r w:rsidRPr="00081710">
              <w:rPr>
                <w:rFonts w:ascii="Arial" w:hAnsi="Arial" w:cs="Arial"/>
                <w:color w:val="000000"/>
                <w:sz w:val="22"/>
                <w:szCs w:val="22"/>
              </w:rPr>
              <w:t xml:space="preserve">27,193 </w:t>
            </w:r>
          </w:p>
        </w:tc>
        <w:tc>
          <w:tcPr>
            <w:tcW w:w="835" w:type="dxa"/>
            <w:gridSpan w:val="2"/>
            <w:tcBorders>
              <w:top w:val="nil"/>
              <w:left w:val="nil"/>
              <w:bottom w:val="nil"/>
              <w:right w:val="nil"/>
            </w:tcBorders>
            <w:shd w:val="clear" w:color="auto" w:fill="auto"/>
            <w:noWrap/>
            <w:vAlign w:val="bottom"/>
            <w:hideMark/>
          </w:tcPr>
          <w:p w:rsidR="001110DB" w:rsidRPr="00081710" w:rsidRDefault="001110DB" w:rsidP="001110DB">
            <w:pPr>
              <w:jc w:val="right"/>
              <w:rPr>
                <w:rFonts w:ascii="Arial" w:hAnsi="Arial" w:cs="Arial"/>
                <w:color w:val="000000"/>
                <w:sz w:val="22"/>
                <w:szCs w:val="22"/>
              </w:rPr>
            </w:pPr>
          </w:p>
        </w:tc>
      </w:tr>
      <w:tr w:rsidR="001110DB" w:rsidRPr="00081710" w:rsidTr="001110DB">
        <w:trPr>
          <w:gridAfter w:val="1"/>
          <w:wAfter w:w="767" w:type="dxa"/>
          <w:trHeight w:val="315"/>
        </w:trPr>
        <w:tc>
          <w:tcPr>
            <w:tcW w:w="236" w:type="dxa"/>
            <w:tcBorders>
              <w:top w:val="nil"/>
              <w:left w:val="nil"/>
              <w:bottom w:val="nil"/>
              <w:right w:val="nil"/>
            </w:tcBorders>
            <w:shd w:val="clear" w:color="auto" w:fill="auto"/>
            <w:hideMark/>
          </w:tcPr>
          <w:p w:rsidR="001110DB" w:rsidRPr="00081710" w:rsidRDefault="001110DB" w:rsidP="001110DB">
            <w:pPr>
              <w:jc w:val="center"/>
              <w:rPr>
                <w:sz w:val="20"/>
                <w:szCs w:val="20"/>
              </w:rPr>
            </w:pPr>
          </w:p>
        </w:tc>
        <w:tc>
          <w:tcPr>
            <w:tcW w:w="1213" w:type="dxa"/>
            <w:tcBorders>
              <w:top w:val="nil"/>
              <w:left w:val="nil"/>
              <w:bottom w:val="nil"/>
              <w:right w:val="nil"/>
            </w:tcBorders>
            <w:shd w:val="clear" w:color="auto" w:fill="auto"/>
            <w:noWrap/>
            <w:vAlign w:val="bottom"/>
            <w:hideMark/>
          </w:tcPr>
          <w:p w:rsidR="001110DB" w:rsidRPr="00081710" w:rsidRDefault="001110DB" w:rsidP="001110DB">
            <w:pPr>
              <w:rPr>
                <w:sz w:val="20"/>
                <w:szCs w:val="20"/>
              </w:rPr>
            </w:pPr>
          </w:p>
        </w:tc>
        <w:tc>
          <w:tcPr>
            <w:tcW w:w="1791" w:type="dxa"/>
            <w:gridSpan w:val="3"/>
            <w:tcBorders>
              <w:top w:val="nil"/>
              <w:left w:val="nil"/>
              <w:bottom w:val="double" w:sz="6" w:space="0" w:color="auto"/>
              <w:right w:val="nil"/>
            </w:tcBorders>
            <w:shd w:val="clear" w:color="auto" w:fill="auto"/>
            <w:noWrap/>
            <w:vAlign w:val="bottom"/>
            <w:hideMark/>
          </w:tcPr>
          <w:p w:rsidR="001110DB" w:rsidRPr="00081710" w:rsidRDefault="001110DB" w:rsidP="001110DB">
            <w:pPr>
              <w:jc w:val="right"/>
              <w:rPr>
                <w:rFonts w:ascii="Arial" w:hAnsi="Arial" w:cs="Arial"/>
                <w:color w:val="000000"/>
                <w:sz w:val="22"/>
                <w:szCs w:val="22"/>
              </w:rPr>
            </w:pPr>
            <w:r w:rsidRPr="00081710">
              <w:rPr>
                <w:rFonts w:ascii="Arial" w:hAnsi="Arial" w:cs="Arial"/>
                <w:color w:val="000000"/>
                <w:sz w:val="22"/>
                <w:szCs w:val="22"/>
              </w:rPr>
              <w:t xml:space="preserve">154,533 </w:t>
            </w:r>
          </w:p>
        </w:tc>
        <w:tc>
          <w:tcPr>
            <w:tcW w:w="1350" w:type="dxa"/>
            <w:gridSpan w:val="2"/>
            <w:tcBorders>
              <w:top w:val="nil"/>
              <w:left w:val="nil"/>
              <w:bottom w:val="nil"/>
              <w:right w:val="nil"/>
            </w:tcBorders>
            <w:shd w:val="clear" w:color="auto" w:fill="auto"/>
            <w:noWrap/>
            <w:vAlign w:val="bottom"/>
            <w:hideMark/>
          </w:tcPr>
          <w:p w:rsidR="001110DB" w:rsidRPr="00081710" w:rsidRDefault="001110DB" w:rsidP="001110DB">
            <w:pPr>
              <w:jc w:val="right"/>
              <w:rPr>
                <w:rFonts w:ascii="Arial" w:hAnsi="Arial" w:cs="Arial"/>
                <w:color w:val="000000"/>
                <w:sz w:val="22"/>
                <w:szCs w:val="22"/>
              </w:rPr>
            </w:pPr>
          </w:p>
        </w:tc>
        <w:tc>
          <w:tcPr>
            <w:tcW w:w="1710" w:type="dxa"/>
            <w:gridSpan w:val="2"/>
            <w:tcBorders>
              <w:top w:val="nil"/>
              <w:left w:val="nil"/>
              <w:bottom w:val="nil"/>
              <w:right w:val="nil"/>
            </w:tcBorders>
            <w:shd w:val="clear" w:color="auto" w:fill="auto"/>
            <w:noWrap/>
            <w:vAlign w:val="bottom"/>
            <w:hideMark/>
          </w:tcPr>
          <w:p w:rsidR="001110DB" w:rsidRPr="00081710" w:rsidRDefault="001110DB" w:rsidP="001110DB">
            <w:pPr>
              <w:rPr>
                <w:rFonts w:ascii="Arial" w:hAnsi="Arial" w:cs="Arial"/>
                <w:color w:val="000000"/>
                <w:sz w:val="22"/>
                <w:szCs w:val="22"/>
              </w:rPr>
            </w:pPr>
            <w:r w:rsidRPr="00081710">
              <w:rPr>
                <w:rFonts w:ascii="Arial" w:hAnsi="Arial" w:cs="Arial"/>
                <w:color w:val="000000"/>
                <w:sz w:val="22"/>
                <w:szCs w:val="22"/>
              </w:rPr>
              <w:t>Totals</w:t>
            </w:r>
          </w:p>
        </w:tc>
        <w:tc>
          <w:tcPr>
            <w:tcW w:w="1890" w:type="dxa"/>
            <w:gridSpan w:val="3"/>
            <w:tcBorders>
              <w:top w:val="nil"/>
              <w:left w:val="nil"/>
              <w:bottom w:val="double" w:sz="6" w:space="0" w:color="auto"/>
              <w:right w:val="nil"/>
            </w:tcBorders>
            <w:shd w:val="clear" w:color="auto" w:fill="auto"/>
            <w:noWrap/>
            <w:vAlign w:val="bottom"/>
            <w:hideMark/>
          </w:tcPr>
          <w:p w:rsidR="001110DB" w:rsidRPr="00081710" w:rsidRDefault="001110DB" w:rsidP="001110DB">
            <w:pPr>
              <w:jc w:val="right"/>
              <w:rPr>
                <w:rFonts w:ascii="Arial" w:hAnsi="Arial" w:cs="Arial"/>
                <w:color w:val="000000"/>
                <w:sz w:val="22"/>
                <w:szCs w:val="22"/>
              </w:rPr>
            </w:pPr>
            <w:r w:rsidRPr="00081710">
              <w:rPr>
                <w:rFonts w:ascii="Arial" w:hAnsi="Arial" w:cs="Arial"/>
                <w:color w:val="000000"/>
                <w:sz w:val="22"/>
                <w:szCs w:val="22"/>
              </w:rPr>
              <w:t xml:space="preserve">6,059 </w:t>
            </w:r>
          </w:p>
        </w:tc>
        <w:tc>
          <w:tcPr>
            <w:tcW w:w="1775" w:type="dxa"/>
            <w:gridSpan w:val="3"/>
            <w:tcBorders>
              <w:top w:val="nil"/>
              <w:left w:val="nil"/>
              <w:bottom w:val="double" w:sz="6" w:space="0" w:color="auto"/>
              <w:right w:val="nil"/>
            </w:tcBorders>
            <w:shd w:val="clear" w:color="auto" w:fill="auto"/>
            <w:noWrap/>
            <w:vAlign w:val="bottom"/>
            <w:hideMark/>
          </w:tcPr>
          <w:p w:rsidR="001110DB" w:rsidRPr="00081710" w:rsidRDefault="001110DB" w:rsidP="001110DB">
            <w:pPr>
              <w:jc w:val="right"/>
              <w:rPr>
                <w:rFonts w:ascii="Arial" w:hAnsi="Arial" w:cs="Arial"/>
                <w:color w:val="000000"/>
                <w:sz w:val="22"/>
                <w:szCs w:val="22"/>
              </w:rPr>
            </w:pPr>
            <w:r w:rsidRPr="00081710">
              <w:rPr>
                <w:rFonts w:ascii="Arial" w:hAnsi="Arial" w:cs="Arial"/>
                <w:color w:val="000000"/>
                <w:sz w:val="22"/>
                <w:szCs w:val="22"/>
              </w:rPr>
              <w:t xml:space="preserve">164,938 </w:t>
            </w:r>
          </w:p>
        </w:tc>
        <w:tc>
          <w:tcPr>
            <w:tcW w:w="835" w:type="dxa"/>
            <w:gridSpan w:val="2"/>
            <w:tcBorders>
              <w:top w:val="nil"/>
              <w:left w:val="nil"/>
              <w:bottom w:val="double" w:sz="6" w:space="0" w:color="auto"/>
              <w:right w:val="nil"/>
            </w:tcBorders>
            <w:shd w:val="clear" w:color="auto" w:fill="auto"/>
            <w:noWrap/>
            <w:vAlign w:val="bottom"/>
            <w:hideMark/>
          </w:tcPr>
          <w:p w:rsidR="001110DB" w:rsidRPr="00081710" w:rsidRDefault="001110DB" w:rsidP="001110DB">
            <w:pPr>
              <w:jc w:val="center"/>
              <w:rPr>
                <w:rFonts w:ascii="Arial" w:hAnsi="Arial" w:cs="Arial"/>
                <w:color w:val="000000"/>
                <w:sz w:val="22"/>
                <w:szCs w:val="22"/>
              </w:rPr>
            </w:pPr>
            <w:r w:rsidRPr="00081710">
              <w:rPr>
                <w:rFonts w:ascii="Arial" w:hAnsi="Arial" w:cs="Arial"/>
                <w:color w:val="000000"/>
                <w:sz w:val="22"/>
                <w:szCs w:val="22"/>
              </w:rPr>
              <w:t>6.73</w:t>
            </w:r>
            <w:r>
              <w:rPr>
                <w:rFonts w:ascii="Arial" w:hAnsi="Arial" w:cs="Arial"/>
                <w:color w:val="000000"/>
                <w:sz w:val="22"/>
                <w:szCs w:val="22"/>
              </w:rPr>
              <w:t>%</w:t>
            </w:r>
          </w:p>
        </w:tc>
      </w:tr>
      <w:tr w:rsidR="001110DB" w:rsidRPr="00081710" w:rsidTr="001110DB">
        <w:trPr>
          <w:gridAfter w:val="1"/>
          <w:wAfter w:w="767" w:type="dxa"/>
          <w:trHeight w:val="315"/>
        </w:trPr>
        <w:tc>
          <w:tcPr>
            <w:tcW w:w="236" w:type="dxa"/>
            <w:tcBorders>
              <w:top w:val="nil"/>
              <w:left w:val="nil"/>
              <w:bottom w:val="nil"/>
              <w:right w:val="nil"/>
            </w:tcBorders>
            <w:shd w:val="clear" w:color="auto" w:fill="auto"/>
            <w:hideMark/>
          </w:tcPr>
          <w:p w:rsidR="001110DB" w:rsidRPr="00081710" w:rsidRDefault="001110DB" w:rsidP="001110DB">
            <w:pPr>
              <w:jc w:val="center"/>
              <w:rPr>
                <w:rFonts w:ascii="Arial" w:hAnsi="Arial" w:cs="Arial"/>
                <w:color w:val="000000"/>
                <w:sz w:val="22"/>
                <w:szCs w:val="22"/>
              </w:rPr>
            </w:pPr>
          </w:p>
        </w:tc>
        <w:tc>
          <w:tcPr>
            <w:tcW w:w="1213" w:type="dxa"/>
            <w:tcBorders>
              <w:top w:val="nil"/>
              <w:left w:val="nil"/>
              <w:bottom w:val="nil"/>
              <w:right w:val="nil"/>
            </w:tcBorders>
            <w:shd w:val="clear" w:color="auto" w:fill="auto"/>
            <w:hideMark/>
          </w:tcPr>
          <w:p w:rsidR="001110DB" w:rsidRPr="00081710" w:rsidRDefault="001110DB" w:rsidP="001110DB">
            <w:pPr>
              <w:rPr>
                <w:sz w:val="20"/>
                <w:szCs w:val="20"/>
              </w:rPr>
            </w:pPr>
          </w:p>
        </w:tc>
        <w:tc>
          <w:tcPr>
            <w:tcW w:w="1791" w:type="dxa"/>
            <w:gridSpan w:val="3"/>
            <w:tcBorders>
              <w:top w:val="nil"/>
              <w:left w:val="nil"/>
              <w:bottom w:val="nil"/>
              <w:right w:val="nil"/>
            </w:tcBorders>
            <w:shd w:val="clear" w:color="auto" w:fill="auto"/>
            <w:hideMark/>
          </w:tcPr>
          <w:p w:rsidR="001110DB" w:rsidRPr="00081710" w:rsidRDefault="001110DB" w:rsidP="001110DB">
            <w:pPr>
              <w:rPr>
                <w:sz w:val="20"/>
                <w:szCs w:val="20"/>
              </w:rPr>
            </w:pPr>
          </w:p>
        </w:tc>
        <w:tc>
          <w:tcPr>
            <w:tcW w:w="1350" w:type="dxa"/>
            <w:gridSpan w:val="2"/>
            <w:tcBorders>
              <w:top w:val="nil"/>
              <w:left w:val="nil"/>
              <w:bottom w:val="nil"/>
              <w:right w:val="nil"/>
            </w:tcBorders>
            <w:shd w:val="clear" w:color="auto" w:fill="auto"/>
            <w:hideMark/>
          </w:tcPr>
          <w:p w:rsidR="001110DB" w:rsidRPr="00081710" w:rsidRDefault="001110DB" w:rsidP="001110DB">
            <w:pPr>
              <w:rPr>
                <w:sz w:val="20"/>
                <w:szCs w:val="20"/>
              </w:rPr>
            </w:pPr>
          </w:p>
        </w:tc>
        <w:tc>
          <w:tcPr>
            <w:tcW w:w="1710" w:type="dxa"/>
            <w:gridSpan w:val="2"/>
            <w:tcBorders>
              <w:top w:val="nil"/>
              <w:left w:val="nil"/>
              <w:bottom w:val="nil"/>
              <w:right w:val="nil"/>
            </w:tcBorders>
            <w:shd w:val="clear" w:color="auto" w:fill="auto"/>
            <w:hideMark/>
          </w:tcPr>
          <w:p w:rsidR="001110DB" w:rsidRPr="00081710" w:rsidRDefault="001110DB" w:rsidP="001110DB">
            <w:pPr>
              <w:rPr>
                <w:sz w:val="20"/>
                <w:szCs w:val="20"/>
              </w:rPr>
            </w:pPr>
          </w:p>
        </w:tc>
        <w:tc>
          <w:tcPr>
            <w:tcW w:w="1890" w:type="dxa"/>
            <w:gridSpan w:val="3"/>
            <w:tcBorders>
              <w:top w:val="nil"/>
              <w:left w:val="nil"/>
              <w:bottom w:val="nil"/>
              <w:right w:val="nil"/>
            </w:tcBorders>
            <w:shd w:val="clear" w:color="auto" w:fill="auto"/>
            <w:hideMark/>
          </w:tcPr>
          <w:p w:rsidR="001110DB" w:rsidRPr="00081710" w:rsidRDefault="001110DB" w:rsidP="001110DB">
            <w:pPr>
              <w:rPr>
                <w:sz w:val="20"/>
                <w:szCs w:val="20"/>
              </w:rPr>
            </w:pPr>
          </w:p>
        </w:tc>
        <w:tc>
          <w:tcPr>
            <w:tcW w:w="1775" w:type="dxa"/>
            <w:gridSpan w:val="3"/>
            <w:tcBorders>
              <w:top w:val="nil"/>
              <w:left w:val="nil"/>
              <w:bottom w:val="nil"/>
              <w:right w:val="nil"/>
            </w:tcBorders>
            <w:shd w:val="clear" w:color="auto" w:fill="auto"/>
            <w:hideMark/>
          </w:tcPr>
          <w:p w:rsidR="001110DB" w:rsidRPr="00081710" w:rsidRDefault="001110DB" w:rsidP="001110DB">
            <w:pPr>
              <w:rPr>
                <w:sz w:val="20"/>
                <w:szCs w:val="20"/>
              </w:rPr>
            </w:pPr>
          </w:p>
        </w:tc>
        <w:tc>
          <w:tcPr>
            <w:tcW w:w="835" w:type="dxa"/>
            <w:gridSpan w:val="2"/>
            <w:tcBorders>
              <w:top w:val="nil"/>
              <w:left w:val="nil"/>
              <w:bottom w:val="nil"/>
              <w:right w:val="nil"/>
            </w:tcBorders>
            <w:shd w:val="clear" w:color="auto" w:fill="auto"/>
            <w:hideMark/>
          </w:tcPr>
          <w:p w:rsidR="001110DB" w:rsidRPr="00081710" w:rsidRDefault="001110DB" w:rsidP="001110DB">
            <w:pPr>
              <w:rPr>
                <w:sz w:val="20"/>
                <w:szCs w:val="20"/>
              </w:rPr>
            </w:pPr>
          </w:p>
        </w:tc>
      </w:tr>
      <w:tr w:rsidR="001110DB" w:rsidRPr="00081710" w:rsidTr="001110DB">
        <w:trPr>
          <w:gridAfter w:val="1"/>
          <w:wAfter w:w="767" w:type="dxa"/>
          <w:trHeight w:val="945"/>
        </w:trPr>
        <w:tc>
          <w:tcPr>
            <w:tcW w:w="236" w:type="dxa"/>
            <w:tcBorders>
              <w:top w:val="nil"/>
              <w:left w:val="nil"/>
              <w:bottom w:val="nil"/>
              <w:right w:val="nil"/>
            </w:tcBorders>
            <w:shd w:val="clear" w:color="auto" w:fill="auto"/>
            <w:hideMark/>
          </w:tcPr>
          <w:p w:rsidR="001110DB" w:rsidRPr="00081710" w:rsidRDefault="001110DB" w:rsidP="001110DB">
            <w:pPr>
              <w:rPr>
                <w:sz w:val="20"/>
                <w:szCs w:val="20"/>
              </w:rPr>
            </w:pPr>
          </w:p>
        </w:tc>
        <w:tc>
          <w:tcPr>
            <w:tcW w:w="9729" w:type="dxa"/>
            <w:gridSpan w:val="14"/>
            <w:tcBorders>
              <w:top w:val="single" w:sz="4" w:space="0" w:color="auto"/>
              <w:left w:val="single" w:sz="4" w:space="0" w:color="auto"/>
              <w:bottom w:val="single" w:sz="4" w:space="0" w:color="auto"/>
              <w:right w:val="single" w:sz="4" w:space="0" w:color="auto"/>
            </w:tcBorders>
            <w:shd w:val="clear" w:color="auto" w:fill="auto"/>
            <w:hideMark/>
          </w:tcPr>
          <w:p w:rsidR="001110DB" w:rsidRPr="00081710" w:rsidRDefault="001110DB" w:rsidP="001110DB">
            <w:pPr>
              <w:rPr>
                <w:rFonts w:ascii="Arial" w:hAnsi="Arial" w:cs="Arial"/>
                <w:color w:val="000000"/>
                <w:sz w:val="22"/>
                <w:szCs w:val="22"/>
              </w:rPr>
            </w:pPr>
            <w:r w:rsidRPr="00081710">
              <w:rPr>
                <w:rFonts w:ascii="Calibri" w:hAnsi="Calibri" w:cs="Arial"/>
                <w:b/>
                <w:bCs/>
                <w:color w:val="000000"/>
                <w:sz w:val="22"/>
                <w:szCs w:val="22"/>
              </w:rPr>
              <w:t>TEGBX</w:t>
            </w:r>
            <w:r w:rsidRPr="00081710">
              <w:rPr>
                <w:rFonts w:ascii="Arial" w:hAnsi="Arial" w:cs="Arial"/>
                <w:color w:val="000000"/>
                <w:sz w:val="22"/>
                <w:szCs w:val="22"/>
              </w:rPr>
              <w:t>-Templeton Global Bond Fund Class C - Strategy: The Fund seeks current income with capital appreciation and growth of income by investing at least 80% of its net assets in "bonds." In addition, the Fund's assets will be invested in issuers located in at least three countries including the U.S.</w:t>
            </w:r>
          </w:p>
        </w:tc>
        <w:tc>
          <w:tcPr>
            <w:tcW w:w="835" w:type="dxa"/>
            <w:gridSpan w:val="2"/>
            <w:tcBorders>
              <w:top w:val="nil"/>
              <w:left w:val="nil"/>
              <w:bottom w:val="nil"/>
              <w:right w:val="nil"/>
            </w:tcBorders>
            <w:shd w:val="clear" w:color="auto" w:fill="auto"/>
            <w:vAlign w:val="center"/>
            <w:hideMark/>
          </w:tcPr>
          <w:p w:rsidR="001110DB" w:rsidRPr="00081710" w:rsidRDefault="001110DB" w:rsidP="001110DB">
            <w:pPr>
              <w:rPr>
                <w:rFonts w:ascii="Arial" w:hAnsi="Arial" w:cs="Arial"/>
                <w:color w:val="000000"/>
                <w:sz w:val="22"/>
                <w:szCs w:val="22"/>
              </w:rPr>
            </w:pPr>
          </w:p>
        </w:tc>
      </w:tr>
      <w:tr w:rsidR="001110DB" w:rsidRPr="00081710" w:rsidTr="001110DB">
        <w:trPr>
          <w:gridAfter w:val="1"/>
          <w:wAfter w:w="767" w:type="dxa"/>
          <w:trHeight w:val="945"/>
        </w:trPr>
        <w:tc>
          <w:tcPr>
            <w:tcW w:w="236" w:type="dxa"/>
            <w:tcBorders>
              <w:top w:val="nil"/>
              <w:left w:val="nil"/>
              <w:bottom w:val="nil"/>
              <w:right w:val="nil"/>
            </w:tcBorders>
            <w:shd w:val="clear" w:color="auto" w:fill="auto"/>
            <w:hideMark/>
          </w:tcPr>
          <w:p w:rsidR="001110DB" w:rsidRPr="00081710" w:rsidRDefault="001110DB" w:rsidP="001110DB">
            <w:pPr>
              <w:jc w:val="center"/>
              <w:rPr>
                <w:sz w:val="20"/>
                <w:szCs w:val="20"/>
              </w:rPr>
            </w:pPr>
          </w:p>
        </w:tc>
        <w:tc>
          <w:tcPr>
            <w:tcW w:w="9729" w:type="dxa"/>
            <w:gridSpan w:val="14"/>
            <w:tcBorders>
              <w:top w:val="single" w:sz="4" w:space="0" w:color="auto"/>
              <w:left w:val="single" w:sz="4" w:space="0" w:color="auto"/>
              <w:bottom w:val="single" w:sz="4" w:space="0" w:color="auto"/>
              <w:right w:val="single" w:sz="4" w:space="0" w:color="auto"/>
            </w:tcBorders>
            <w:shd w:val="clear" w:color="auto" w:fill="auto"/>
            <w:hideMark/>
          </w:tcPr>
          <w:p w:rsidR="001110DB" w:rsidRPr="00081710" w:rsidRDefault="001110DB" w:rsidP="001110DB">
            <w:pPr>
              <w:rPr>
                <w:rFonts w:ascii="Arial" w:hAnsi="Arial" w:cs="Arial"/>
                <w:color w:val="000000"/>
                <w:sz w:val="22"/>
                <w:szCs w:val="22"/>
              </w:rPr>
            </w:pPr>
            <w:r w:rsidRPr="00081710">
              <w:rPr>
                <w:rFonts w:ascii="Calibri" w:hAnsi="Calibri" w:cs="Arial"/>
                <w:b/>
                <w:bCs/>
                <w:color w:val="000000"/>
                <w:sz w:val="22"/>
                <w:szCs w:val="22"/>
              </w:rPr>
              <w:t>FSGCX</w:t>
            </w:r>
            <w:r w:rsidRPr="00081710">
              <w:rPr>
                <w:rFonts w:ascii="Arial" w:hAnsi="Arial" w:cs="Arial"/>
                <w:color w:val="000000"/>
                <w:sz w:val="22"/>
                <w:szCs w:val="22"/>
              </w:rPr>
              <w:t>-Franklin Templeton Strategic Income Fund Class C - Strategy: The Fund seeks to earn a high level of current income. Its secondary goal is capital appreciation over the long term. The Fund invests at least 65% of its assets in U.S. and foreign debt securities.</w:t>
            </w:r>
          </w:p>
        </w:tc>
        <w:tc>
          <w:tcPr>
            <w:tcW w:w="835" w:type="dxa"/>
            <w:gridSpan w:val="2"/>
            <w:tcBorders>
              <w:top w:val="nil"/>
              <w:left w:val="nil"/>
              <w:bottom w:val="nil"/>
              <w:right w:val="nil"/>
            </w:tcBorders>
            <w:shd w:val="clear" w:color="auto" w:fill="auto"/>
            <w:vAlign w:val="center"/>
            <w:hideMark/>
          </w:tcPr>
          <w:p w:rsidR="001110DB" w:rsidRPr="00081710" w:rsidRDefault="001110DB" w:rsidP="001110DB">
            <w:pPr>
              <w:rPr>
                <w:rFonts w:ascii="Arial" w:hAnsi="Arial" w:cs="Arial"/>
                <w:color w:val="000000"/>
                <w:sz w:val="22"/>
                <w:szCs w:val="22"/>
              </w:rPr>
            </w:pPr>
          </w:p>
        </w:tc>
      </w:tr>
      <w:tr w:rsidR="001110DB" w:rsidRPr="00081710" w:rsidTr="001110DB">
        <w:trPr>
          <w:gridAfter w:val="1"/>
          <w:wAfter w:w="767" w:type="dxa"/>
          <w:trHeight w:val="945"/>
        </w:trPr>
        <w:tc>
          <w:tcPr>
            <w:tcW w:w="236" w:type="dxa"/>
            <w:tcBorders>
              <w:top w:val="nil"/>
              <w:left w:val="nil"/>
              <w:bottom w:val="nil"/>
              <w:right w:val="nil"/>
            </w:tcBorders>
            <w:shd w:val="clear" w:color="auto" w:fill="auto"/>
            <w:hideMark/>
          </w:tcPr>
          <w:p w:rsidR="001110DB" w:rsidRPr="00081710" w:rsidRDefault="001110DB" w:rsidP="001110DB">
            <w:pPr>
              <w:jc w:val="center"/>
              <w:rPr>
                <w:sz w:val="20"/>
                <w:szCs w:val="20"/>
              </w:rPr>
            </w:pPr>
          </w:p>
        </w:tc>
        <w:tc>
          <w:tcPr>
            <w:tcW w:w="9729" w:type="dxa"/>
            <w:gridSpan w:val="14"/>
            <w:tcBorders>
              <w:top w:val="single" w:sz="4" w:space="0" w:color="auto"/>
              <w:left w:val="single" w:sz="4" w:space="0" w:color="auto"/>
              <w:bottom w:val="single" w:sz="4" w:space="0" w:color="auto"/>
              <w:right w:val="single" w:sz="4" w:space="0" w:color="auto"/>
            </w:tcBorders>
            <w:shd w:val="clear" w:color="auto" w:fill="auto"/>
            <w:hideMark/>
          </w:tcPr>
          <w:p w:rsidR="001110DB" w:rsidRPr="00081710" w:rsidRDefault="001110DB" w:rsidP="001110DB">
            <w:pPr>
              <w:rPr>
                <w:rFonts w:ascii="Arial" w:hAnsi="Arial" w:cs="Arial"/>
                <w:color w:val="000000"/>
                <w:sz w:val="22"/>
                <w:szCs w:val="22"/>
              </w:rPr>
            </w:pPr>
            <w:r w:rsidRPr="00081710">
              <w:rPr>
                <w:rFonts w:ascii="Calibri" w:hAnsi="Calibri" w:cs="Arial"/>
                <w:b/>
                <w:bCs/>
                <w:color w:val="000000"/>
                <w:sz w:val="22"/>
                <w:szCs w:val="22"/>
              </w:rPr>
              <w:t>FCSCX</w:t>
            </w:r>
            <w:r w:rsidRPr="00081710">
              <w:rPr>
                <w:rFonts w:ascii="Arial" w:hAnsi="Arial" w:cs="Arial"/>
                <w:color w:val="000000"/>
                <w:sz w:val="22"/>
                <w:szCs w:val="22"/>
              </w:rPr>
              <w:t>-Franklin Adjustable US Government Securities Fund Class C- Strategy: The Fund seeks a high level of current income while providing lower volatility of principal than a fund that invests in fixed-rate securities. The Fund invests at least 80% of its net assets in adjustable-rate U.S. government mortgage securities.</w:t>
            </w:r>
          </w:p>
        </w:tc>
        <w:tc>
          <w:tcPr>
            <w:tcW w:w="835" w:type="dxa"/>
            <w:gridSpan w:val="2"/>
            <w:tcBorders>
              <w:top w:val="nil"/>
              <w:left w:val="nil"/>
              <w:bottom w:val="nil"/>
              <w:right w:val="nil"/>
            </w:tcBorders>
            <w:shd w:val="clear" w:color="auto" w:fill="auto"/>
            <w:vAlign w:val="center"/>
            <w:hideMark/>
          </w:tcPr>
          <w:p w:rsidR="001110DB" w:rsidRPr="00081710" w:rsidRDefault="001110DB" w:rsidP="001110DB">
            <w:pPr>
              <w:rPr>
                <w:rFonts w:ascii="Arial" w:hAnsi="Arial" w:cs="Arial"/>
                <w:color w:val="000000"/>
                <w:sz w:val="22"/>
                <w:szCs w:val="22"/>
              </w:rPr>
            </w:pPr>
          </w:p>
        </w:tc>
      </w:tr>
      <w:tr w:rsidR="001110DB" w:rsidRPr="00081710" w:rsidTr="001110DB">
        <w:trPr>
          <w:gridAfter w:val="1"/>
          <w:wAfter w:w="767" w:type="dxa"/>
          <w:trHeight w:val="945"/>
        </w:trPr>
        <w:tc>
          <w:tcPr>
            <w:tcW w:w="236" w:type="dxa"/>
            <w:tcBorders>
              <w:top w:val="nil"/>
              <w:left w:val="nil"/>
              <w:bottom w:val="nil"/>
              <w:right w:val="nil"/>
            </w:tcBorders>
            <w:shd w:val="clear" w:color="auto" w:fill="auto"/>
            <w:hideMark/>
          </w:tcPr>
          <w:p w:rsidR="001110DB" w:rsidRPr="00081710" w:rsidRDefault="001110DB" w:rsidP="001110DB">
            <w:pPr>
              <w:jc w:val="center"/>
              <w:rPr>
                <w:sz w:val="20"/>
                <w:szCs w:val="20"/>
              </w:rPr>
            </w:pPr>
          </w:p>
        </w:tc>
        <w:tc>
          <w:tcPr>
            <w:tcW w:w="972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1110DB">
            <w:pPr>
              <w:rPr>
                <w:rFonts w:ascii="Arial" w:hAnsi="Arial" w:cs="Arial"/>
                <w:color w:val="000000"/>
                <w:sz w:val="22"/>
                <w:szCs w:val="22"/>
              </w:rPr>
            </w:pPr>
            <w:r w:rsidRPr="00081710">
              <w:rPr>
                <w:rFonts w:ascii="Calibri" w:hAnsi="Calibri" w:cs="Arial"/>
                <w:b/>
                <w:bCs/>
                <w:color w:val="000000"/>
                <w:sz w:val="22"/>
                <w:szCs w:val="22"/>
              </w:rPr>
              <w:t>FRGSX</w:t>
            </w:r>
            <w:r w:rsidRPr="00081710">
              <w:rPr>
                <w:rFonts w:ascii="Arial" w:hAnsi="Arial" w:cs="Arial"/>
                <w:color w:val="000000"/>
                <w:sz w:val="22"/>
                <w:szCs w:val="22"/>
              </w:rPr>
              <w:t>-Franklin Growth Series Class C- Strategy: The Fund seeks capital appreciation. The Fund primarily invests in equity securities that are leaders in their industries.</w:t>
            </w:r>
          </w:p>
        </w:tc>
        <w:tc>
          <w:tcPr>
            <w:tcW w:w="835" w:type="dxa"/>
            <w:gridSpan w:val="2"/>
            <w:tcBorders>
              <w:top w:val="nil"/>
              <w:left w:val="nil"/>
              <w:bottom w:val="nil"/>
              <w:right w:val="nil"/>
            </w:tcBorders>
            <w:shd w:val="clear" w:color="auto" w:fill="auto"/>
            <w:vAlign w:val="center"/>
            <w:hideMark/>
          </w:tcPr>
          <w:p w:rsidR="001110DB" w:rsidRPr="00081710" w:rsidRDefault="001110DB" w:rsidP="001110DB">
            <w:pPr>
              <w:rPr>
                <w:rFonts w:ascii="Arial" w:hAnsi="Arial" w:cs="Arial"/>
                <w:color w:val="000000"/>
                <w:sz w:val="22"/>
                <w:szCs w:val="22"/>
              </w:rPr>
            </w:pPr>
          </w:p>
        </w:tc>
      </w:tr>
      <w:tr w:rsidR="001110DB" w:rsidRPr="00081710" w:rsidTr="001110DB">
        <w:trPr>
          <w:gridAfter w:val="1"/>
          <w:wAfter w:w="767" w:type="dxa"/>
          <w:trHeight w:val="945"/>
        </w:trPr>
        <w:tc>
          <w:tcPr>
            <w:tcW w:w="236" w:type="dxa"/>
            <w:tcBorders>
              <w:top w:val="nil"/>
              <w:left w:val="nil"/>
              <w:bottom w:val="nil"/>
              <w:right w:val="nil"/>
            </w:tcBorders>
            <w:shd w:val="clear" w:color="auto" w:fill="auto"/>
            <w:hideMark/>
          </w:tcPr>
          <w:p w:rsidR="001110DB" w:rsidRPr="00081710" w:rsidRDefault="001110DB" w:rsidP="001110DB">
            <w:pPr>
              <w:jc w:val="center"/>
              <w:rPr>
                <w:sz w:val="20"/>
                <w:szCs w:val="20"/>
              </w:rPr>
            </w:pPr>
          </w:p>
        </w:tc>
        <w:tc>
          <w:tcPr>
            <w:tcW w:w="9729" w:type="dxa"/>
            <w:gridSpan w:val="14"/>
            <w:tcBorders>
              <w:top w:val="single" w:sz="4" w:space="0" w:color="auto"/>
              <w:left w:val="single" w:sz="4" w:space="0" w:color="auto"/>
              <w:bottom w:val="single" w:sz="4" w:space="0" w:color="auto"/>
              <w:right w:val="single" w:sz="4" w:space="0" w:color="auto"/>
            </w:tcBorders>
            <w:shd w:val="clear" w:color="auto" w:fill="auto"/>
            <w:hideMark/>
          </w:tcPr>
          <w:p w:rsidR="001110DB" w:rsidRPr="00081710" w:rsidRDefault="001110DB" w:rsidP="001110DB">
            <w:pPr>
              <w:rPr>
                <w:rFonts w:ascii="Arial" w:hAnsi="Arial" w:cs="Arial"/>
                <w:color w:val="000000"/>
                <w:sz w:val="22"/>
                <w:szCs w:val="22"/>
              </w:rPr>
            </w:pPr>
            <w:r w:rsidRPr="00081710">
              <w:rPr>
                <w:rFonts w:ascii="Calibri" w:hAnsi="Calibri" w:cs="Arial"/>
                <w:b/>
                <w:bCs/>
                <w:color w:val="000000"/>
                <w:sz w:val="22"/>
                <w:szCs w:val="22"/>
              </w:rPr>
              <w:t>FRUGX</w:t>
            </w:r>
            <w:r w:rsidRPr="00081710">
              <w:rPr>
                <w:rFonts w:ascii="Arial" w:hAnsi="Arial" w:cs="Arial"/>
                <w:color w:val="000000"/>
                <w:sz w:val="22"/>
                <w:szCs w:val="22"/>
              </w:rPr>
              <w:t>-Franklin US Government Securities Series Class C- Strategy: The Fund seeks income. Under normal market conditions, the Fund invests at least 80% of its net assets in U.S. government securities. The Fund presently invests substantially all of its assets in Government National Mortgage Association obligations (Ginnie Maes).</w:t>
            </w:r>
          </w:p>
        </w:tc>
        <w:tc>
          <w:tcPr>
            <w:tcW w:w="835" w:type="dxa"/>
            <w:gridSpan w:val="2"/>
            <w:tcBorders>
              <w:top w:val="nil"/>
              <w:left w:val="nil"/>
              <w:bottom w:val="nil"/>
              <w:right w:val="nil"/>
            </w:tcBorders>
            <w:shd w:val="clear" w:color="auto" w:fill="auto"/>
            <w:vAlign w:val="center"/>
            <w:hideMark/>
          </w:tcPr>
          <w:p w:rsidR="001110DB" w:rsidRPr="00081710" w:rsidRDefault="001110DB" w:rsidP="001110DB">
            <w:pPr>
              <w:rPr>
                <w:rFonts w:ascii="Arial" w:hAnsi="Arial" w:cs="Arial"/>
                <w:color w:val="000000"/>
                <w:sz w:val="22"/>
                <w:szCs w:val="22"/>
              </w:rPr>
            </w:pPr>
          </w:p>
        </w:tc>
      </w:tr>
      <w:tr w:rsidR="001110DB" w:rsidRPr="00081710" w:rsidTr="001110DB">
        <w:trPr>
          <w:gridAfter w:val="1"/>
          <w:wAfter w:w="767" w:type="dxa"/>
          <w:trHeight w:val="945"/>
        </w:trPr>
        <w:tc>
          <w:tcPr>
            <w:tcW w:w="236" w:type="dxa"/>
            <w:tcBorders>
              <w:top w:val="nil"/>
              <w:left w:val="nil"/>
              <w:bottom w:val="nil"/>
              <w:right w:val="nil"/>
            </w:tcBorders>
            <w:shd w:val="clear" w:color="auto" w:fill="auto"/>
            <w:hideMark/>
          </w:tcPr>
          <w:p w:rsidR="001110DB" w:rsidRPr="00081710" w:rsidRDefault="001110DB" w:rsidP="001110DB">
            <w:pPr>
              <w:jc w:val="center"/>
              <w:rPr>
                <w:sz w:val="20"/>
                <w:szCs w:val="20"/>
              </w:rPr>
            </w:pPr>
          </w:p>
        </w:tc>
        <w:tc>
          <w:tcPr>
            <w:tcW w:w="9729" w:type="dxa"/>
            <w:gridSpan w:val="14"/>
            <w:tcBorders>
              <w:top w:val="single" w:sz="4" w:space="0" w:color="auto"/>
              <w:left w:val="single" w:sz="4" w:space="0" w:color="auto"/>
              <w:bottom w:val="single" w:sz="4" w:space="0" w:color="auto"/>
              <w:right w:val="single" w:sz="4" w:space="0" w:color="auto"/>
            </w:tcBorders>
            <w:shd w:val="clear" w:color="auto" w:fill="auto"/>
            <w:hideMark/>
          </w:tcPr>
          <w:p w:rsidR="001110DB" w:rsidRPr="00081710" w:rsidRDefault="001110DB" w:rsidP="001110DB">
            <w:pPr>
              <w:spacing w:after="240"/>
              <w:rPr>
                <w:rFonts w:ascii="Arial" w:hAnsi="Arial" w:cs="Arial"/>
                <w:color w:val="000000"/>
                <w:sz w:val="22"/>
                <w:szCs w:val="22"/>
              </w:rPr>
            </w:pPr>
            <w:r w:rsidRPr="00081710">
              <w:rPr>
                <w:rFonts w:ascii="Calibri" w:hAnsi="Calibri" w:cs="Arial"/>
                <w:b/>
                <w:bCs/>
                <w:color w:val="000000"/>
                <w:sz w:val="22"/>
                <w:szCs w:val="22"/>
              </w:rPr>
              <w:t>FCISX</w:t>
            </w:r>
            <w:r w:rsidRPr="00081710">
              <w:rPr>
                <w:rFonts w:ascii="Arial" w:hAnsi="Arial" w:cs="Arial"/>
                <w:color w:val="000000"/>
                <w:sz w:val="22"/>
                <w:szCs w:val="22"/>
              </w:rPr>
              <w:t xml:space="preserve">-Franklin Income Series Class C- Strategy: The Fund seeks to maximize income while maintaining prospects for capital appreciation. The Fund will achieve this by investing in a diversified portfolio of debt and equity securities. </w:t>
            </w:r>
          </w:p>
        </w:tc>
        <w:tc>
          <w:tcPr>
            <w:tcW w:w="835" w:type="dxa"/>
            <w:gridSpan w:val="2"/>
            <w:tcBorders>
              <w:top w:val="nil"/>
              <w:left w:val="nil"/>
              <w:bottom w:val="nil"/>
              <w:right w:val="nil"/>
            </w:tcBorders>
            <w:shd w:val="clear" w:color="auto" w:fill="auto"/>
            <w:vAlign w:val="center"/>
            <w:hideMark/>
          </w:tcPr>
          <w:p w:rsidR="001110DB" w:rsidRPr="00081710" w:rsidRDefault="001110DB" w:rsidP="001110DB">
            <w:pPr>
              <w:spacing w:after="240"/>
              <w:rPr>
                <w:rFonts w:ascii="Arial" w:hAnsi="Arial" w:cs="Arial"/>
                <w:color w:val="000000"/>
                <w:sz w:val="22"/>
                <w:szCs w:val="22"/>
              </w:rPr>
            </w:pPr>
          </w:p>
        </w:tc>
      </w:tr>
      <w:tr w:rsidR="001110DB" w:rsidRPr="00081710" w:rsidTr="001110DB">
        <w:trPr>
          <w:gridAfter w:val="1"/>
          <w:wAfter w:w="767" w:type="dxa"/>
          <w:trHeight w:val="150"/>
        </w:trPr>
        <w:tc>
          <w:tcPr>
            <w:tcW w:w="236" w:type="dxa"/>
            <w:tcBorders>
              <w:top w:val="nil"/>
              <w:left w:val="nil"/>
              <w:bottom w:val="nil"/>
              <w:right w:val="nil"/>
            </w:tcBorders>
            <w:shd w:val="clear" w:color="auto" w:fill="auto"/>
            <w:hideMark/>
          </w:tcPr>
          <w:p w:rsidR="001110DB" w:rsidRPr="00081710" w:rsidRDefault="001110DB" w:rsidP="001110DB">
            <w:pPr>
              <w:jc w:val="center"/>
              <w:rPr>
                <w:sz w:val="20"/>
                <w:szCs w:val="20"/>
              </w:rPr>
            </w:pPr>
          </w:p>
        </w:tc>
        <w:tc>
          <w:tcPr>
            <w:tcW w:w="1213" w:type="dxa"/>
            <w:tcBorders>
              <w:top w:val="nil"/>
              <w:left w:val="nil"/>
              <w:bottom w:val="nil"/>
              <w:right w:val="nil"/>
            </w:tcBorders>
            <w:shd w:val="clear" w:color="auto" w:fill="auto"/>
            <w:hideMark/>
          </w:tcPr>
          <w:p w:rsidR="001110DB" w:rsidRPr="00081710" w:rsidRDefault="001110DB" w:rsidP="001110DB">
            <w:pPr>
              <w:rPr>
                <w:sz w:val="20"/>
                <w:szCs w:val="20"/>
              </w:rPr>
            </w:pPr>
          </w:p>
        </w:tc>
        <w:tc>
          <w:tcPr>
            <w:tcW w:w="1791" w:type="dxa"/>
            <w:gridSpan w:val="3"/>
            <w:tcBorders>
              <w:top w:val="nil"/>
              <w:left w:val="nil"/>
              <w:bottom w:val="nil"/>
              <w:right w:val="nil"/>
            </w:tcBorders>
            <w:shd w:val="clear" w:color="auto" w:fill="auto"/>
            <w:hideMark/>
          </w:tcPr>
          <w:p w:rsidR="001110DB" w:rsidRPr="00081710" w:rsidRDefault="001110DB" w:rsidP="001110DB">
            <w:pPr>
              <w:rPr>
                <w:sz w:val="20"/>
                <w:szCs w:val="20"/>
              </w:rPr>
            </w:pPr>
          </w:p>
        </w:tc>
        <w:tc>
          <w:tcPr>
            <w:tcW w:w="1350" w:type="dxa"/>
            <w:gridSpan w:val="2"/>
            <w:tcBorders>
              <w:top w:val="nil"/>
              <w:left w:val="nil"/>
              <w:bottom w:val="nil"/>
              <w:right w:val="nil"/>
            </w:tcBorders>
            <w:shd w:val="clear" w:color="auto" w:fill="auto"/>
            <w:hideMark/>
          </w:tcPr>
          <w:p w:rsidR="001110DB" w:rsidRPr="00081710" w:rsidRDefault="001110DB" w:rsidP="001110DB">
            <w:pPr>
              <w:rPr>
                <w:sz w:val="20"/>
                <w:szCs w:val="20"/>
              </w:rPr>
            </w:pPr>
          </w:p>
        </w:tc>
        <w:tc>
          <w:tcPr>
            <w:tcW w:w="1710" w:type="dxa"/>
            <w:gridSpan w:val="2"/>
            <w:tcBorders>
              <w:top w:val="nil"/>
              <w:left w:val="nil"/>
              <w:bottom w:val="nil"/>
              <w:right w:val="nil"/>
            </w:tcBorders>
            <w:shd w:val="clear" w:color="auto" w:fill="auto"/>
            <w:hideMark/>
          </w:tcPr>
          <w:p w:rsidR="001110DB" w:rsidRPr="00081710" w:rsidRDefault="001110DB" w:rsidP="001110DB">
            <w:pPr>
              <w:rPr>
                <w:sz w:val="20"/>
                <w:szCs w:val="20"/>
              </w:rPr>
            </w:pPr>
          </w:p>
        </w:tc>
        <w:tc>
          <w:tcPr>
            <w:tcW w:w="1890" w:type="dxa"/>
            <w:gridSpan w:val="3"/>
            <w:tcBorders>
              <w:top w:val="nil"/>
              <w:left w:val="nil"/>
              <w:bottom w:val="nil"/>
              <w:right w:val="nil"/>
            </w:tcBorders>
            <w:shd w:val="clear" w:color="auto" w:fill="auto"/>
            <w:hideMark/>
          </w:tcPr>
          <w:p w:rsidR="001110DB" w:rsidRPr="00081710" w:rsidRDefault="001110DB" w:rsidP="001110DB">
            <w:pPr>
              <w:rPr>
                <w:sz w:val="20"/>
                <w:szCs w:val="20"/>
              </w:rPr>
            </w:pPr>
          </w:p>
        </w:tc>
        <w:tc>
          <w:tcPr>
            <w:tcW w:w="1775" w:type="dxa"/>
            <w:gridSpan w:val="3"/>
            <w:tcBorders>
              <w:top w:val="nil"/>
              <w:left w:val="nil"/>
              <w:bottom w:val="nil"/>
              <w:right w:val="nil"/>
            </w:tcBorders>
            <w:shd w:val="clear" w:color="auto" w:fill="auto"/>
            <w:hideMark/>
          </w:tcPr>
          <w:p w:rsidR="001110DB" w:rsidRPr="00081710" w:rsidRDefault="001110DB" w:rsidP="001110DB">
            <w:pPr>
              <w:rPr>
                <w:sz w:val="20"/>
                <w:szCs w:val="20"/>
              </w:rPr>
            </w:pPr>
          </w:p>
        </w:tc>
        <w:tc>
          <w:tcPr>
            <w:tcW w:w="835" w:type="dxa"/>
            <w:gridSpan w:val="2"/>
            <w:tcBorders>
              <w:top w:val="nil"/>
              <w:left w:val="nil"/>
              <w:bottom w:val="nil"/>
              <w:right w:val="nil"/>
            </w:tcBorders>
            <w:shd w:val="clear" w:color="auto" w:fill="auto"/>
            <w:hideMark/>
          </w:tcPr>
          <w:p w:rsidR="001110DB" w:rsidRPr="00081710" w:rsidRDefault="001110DB" w:rsidP="001110DB">
            <w:pPr>
              <w:rPr>
                <w:sz w:val="20"/>
                <w:szCs w:val="20"/>
              </w:rPr>
            </w:pPr>
          </w:p>
        </w:tc>
      </w:tr>
    </w:tbl>
    <w:p w:rsidR="001110DB" w:rsidRDefault="001110DB">
      <w:r>
        <w:br w:type="page"/>
      </w:r>
    </w:p>
    <w:tbl>
      <w:tblPr>
        <w:tblW w:w="5000" w:type="pct"/>
        <w:tblLayout w:type="fixed"/>
        <w:tblLook w:val="04A0" w:firstRow="1" w:lastRow="0" w:firstColumn="1" w:lastColumn="0" w:noHBand="0" w:noVBand="1"/>
      </w:tblPr>
      <w:tblGrid>
        <w:gridCol w:w="236"/>
        <w:gridCol w:w="1213"/>
        <w:gridCol w:w="1791"/>
        <w:gridCol w:w="720"/>
        <w:gridCol w:w="630"/>
        <w:gridCol w:w="630"/>
        <w:gridCol w:w="1080"/>
        <w:gridCol w:w="540"/>
        <w:gridCol w:w="1350"/>
        <w:gridCol w:w="360"/>
        <w:gridCol w:w="1415"/>
        <w:gridCol w:w="835"/>
      </w:tblGrid>
      <w:tr w:rsidR="001110DB" w:rsidRPr="00081710" w:rsidTr="001110DB">
        <w:trPr>
          <w:trHeight w:val="510"/>
        </w:trPr>
        <w:tc>
          <w:tcPr>
            <w:tcW w:w="10800" w:type="dxa"/>
            <w:gridSpan w:val="12"/>
            <w:tcBorders>
              <w:top w:val="nil"/>
              <w:left w:val="nil"/>
              <w:bottom w:val="nil"/>
              <w:right w:val="nil"/>
            </w:tcBorders>
            <w:shd w:val="clear" w:color="auto" w:fill="auto"/>
            <w:vAlign w:val="bottom"/>
            <w:hideMark/>
          </w:tcPr>
          <w:p w:rsidR="001110DB" w:rsidRPr="00081710" w:rsidRDefault="001110DB" w:rsidP="001110DB">
            <w:pPr>
              <w:rPr>
                <w:rFonts w:ascii="Wingdings" w:hAnsi="Wingdings" w:cs="Arial"/>
                <w:color w:val="000000"/>
              </w:rPr>
            </w:pPr>
            <w:r w:rsidRPr="00081710">
              <w:rPr>
                <w:rFonts w:ascii="Wingdings" w:hAnsi="Wingdings" w:cs="Arial"/>
                <w:color w:val="000000"/>
              </w:rPr>
              <w:t></w:t>
            </w:r>
            <w:r w:rsidRPr="00081710">
              <w:rPr>
                <w:b/>
                <w:bCs/>
                <w:color w:val="000000"/>
              </w:rPr>
              <w:t xml:space="preserve"> Equipment, Furniture &amp; Vehicles</w:t>
            </w:r>
            <w:r w:rsidRPr="00081710">
              <w:rPr>
                <w:rFonts w:ascii="Calibri" w:hAnsi="Calibri" w:cs="Arial"/>
                <w:color w:val="000000"/>
              </w:rPr>
              <w:t xml:space="preserve"> -Agency purchased and sold the following capital equipment. </w:t>
            </w:r>
          </w:p>
        </w:tc>
      </w:tr>
      <w:tr w:rsidR="001110DB" w:rsidRPr="00081710" w:rsidTr="001110DB">
        <w:trPr>
          <w:trHeight w:val="300"/>
        </w:trPr>
        <w:tc>
          <w:tcPr>
            <w:tcW w:w="236" w:type="dxa"/>
            <w:tcBorders>
              <w:top w:val="nil"/>
              <w:left w:val="nil"/>
              <w:bottom w:val="nil"/>
              <w:right w:val="nil"/>
            </w:tcBorders>
            <w:shd w:val="clear" w:color="auto" w:fill="auto"/>
            <w:hideMark/>
          </w:tcPr>
          <w:p w:rsidR="001110DB" w:rsidRPr="00081710" w:rsidRDefault="001110DB" w:rsidP="001110DB">
            <w:pPr>
              <w:rPr>
                <w:rFonts w:ascii="Wingdings" w:hAnsi="Wingdings" w:cs="Arial"/>
                <w:color w:val="000000"/>
              </w:rPr>
            </w:pPr>
          </w:p>
        </w:tc>
        <w:tc>
          <w:tcPr>
            <w:tcW w:w="1213" w:type="dxa"/>
            <w:tcBorders>
              <w:top w:val="single" w:sz="4" w:space="0" w:color="auto"/>
              <w:left w:val="single" w:sz="4" w:space="0" w:color="auto"/>
              <w:bottom w:val="single" w:sz="4" w:space="0" w:color="auto"/>
              <w:right w:val="single" w:sz="4" w:space="0" w:color="auto"/>
            </w:tcBorders>
            <w:shd w:val="clear" w:color="auto" w:fill="auto"/>
            <w:hideMark/>
          </w:tcPr>
          <w:p w:rsidR="001110DB" w:rsidRPr="00081710" w:rsidRDefault="001110DB" w:rsidP="001110DB">
            <w:pPr>
              <w:jc w:val="center"/>
              <w:rPr>
                <w:rFonts w:ascii="Calibri" w:hAnsi="Calibri" w:cs="Arial"/>
                <w:b/>
                <w:bCs/>
                <w:color w:val="000000"/>
                <w:sz w:val="22"/>
                <w:szCs w:val="22"/>
              </w:rPr>
            </w:pPr>
            <w:r w:rsidRPr="00081710">
              <w:rPr>
                <w:rFonts w:ascii="Calibri" w:hAnsi="Calibri" w:cs="Arial"/>
                <w:b/>
                <w:bCs/>
                <w:color w:val="000000"/>
                <w:sz w:val="22"/>
                <w:szCs w:val="22"/>
              </w:rPr>
              <w:t>Month in Service</w:t>
            </w:r>
          </w:p>
        </w:tc>
        <w:tc>
          <w:tcPr>
            <w:tcW w:w="1791" w:type="dxa"/>
            <w:tcBorders>
              <w:top w:val="single" w:sz="4" w:space="0" w:color="auto"/>
              <w:left w:val="nil"/>
              <w:bottom w:val="single" w:sz="4" w:space="0" w:color="auto"/>
              <w:right w:val="single" w:sz="4" w:space="0" w:color="auto"/>
            </w:tcBorders>
            <w:shd w:val="clear" w:color="auto" w:fill="auto"/>
            <w:noWrap/>
            <w:vAlign w:val="bottom"/>
            <w:hideMark/>
          </w:tcPr>
          <w:p w:rsidR="001110DB" w:rsidRPr="00081710" w:rsidRDefault="001110DB" w:rsidP="001110DB">
            <w:pPr>
              <w:jc w:val="center"/>
              <w:rPr>
                <w:rFonts w:ascii="Calibri" w:hAnsi="Calibri" w:cs="Arial"/>
                <w:b/>
                <w:bCs/>
                <w:color w:val="000000"/>
                <w:sz w:val="22"/>
                <w:szCs w:val="22"/>
              </w:rPr>
            </w:pPr>
            <w:r w:rsidRPr="00081710">
              <w:rPr>
                <w:rFonts w:ascii="Calibri" w:hAnsi="Calibri" w:cs="Arial"/>
                <w:b/>
                <w:bCs/>
                <w:color w:val="000000"/>
                <w:sz w:val="22"/>
                <w:szCs w:val="22"/>
              </w:rPr>
              <w:t>Funding Source</w:t>
            </w:r>
          </w:p>
        </w:tc>
        <w:tc>
          <w:tcPr>
            <w:tcW w:w="1350" w:type="dxa"/>
            <w:gridSpan w:val="2"/>
            <w:tcBorders>
              <w:top w:val="single" w:sz="4" w:space="0" w:color="auto"/>
              <w:left w:val="nil"/>
              <w:bottom w:val="single" w:sz="4" w:space="0" w:color="auto"/>
              <w:right w:val="single" w:sz="4" w:space="0" w:color="auto"/>
            </w:tcBorders>
            <w:shd w:val="clear" w:color="auto" w:fill="auto"/>
            <w:hideMark/>
          </w:tcPr>
          <w:p w:rsidR="001110DB" w:rsidRPr="00081710" w:rsidRDefault="001110DB" w:rsidP="001110DB">
            <w:pPr>
              <w:jc w:val="center"/>
              <w:rPr>
                <w:rFonts w:ascii="Calibri" w:hAnsi="Calibri" w:cs="Arial"/>
                <w:b/>
                <w:bCs/>
                <w:color w:val="000000"/>
                <w:sz w:val="22"/>
                <w:szCs w:val="22"/>
              </w:rPr>
            </w:pPr>
            <w:r w:rsidRPr="00081710">
              <w:rPr>
                <w:rFonts w:ascii="Calibri" w:hAnsi="Calibri" w:cs="Arial"/>
                <w:b/>
                <w:bCs/>
                <w:color w:val="000000"/>
                <w:sz w:val="22"/>
                <w:szCs w:val="22"/>
              </w:rPr>
              <w:t>Supplier</w:t>
            </w:r>
          </w:p>
        </w:tc>
        <w:tc>
          <w:tcPr>
            <w:tcW w:w="3600" w:type="dxa"/>
            <w:gridSpan w:val="4"/>
            <w:tcBorders>
              <w:top w:val="single" w:sz="4" w:space="0" w:color="auto"/>
              <w:left w:val="nil"/>
              <w:bottom w:val="single" w:sz="4" w:space="0" w:color="auto"/>
              <w:right w:val="single" w:sz="4" w:space="0" w:color="auto"/>
            </w:tcBorders>
            <w:shd w:val="clear" w:color="auto" w:fill="auto"/>
            <w:hideMark/>
          </w:tcPr>
          <w:p w:rsidR="001110DB" w:rsidRPr="00081710" w:rsidRDefault="001110DB" w:rsidP="001110DB">
            <w:pPr>
              <w:jc w:val="center"/>
              <w:rPr>
                <w:rFonts w:ascii="Calibri" w:hAnsi="Calibri" w:cs="Arial"/>
                <w:b/>
                <w:bCs/>
                <w:color w:val="000000"/>
                <w:sz w:val="22"/>
                <w:szCs w:val="22"/>
              </w:rPr>
            </w:pPr>
            <w:r w:rsidRPr="00081710">
              <w:rPr>
                <w:rFonts w:ascii="Calibri" w:hAnsi="Calibri" w:cs="Arial"/>
                <w:b/>
                <w:bCs/>
                <w:color w:val="000000"/>
                <w:sz w:val="22"/>
                <w:szCs w:val="22"/>
              </w:rPr>
              <w:t>Description</w:t>
            </w:r>
          </w:p>
        </w:tc>
        <w:tc>
          <w:tcPr>
            <w:tcW w:w="1775" w:type="dxa"/>
            <w:gridSpan w:val="2"/>
            <w:tcBorders>
              <w:top w:val="single" w:sz="4" w:space="0" w:color="auto"/>
              <w:left w:val="nil"/>
              <w:bottom w:val="single" w:sz="4" w:space="0" w:color="auto"/>
              <w:right w:val="single" w:sz="4" w:space="0" w:color="auto"/>
            </w:tcBorders>
            <w:shd w:val="clear" w:color="auto" w:fill="auto"/>
            <w:hideMark/>
          </w:tcPr>
          <w:p w:rsidR="001110DB" w:rsidRPr="00081710" w:rsidRDefault="001110DB" w:rsidP="001110DB">
            <w:pPr>
              <w:jc w:val="center"/>
              <w:rPr>
                <w:rFonts w:ascii="Calibri" w:hAnsi="Calibri" w:cs="Arial"/>
                <w:b/>
                <w:bCs/>
                <w:color w:val="000000"/>
                <w:sz w:val="22"/>
                <w:szCs w:val="22"/>
              </w:rPr>
            </w:pPr>
            <w:r w:rsidRPr="00081710">
              <w:rPr>
                <w:rFonts w:ascii="Calibri" w:hAnsi="Calibri" w:cs="Arial"/>
                <w:b/>
                <w:bCs/>
                <w:color w:val="000000"/>
                <w:sz w:val="22"/>
                <w:szCs w:val="22"/>
              </w:rPr>
              <w:t>Cost</w:t>
            </w:r>
          </w:p>
        </w:tc>
        <w:tc>
          <w:tcPr>
            <w:tcW w:w="835" w:type="dxa"/>
            <w:tcBorders>
              <w:top w:val="nil"/>
              <w:left w:val="nil"/>
              <w:bottom w:val="nil"/>
              <w:right w:val="nil"/>
            </w:tcBorders>
            <w:shd w:val="clear" w:color="auto" w:fill="auto"/>
            <w:hideMark/>
          </w:tcPr>
          <w:p w:rsidR="001110DB" w:rsidRPr="00081710" w:rsidRDefault="001110DB" w:rsidP="001110DB">
            <w:pPr>
              <w:jc w:val="center"/>
              <w:rPr>
                <w:rFonts w:ascii="Calibri" w:hAnsi="Calibri" w:cs="Arial"/>
                <w:b/>
                <w:bCs/>
                <w:color w:val="000000"/>
                <w:sz w:val="22"/>
                <w:szCs w:val="22"/>
              </w:rPr>
            </w:pPr>
          </w:p>
        </w:tc>
      </w:tr>
      <w:tr w:rsidR="001110DB" w:rsidRPr="00081710" w:rsidTr="001110DB">
        <w:trPr>
          <w:trHeight w:val="300"/>
        </w:trPr>
        <w:tc>
          <w:tcPr>
            <w:tcW w:w="236" w:type="dxa"/>
            <w:tcBorders>
              <w:top w:val="nil"/>
              <w:left w:val="nil"/>
              <w:bottom w:val="nil"/>
              <w:right w:val="nil"/>
            </w:tcBorders>
            <w:shd w:val="clear" w:color="auto" w:fill="auto"/>
            <w:hideMark/>
          </w:tcPr>
          <w:p w:rsidR="001110DB" w:rsidRPr="00081710" w:rsidRDefault="001110DB" w:rsidP="001110DB">
            <w:pPr>
              <w:rPr>
                <w:sz w:val="20"/>
                <w:szCs w:val="20"/>
              </w:rPr>
            </w:pPr>
          </w:p>
        </w:tc>
        <w:tc>
          <w:tcPr>
            <w:tcW w:w="1213" w:type="dxa"/>
            <w:tcBorders>
              <w:top w:val="nil"/>
              <w:left w:val="single" w:sz="4" w:space="0" w:color="auto"/>
              <w:bottom w:val="single" w:sz="4" w:space="0" w:color="auto"/>
              <w:right w:val="single" w:sz="4" w:space="0" w:color="auto"/>
            </w:tcBorders>
            <w:shd w:val="clear" w:color="auto" w:fill="auto"/>
            <w:vAlign w:val="center"/>
            <w:hideMark/>
          </w:tcPr>
          <w:p w:rsidR="001110DB" w:rsidRPr="00081710" w:rsidRDefault="001110DB" w:rsidP="001110DB">
            <w:pPr>
              <w:jc w:val="center"/>
              <w:rPr>
                <w:rFonts w:ascii="Arial" w:hAnsi="Arial" w:cs="Arial"/>
                <w:color w:val="000000"/>
                <w:sz w:val="22"/>
                <w:szCs w:val="22"/>
              </w:rPr>
            </w:pPr>
            <w:r w:rsidRPr="00081710">
              <w:rPr>
                <w:rFonts w:ascii="Arial" w:hAnsi="Arial" w:cs="Arial"/>
                <w:color w:val="000000"/>
                <w:sz w:val="22"/>
                <w:szCs w:val="22"/>
              </w:rPr>
              <w:t>May-17</w:t>
            </w:r>
          </w:p>
        </w:tc>
        <w:tc>
          <w:tcPr>
            <w:tcW w:w="1791" w:type="dxa"/>
            <w:tcBorders>
              <w:top w:val="nil"/>
              <w:left w:val="nil"/>
              <w:bottom w:val="single" w:sz="4" w:space="0" w:color="auto"/>
              <w:right w:val="single" w:sz="4" w:space="0" w:color="auto"/>
            </w:tcBorders>
            <w:shd w:val="clear" w:color="auto" w:fill="auto"/>
            <w:vAlign w:val="center"/>
            <w:hideMark/>
          </w:tcPr>
          <w:p w:rsidR="001110DB" w:rsidRPr="00081710" w:rsidRDefault="001110DB" w:rsidP="001110DB">
            <w:pPr>
              <w:jc w:val="center"/>
              <w:rPr>
                <w:rFonts w:ascii="Arial" w:hAnsi="Arial" w:cs="Arial"/>
                <w:color w:val="000000"/>
                <w:sz w:val="22"/>
                <w:szCs w:val="22"/>
              </w:rPr>
            </w:pPr>
            <w:r w:rsidRPr="00081710">
              <w:rPr>
                <w:rFonts w:ascii="Arial" w:hAnsi="Arial" w:cs="Arial"/>
                <w:color w:val="000000"/>
                <w:sz w:val="22"/>
                <w:szCs w:val="22"/>
              </w:rPr>
              <w:t>Agency</w:t>
            </w:r>
          </w:p>
        </w:tc>
        <w:tc>
          <w:tcPr>
            <w:tcW w:w="1350" w:type="dxa"/>
            <w:gridSpan w:val="2"/>
            <w:tcBorders>
              <w:top w:val="nil"/>
              <w:left w:val="nil"/>
              <w:bottom w:val="single" w:sz="4" w:space="0" w:color="auto"/>
              <w:right w:val="single" w:sz="4" w:space="0" w:color="auto"/>
            </w:tcBorders>
            <w:shd w:val="clear" w:color="auto" w:fill="auto"/>
            <w:vAlign w:val="center"/>
            <w:hideMark/>
          </w:tcPr>
          <w:p w:rsidR="001110DB" w:rsidRPr="00081710" w:rsidRDefault="001110DB" w:rsidP="001110DB">
            <w:pPr>
              <w:jc w:val="center"/>
              <w:rPr>
                <w:rFonts w:ascii="Arial" w:hAnsi="Arial" w:cs="Arial"/>
                <w:color w:val="000000"/>
                <w:sz w:val="20"/>
                <w:szCs w:val="20"/>
              </w:rPr>
            </w:pPr>
            <w:r w:rsidRPr="00081710">
              <w:rPr>
                <w:rFonts w:ascii="Arial" w:hAnsi="Arial" w:cs="Arial"/>
                <w:color w:val="000000"/>
                <w:sz w:val="20"/>
                <w:szCs w:val="20"/>
              </w:rPr>
              <w:t xml:space="preserve"> Columbia County </w:t>
            </w:r>
          </w:p>
        </w:tc>
        <w:tc>
          <w:tcPr>
            <w:tcW w:w="3600" w:type="dxa"/>
            <w:gridSpan w:val="4"/>
            <w:tcBorders>
              <w:top w:val="single" w:sz="4" w:space="0" w:color="auto"/>
              <w:left w:val="nil"/>
              <w:bottom w:val="single" w:sz="4" w:space="0" w:color="auto"/>
              <w:right w:val="single" w:sz="4" w:space="0" w:color="auto"/>
            </w:tcBorders>
            <w:shd w:val="clear" w:color="auto" w:fill="auto"/>
            <w:vAlign w:val="center"/>
            <w:hideMark/>
          </w:tcPr>
          <w:p w:rsidR="001110DB" w:rsidRPr="00081710" w:rsidRDefault="001110DB" w:rsidP="001110DB">
            <w:pPr>
              <w:jc w:val="center"/>
              <w:rPr>
                <w:rFonts w:ascii="Arial" w:hAnsi="Arial" w:cs="Arial"/>
                <w:color w:val="000000"/>
                <w:sz w:val="22"/>
                <w:szCs w:val="22"/>
              </w:rPr>
            </w:pPr>
            <w:r w:rsidRPr="00081710">
              <w:rPr>
                <w:rFonts w:ascii="Arial" w:hAnsi="Arial" w:cs="Arial"/>
                <w:color w:val="000000"/>
                <w:sz w:val="22"/>
                <w:szCs w:val="22"/>
              </w:rPr>
              <w:t>2010 Ford Van</w:t>
            </w:r>
          </w:p>
        </w:tc>
        <w:tc>
          <w:tcPr>
            <w:tcW w:w="1775" w:type="dxa"/>
            <w:gridSpan w:val="2"/>
            <w:tcBorders>
              <w:top w:val="nil"/>
              <w:left w:val="nil"/>
              <w:bottom w:val="single" w:sz="4" w:space="0" w:color="auto"/>
              <w:right w:val="single" w:sz="4" w:space="0" w:color="auto"/>
            </w:tcBorders>
            <w:shd w:val="clear" w:color="auto" w:fill="auto"/>
            <w:vAlign w:val="center"/>
            <w:hideMark/>
          </w:tcPr>
          <w:p w:rsidR="001110DB" w:rsidRPr="00081710" w:rsidRDefault="001110DB" w:rsidP="001110DB">
            <w:pPr>
              <w:jc w:val="center"/>
              <w:rPr>
                <w:rFonts w:ascii="Arial" w:hAnsi="Arial" w:cs="Arial"/>
                <w:color w:val="000000"/>
                <w:sz w:val="22"/>
                <w:szCs w:val="22"/>
              </w:rPr>
            </w:pPr>
            <w:r w:rsidRPr="00081710">
              <w:rPr>
                <w:rFonts w:ascii="Arial" w:hAnsi="Arial" w:cs="Arial"/>
                <w:color w:val="000000"/>
                <w:sz w:val="22"/>
                <w:szCs w:val="22"/>
              </w:rPr>
              <w:t xml:space="preserve"> $                  5,995 </w:t>
            </w:r>
          </w:p>
        </w:tc>
        <w:tc>
          <w:tcPr>
            <w:tcW w:w="835" w:type="dxa"/>
            <w:tcBorders>
              <w:top w:val="nil"/>
              <w:left w:val="nil"/>
              <w:bottom w:val="nil"/>
              <w:right w:val="nil"/>
            </w:tcBorders>
            <w:shd w:val="clear" w:color="auto" w:fill="auto"/>
            <w:hideMark/>
          </w:tcPr>
          <w:p w:rsidR="001110DB" w:rsidRPr="00081710" w:rsidRDefault="001110DB" w:rsidP="001110DB">
            <w:pPr>
              <w:jc w:val="center"/>
              <w:rPr>
                <w:rFonts w:ascii="Arial" w:hAnsi="Arial" w:cs="Arial"/>
                <w:color w:val="000000"/>
                <w:sz w:val="22"/>
                <w:szCs w:val="22"/>
              </w:rPr>
            </w:pPr>
          </w:p>
        </w:tc>
      </w:tr>
      <w:tr w:rsidR="001110DB" w:rsidRPr="00081710" w:rsidTr="001110DB">
        <w:trPr>
          <w:trHeight w:val="300"/>
        </w:trPr>
        <w:tc>
          <w:tcPr>
            <w:tcW w:w="236" w:type="dxa"/>
            <w:tcBorders>
              <w:top w:val="nil"/>
              <w:left w:val="nil"/>
              <w:bottom w:val="nil"/>
              <w:right w:val="nil"/>
            </w:tcBorders>
            <w:shd w:val="clear" w:color="auto" w:fill="auto"/>
            <w:hideMark/>
          </w:tcPr>
          <w:p w:rsidR="001110DB" w:rsidRPr="00081710" w:rsidRDefault="001110DB" w:rsidP="001110DB">
            <w:pPr>
              <w:rPr>
                <w:sz w:val="20"/>
                <w:szCs w:val="20"/>
              </w:rPr>
            </w:pPr>
          </w:p>
        </w:tc>
        <w:tc>
          <w:tcPr>
            <w:tcW w:w="1213" w:type="dxa"/>
            <w:tcBorders>
              <w:top w:val="nil"/>
              <w:left w:val="single" w:sz="4" w:space="0" w:color="auto"/>
              <w:bottom w:val="single" w:sz="4" w:space="0" w:color="auto"/>
              <w:right w:val="single" w:sz="4" w:space="0" w:color="auto"/>
            </w:tcBorders>
            <w:shd w:val="clear" w:color="auto" w:fill="auto"/>
            <w:vAlign w:val="center"/>
            <w:hideMark/>
          </w:tcPr>
          <w:p w:rsidR="001110DB" w:rsidRPr="00081710" w:rsidRDefault="001110DB" w:rsidP="001110DB">
            <w:pPr>
              <w:jc w:val="center"/>
              <w:rPr>
                <w:rFonts w:ascii="Arial" w:hAnsi="Arial" w:cs="Arial"/>
                <w:color w:val="000000"/>
                <w:sz w:val="22"/>
                <w:szCs w:val="22"/>
              </w:rPr>
            </w:pPr>
            <w:r w:rsidRPr="00081710">
              <w:rPr>
                <w:rFonts w:ascii="Arial" w:hAnsi="Arial" w:cs="Arial"/>
                <w:color w:val="000000"/>
                <w:sz w:val="22"/>
                <w:szCs w:val="22"/>
              </w:rPr>
              <w:t>May-17</w:t>
            </w:r>
          </w:p>
        </w:tc>
        <w:tc>
          <w:tcPr>
            <w:tcW w:w="1791" w:type="dxa"/>
            <w:tcBorders>
              <w:top w:val="nil"/>
              <w:left w:val="nil"/>
              <w:bottom w:val="single" w:sz="4" w:space="0" w:color="auto"/>
              <w:right w:val="single" w:sz="4" w:space="0" w:color="auto"/>
            </w:tcBorders>
            <w:shd w:val="clear" w:color="auto" w:fill="auto"/>
            <w:vAlign w:val="center"/>
            <w:hideMark/>
          </w:tcPr>
          <w:p w:rsidR="001110DB" w:rsidRPr="00081710" w:rsidRDefault="001110DB" w:rsidP="001110DB">
            <w:pPr>
              <w:jc w:val="center"/>
              <w:rPr>
                <w:rFonts w:ascii="Arial" w:hAnsi="Arial" w:cs="Arial"/>
                <w:color w:val="000000"/>
                <w:sz w:val="22"/>
                <w:szCs w:val="22"/>
              </w:rPr>
            </w:pPr>
            <w:r w:rsidRPr="00081710">
              <w:rPr>
                <w:rFonts w:ascii="Arial" w:hAnsi="Arial" w:cs="Arial"/>
                <w:color w:val="000000"/>
                <w:sz w:val="22"/>
                <w:szCs w:val="22"/>
              </w:rPr>
              <w:t>Agency</w:t>
            </w:r>
          </w:p>
        </w:tc>
        <w:tc>
          <w:tcPr>
            <w:tcW w:w="1350" w:type="dxa"/>
            <w:gridSpan w:val="2"/>
            <w:tcBorders>
              <w:top w:val="nil"/>
              <w:left w:val="nil"/>
              <w:bottom w:val="single" w:sz="4" w:space="0" w:color="auto"/>
              <w:right w:val="single" w:sz="4" w:space="0" w:color="auto"/>
            </w:tcBorders>
            <w:shd w:val="clear" w:color="auto" w:fill="auto"/>
            <w:vAlign w:val="center"/>
            <w:hideMark/>
          </w:tcPr>
          <w:p w:rsidR="001110DB" w:rsidRPr="00081710" w:rsidRDefault="001110DB" w:rsidP="001110DB">
            <w:pPr>
              <w:jc w:val="center"/>
              <w:rPr>
                <w:rFonts w:ascii="Arial" w:hAnsi="Arial" w:cs="Arial"/>
                <w:color w:val="000000"/>
                <w:sz w:val="22"/>
                <w:szCs w:val="22"/>
              </w:rPr>
            </w:pPr>
            <w:r w:rsidRPr="00081710">
              <w:rPr>
                <w:rFonts w:ascii="Arial" w:hAnsi="Arial" w:cs="Arial"/>
                <w:color w:val="000000"/>
                <w:sz w:val="22"/>
                <w:szCs w:val="22"/>
              </w:rPr>
              <w:t xml:space="preserve"> Central Dodge </w:t>
            </w:r>
          </w:p>
        </w:tc>
        <w:tc>
          <w:tcPr>
            <w:tcW w:w="3600" w:type="dxa"/>
            <w:gridSpan w:val="4"/>
            <w:tcBorders>
              <w:top w:val="single" w:sz="4" w:space="0" w:color="auto"/>
              <w:left w:val="nil"/>
              <w:bottom w:val="single" w:sz="4" w:space="0" w:color="auto"/>
              <w:right w:val="single" w:sz="4" w:space="0" w:color="auto"/>
            </w:tcBorders>
            <w:shd w:val="clear" w:color="auto" w:fill="auto"/>
            <w:vAlign w:val="center"/>
            <w:hideMark/>
          </w:tcPr>
          <w:p w:rsidR="001110DB" w:rsidRPr="00081710" w:rsidRDefault="001110DB" w:rsidP="001110DB">
            <w:pPr>
              <w:jc w:val="center"/>
              <w:rPr>
                <w:rFonts w:ascii="Arial" w:hAnsi="Arial" w:cs="Arial"/>
                <w:color w:val="000000"/>
                <w:sz w:val="22"/>
                <w:szCs w:val="22"/>
              </w:rPr>
            </w:pPr>
            <w:r w:rsidRPr="00081710">
              <w:rPr>
                <w:rFonts w:ascii="Arial" w:hAnsi="Arial" w:cs="Arial"/>
                <w:color w:val="000000"/>
                <w:sz w:val="22"/>
                <w:szCs w:val="22"/>
              </w:rPr>
              <w:t>2017 Dodge Caravan</w:t>
            </w:r>
          </w:p>
        </w:tc>
        <w:tc>
          <w:tcPr>
            <w:tcW w:w="1775" w:type="dxa"/>
            <w:gridSpan w:val="2"/>
            <w:tcBorders>
              <w:top w:val="nil"/>
              <w:left w:val="nil"/>
              <w:bottom w:val="single" w:sz="4" w:space="0" w:color="auto"/>
              <w:right w:val="single" w:sz="4" w:space="0" w:color="auto"/>
            </w:tcBorders>
            <w:shd w:val="clear" w:color="auto" w:fill="auto"/>
            <w:vAlign w:val="center"/>
            <w:hideMark/>
          </w:tcPr>
          <w:p w:rsidR="001110DB" w:rsidRPr="00081710" w:rsidRDefault="001110DB" w:rsidP="001110DB">
            <w:pPr>
              <w:jc w:val="center"/>
              <w:rPr>
                <w:rFonts w:ascii="Arial" w:hAnsi="Arial" w:cs="Arial"/>
                <w:color w:val="000000"/>
                <w:sz w:val="22"/>
                <w:szCs w:val="22"/>
              </w:rPr>
            </w:pPr>
            <w:r w:rsidRPr="00081710">
              <w:rPr>
                <w:rFonts w:ascii="Arial" w:hAnsi="Arial" w:cs="Arial"/>
                <w:color w:val="000000"/>
                <w:sz w:val="22"/>
                <w:szCs w:val="22"/>
              </w:rPr>
              <w:t xml:space="preserve">                   21,427 </w:t>
            </w:r>
          </w:p>
        </w:tc>
        <w:tc>
          <w:tcPr>
            <w:tcW w:w="835" w:type="dxa"/>
            <w:tcBorders>
              <w:top w:val="nil"/>
              <w:left w:val="nil"/>
              <w:bottom w:val="nil"/>
              <w:right w:val="nil"/>
            </w:tcBorders>
            <w:shd w:val="clear" w:color="auto" w:fill="auto"/>
            <w:hideMark/>
          </w:tcPr>
          <w:p w:rsidR="001110DB" w:rsidRPr="00081710" w:rsidRDefault="001110DB" w:rsidP="001110DB">
            <w:pPr>
              <w:jc w:val="center"/>
              <w:rPr>
                <w:rFonts w:ascii="Arial" w:hAnsi="Arial" w:cs="Arial"/>
                <w:color w:val="000000"/>
                <w:sz w:val="22"/>
                <w:szCs w:val="22"/>
              </w:rPr>
            </w:pPr>
          </w:p>
        </w:tc>
      </w:tr>
      <w:tr w:rsidR="001110DB" w:rsidRPr="00081710" w:rsidTr="001110DB">
        <w:trPr>
          <w:trHeight w:val="300"/>
        </w:trPr>
        <w:tc>
          <w:tcPr>
            <w:tcW w:w="236" w:type="dxa"/>
            <w:tcBorders>
              <w:top w:val="nil"/>
              <w:left w:val="nil"/>
              <w:bottom w:val="nil"/>
              <w:right w:val="nil"/>
            </w:tcBorders>
            <w:shd w:val="clear" w:color="auto" w:fill="auto"/>
            <w:hideMark/>
          </w:tcPr>
          <w:p w:rsidR="001110DB" w:rsidRPr="00081710" w:rsidRDefault="001110DB" w:rsidP="001110DB">
            <w:pPr>
              <w:rPr>
                <w:sz w:val="20"/>
                <w:szCs w:val="20"/>
              </w:rPr>
            </w:pPr>
          </w:p>
        </w:tc>
        <w:tc>
          <w:tcPr>
            <w:tcW w:w="1213" w:type="dxa"/>
            <w:tcBorders>
              <w:top w:val="nil"/>
              <w:left w:val="single" w:sz="4" w:space="0" w:color="auto"/>
              <w:bottom w:val="single" w:sz="4" w:space="0" w:color="auto"/>
              <w:right w:val="single" w:sz="4" w:space="0" w:color="auto"/>
            </w:tcBorders>
            <w:shd w:val="clear" w:color="auto" w:fill="auto"/>
            <w:vAlign w:val="center"/>
            <w:hideMark/>
          </w:tcPr>
          <w:p w:rsidR="001110DB" w:rsidRPr="00081710" w:rsidRDefault="001110DB" w:rsidP="001110DB">
            <w:pPr>
              <w:jc w:val="center"/>
              <w:rPr>
                <w:rFonts w:ascii="Arial" w:hAnsi="Arial" w:cs="Arial"/>
                <w:color w:val="000000"/>
                <w:sz w:val="22"/>
                <w:szCs w:val="22"/>
              </w:rPr>
            </w:pPr>
            <w:r w:rsidRPr="00081710">
              <w:rPr>
                <w:rFonts w:ascii="Arial" w:hAnsi="Arial" w:cs="Arial"/>
                <w:color w:val="000000"/>
                <w:sz w:val="22"/>
                <w:szCs w:val="22"/>
              </w:rPr>
              <w:t>May-17</w:t>
            </w:r>
          </w:p>
        </w:tc>
        <w:tc>
          <w:tcPr>
            <w:tcW w:w="1791" w:type="dxa"/>
            <w:tcBorders>
              <w:top w:val="nil"/>
              <w:left w:val="nil"/>
              <w:bottom w:val="single" w:sz="4" w:space="0" w:color="auto"/>
              <w:right w:val="single" w:sz="4" w:space="0" w:color="auto"/>
            </w:tcBorders>
            <w:shd w:val="clear" w:color="auto" w:fill="auto"/>
            <w:vAlign w:val="center"/>
            <w:hideMark/>
          </w:tcPr>
          <w:p w:rsidR="001110DB" w:rsidRPr="00081710" w:rsidRDefault="001110DB" w:rsidP="001110DB">
            <w:pPr>
              <w:jc w:val="center"/>
              <w:rPr>
                <w:rFonts w:ascii="Arial" w:hAnsi="Arial" w:cs="Arial"/>
                <w:color w:val="000000"/>
                <w:sz w:val="22"/>
                <w:szCs w:val="22"/>
              </w:rPr>
            </w:pPr>
            <w:r w:rsidRPr="00081710">
              <w:rPr>
                <w:rFonts w:ascii="Arial" w:hAnsi="Arial" w:cs="Arial"/>
                <w:color w:val="000000"/>
                <w:sz w:val="22"/>
                <w:szCs w:val="22"/>
              </w:rPr>
              <w:t>Agency</w:t>
            </w:r>
          </w:p>
        </w:tc>
        <w:tc>
          <w:tcPr>
            <w:tcW w:w="1350" w:type="dxa"/>
            <w:gridSpan w:val="2"/>
            <w:tcBorders>
              <w:top w:val="nil"/>
              <w:left w:val="nil"/>
              <w:bottom w:val="single" w:sz="4" w:space="0" w:color="auto"/>
              <w:right w:val="single" w:sz="4" w:space="0" w:color="auto"/>
            </w:tcBorders>
            <w:shd w:val="clear" w:color="auto" w:fill="auto"/>
            <w:vAlign w:val="center"/>
            <w:hideMark/>
          </w:tcPr>
          <w:p w:rsidR="001110DB" w:rsidRPr="00081710" w:rsidRDefault="001110DB" w:rsidP="001110DB">
            <w:pPr>
              <w:jc w:val="center"/>
              <w:rPr>
                <w:rFonts w:ascii="Arial" w:hAnsi="Arial" w:cs="Arial"/>
                <w:color w:val="000000"/>
                <w:sz w:val="22"/>
                <w:szCs w:val="22"/>
              </w:rPr>
            </w:pPr>
            <w:r w:rsidRPr="00081710">
              <w:rPr>
                <w:rFonts w:ascii="Arial" w:hAnsi="Arial" w:cs="Arial"/>
                <w:color w:val="000000"/>
                <w:sz w:val="22"/>
                <w:szCs w:val="22"/>
              </w:rPr>
              <w:t xml:space="preserve"> Henderson Ford </w:t>
            </w:r>
          </w:p>
        </w:tc>
        <w:tc>
          <w:tcPr>
            <w:tcW w:w="3600" w:type="dxa"/>
            <w:gridSpan w:val="4"/>
            <w:tcBorders>
              <w:top w:val="single" w:sz="4" w:space="0" w:color="auto"/>
              <w:left w:val="nil"/>
              <w:bottom w:val="single" w:sz="4" w:space="0" w:color="auto"/>
              <w:right w:val="single" w:sz="4" w:space="0" w:color="auto"/>
            </w:tcBorders>
            <w:shd w:val="clear" w:color="auto" w:fill="auto"/>
            <w:vAlign w:val="center"/>
            <w:hideMark/>
          </w:tcPr>
          <w:p w:rsidR="001110DB" w:rsidRPr="00081710" w:rsidRDefault="001110DB" w:rsidP="001110DB">
            <w:pPr>
              <w:jc w:val="center"/>
              <w:rPr>
                <w:rFonts w:ascii="Arial" w:hAnsi="Arial" w:cs="Arial"/>
                <w:color w:val="000000"/>
                <w:sz w:val="22"/>
                <w:szCs w:val="22"/>
              </w:rPr>
            </w:pPr>
            <w:r w:rsidRPr="00081710">
              <w:rPr>
                <w:rFonts w:ascii="Arial" w:hAnsi="Arial" w:cs="Arial"/>
                <w:color w:val="000000"/>
                <w:sz w:val="22"/>
                <w:szCs w:val="22"/>
              </w:rPr>
              <w:t>2017 Ford Taurus</w:t>
            </w:r>
          </w:p>
        </w:tc>
        <w:tc>
          <w:tcPr>
            <w:tcW w:w="1775" w:type="dxa"/>
            <w:gridSpan w:val="2"/>
            <w:tcBorders>
              <w:top w:val="nil"/>
              <w:left w:val="nil"/>
              <w:bottom w:val="single" w:sz="4" w:space="0" w:color="auto"/>
              <w:right w:val="single" w:sz="4" w:space="0" w:color="auto"/>
            </w:tcBorders>
            <w:shd w:val="clear" w:color="auto" w:fill="auto"/>
            <w:vAlign w:val="center"/>
            <w:hideMark/>
          </w:tcPr>
          <w:p w:rsidR="001110DB" w:rsidRPr="00081710" w:rsidRDefault="001110DB" w:rsidP="001110DB">
            <w:pPr>
              <w:jc w:val="center"/>
              <w:rPr>
                <w:rFonts w:ascii="Arial" w:hAnsi="Arial" w:cs="Arial"/>
                <w:color w:val="000000"/>
                <w:sz w:val="22"/>
                <w:szCs w:val="22"/>
              </w:rPr>
            </w:pPr>
            <w:r w:rsidRPr="00081710">
              <w:rPr>
                <w:rFonts w:ascii="Arial" w:hAnsi="Arial" w:cs="Arial"/>
                <w:color w:val="000000"/>
                <w:sz w:val="22"/>
                <w:szCs w:val="22"/>
              </w:rPr>
              <w:t xml:space="preserve">                   21,625 </w:t>
            </w:r>
          </w:p>
        </w:tc>
        <w:tc>
          <w:tcPr>
            <w:tcW w:w="835" w:type="dxa"/>
            <w:tcBorders>
              <w:top w:val="nil"/>
              <w:left w:val="nil"/>
              <w:bottom w:val="nil"/>
              <w:right w:val="nil"/>
            </w:tcBorders>
            <w:shd w:val="clear" w:color="auto" w:fill="auto"/>
            <w:hideMark/>
          </w:tcPr>
          <w:p w:rsidR="001110DB" w:rsidRPr="00081710" w:rsidRDefault="001110DB" w:rsidP="001110DB">
            <w:pPr>
              <w:jc w:val="center"/>
              <w:rPr>
                <w:rFonts w:ascii="Arial" w:hAnsi="Arial" w:cs="Arial"/>
                <w:color w:val="000000"/>
                <w:sz w:val="22"/>
                <w:szCs w:val="22"/>
              </w:rPr>
            </w:pPr>
          </w:p>
        </w:tc>
      </w:tr>
      <w:tr w:rsidR="001110DB" w:rsidRPr="00081710" w:rsidTr="001110DB">
        <w:trPr>
          <w:trHeight w:val="300"/>
        </w:trPr>
        <w:tc>
          <w:tcPr>
            <w:tcW w:w="236" w:type="dxa"/>
            <w:tcBorders>
              <w:top w:val="nil"/>
              <w:left w:val="nil"/>
              <w:bottom w:val="nil"/>
              <w:right w:val="nil"/>
            </w:tcBorders>
            <w:shd w:val="clear" w:color="auto" w:fill="auto"/>
            <w:hideMark/>
          </w:tcPr>
          <w:p w:rsidR="001110DB" w:rsidRPr="00081710" w:rsidRDefault="001110DB" w:rsidP="001110DB">
            <w:pPr>
              <w:rPr>
                <w:sz w:val="20"/>
                <w:szCs w:val="20"/>
              </w:rPr>
            </w:pPr>
          </w:p>
        </w:tc>
        <w:tc>
          <w:tcPr>
            <w:tcW w:w="1213" w:type="dxa"/>
            <w:tcBorders>
              <w:top w:val="nil"/>
              <w:left w:val="nil"/>
              <w:bottom w:val="nil"/>
              <w:right w:val="nil"/>
            </w:tcBorders>
            <w:shd w:val="clear" w:color="auto" w:fill="auto"/>
            <w:vAlign w:val="center"/>
            <w:hideMark/>
          </w:tcPr>
          <w:p w:rsidR="001110DB" w:rsidRPr="00081710" w:rsidRDefault="001110DB" w:rsidP="001110DB">
            <w:pPr>
              <w:rPr>
                <w:sz w:val="20"/>
                <w:szCs w:val="20"/>
              </w:rPr>
            </w:pPr>
          </w:p>
        </w:tc>
        <w:tc>
          <w:tcPr>
            <w:tcW w:w="1791" w:type="dxa"/>
            <w:tcBorders>
              <w:top w:val="nil"/>
              <w:left w:val="nil"/>
              <w:bottom w:val="nil"/>
              <w:right w:val="nil"/>
            </w:tcBorders>
            <w:shd w:val="clear" w:color="auto" w:fill="auto"/>
            <w:vAlign w:val="center"/>
            <w:hideMark/>
          </w:tcPr>
          <w:p w:rsidR="001110DB" w:rsidRPr="00081710" w:rsidRDefault="001110DB" w:rsidP="001110DB">
            <w:pPr>
              <w:jc w:val="center"/>
              <w:rPr>
                <w:sz w:val="20"/>
                <w:szCs w:val="20"/>
              </w:rPr>
            </w:pPr>
          </w:p>
        </w:tc>
        <w:tc>
          <w:tcPr>
            <w:tcW w:w="1350" w:type="dxa"/>
            <w:gridSpan w:val="2"/>
            <w:tcBorders>
              <w:top w:val="nil"/>
              <w:left w:val="nil"/>
              <w:bottom w:val="nil"/>
              <w:right w:val="nil"/>
            </w:tcBorders>
            <w:shd w:val="clear" w:color="auto" w:fill="auto"/>
            <w:vAlign w:val="center"/>
            <w:hideMark/>
          </w:tcPr>
          <w:p w:rsidR="001110DB" w:rsidRPr="00081710" w:rsidRDefault="001110DB" w:rsidP="001110DB">
            <w:pPr>
              <w:jc w:val="center"/>
              <w:rPr>
                <w:sz w:val="20"/>
                <w:szCs w:val="20"/>
              </w:rPr>
            </w:pPr>
          </w:p>
        </w:tc>
        <w:tc>
          <w:tcPr>
            <w:tcW w:w="1710" w:type="dxa"/>
            <w:gridSpan w:val="2"/>
            <w:tcBorders>
              <w:top w:val="nil"/>
              <w:left w:val="nil"/>
              <w:bottom w:val="nil"/>
              <w:right w:val="nil"/>
            </w:tcBorders>
            <w:shd w:val="clear" w:color="auto" w:fill="auto"/>
            <w:vAlign w:val="center"/>
            <w:hideMark/>
          </w:tcPr>
          <w:p w:rsidR="001110DB" w:rsidRPr="00081710" w:rsidRDefault="001110DB" w:rsidP="001110DB">
            <w:pPr>
              <w:jc w:val="center"/>
              <w:rPr>
                <w:sz w:val="20"/>
                <w:szCs w:val="20"/>
              </w:rPr>
            </w:pPr>
          </w:p>
        </w:tc>
        <w:tc>
          <w:tcPr>
            <w:tcW w:w="1890" w:type="dxa"/>
            <w:gridSpan w:val="2"/>
            <w:tcBorders>
              <w:top w:val="nil"/>
              <w:left w:val="nil"/>
              <w:bottom w:val="nil"/>
              <w:right w:val="nil"/>
            </w:tcBorders>
            <w:shd w:val="clear" w:color="auto" w:fill="auto"/>
            <w:hideMark/>
          </w:tcPr>
          <w:p w:rsidR="001110DB" w:rsidRPr="00081710" w:rsidRDefault="001110DB" w:rsidP="001110DB">
            <w:pPr>
              <w:jc w:val="right"/>
              <w:rPr>
                <w:rFonts w:ascii="Arial" w:hAnsi="Arial" w:cs="Arial"/>
                <w:color w:val="000000"/>
                <w:sz w:val="22"/>
                <w:szCs w:val="22"/>
              </w:rPr>
            </w:pPr>
            <w:r w:rsidRPr="00081710">
              <w:rPr>
                <w:rFonts w:ascii="Arial" w:hAnsi="Arial" w:cs="Arial"/>
                <w:color w:val="000000"/>
                <w:sz w:val="22"/>
                <w:szCs w:val="22"/>
              </w:rPr>
              <w:t>Total</w:t>
            </w:r>
          </w:p>
        </w:tc>
        <w:tc>
          <w:tcPr>
            <w:tcW w:w="1775" w:type="dxa"/>
            <w:gridSpan w:val="2"/>
            <w:tcBorders>
              <w:top w:val="nil"/>
              <w:left w:val="single" w:sz="4" w:space="0" w:color="auto"/>
              <w:bottom w:val="single" w:sz="4" w:space="0" w:color="auto"/>
              <w:right w:val="single" w:sz="4" w:space="0" w:color="auto"/>
            </w:tcBorders>
            <w:shd w:val="clear" w:color="auto" w:fill="auto"/>
            <w:hideMark/>
          </w:tcPr>
          <w:p w:rsidR="001110DB" w:rsidRPr="00081710" w:rsidRDefault="001110DB" w:rsidP="001110DB">
            <w:pPr>
              <w:rPr>
                <w:rFonts w:ascii="Arial" w:hAnsi="Arial" w:cs="Arial"/>
                <w:color w:val="000000"/>
                <w:sz w:val="22"/>
                <w:szCs w:val="22"/>
              </w:rPr>
            </w:pPr>
            <w:r w:rsidRPr="00081710">
              <w:rPr>
                <w:rFonts w:ascii="Arial" w:hAnsi="Arial" w:cs="Arial"/>
                <w:color w:val="000000"/>
                <w:sz w:val="22"/>
                <w:szCs w:val="22"/>
              </w:rPr>
              <w:t xml:space="preserve"> $  </w:t>
            </w:r>
            <w:r>
              <w:rPr>
                <w:rFonts w:ascii="Arial" w:hAnsi="Arial" w:cs="Arial"/>
                <w:color w:val="000000"/>
                <w:sz w:val="22"/>
                <w:szCs w:val="22"/>
              </w:rPr>
              <w:t xml:space="preserve"> </w:t>
            </w:r>
            <w:r w:rsidRPr="00081710">
              <w:rPr>
                <w:rFonts w:ascii="Arial" w:hAnsi="Arial" w:cs="Arial"/>
                <w:color w:val="000000"/>
                <w:sz w:val="22"/>
                <w:szCs w:val="22"/>
              </w:rPr>
              <w:t xml:space="preserve">49,047 </w:t>
            </w:r>
          </w:p>
        </w:tc>
        <w:tc>
          <w:tcPr>
            <w:tcW w:w="835" w:type="dxa"/>
            <w:tcBorders>
              <w:top w:val="nil"/>
              <w:left w:val="nil"/>
              <w:bottom w:val="nil"/>
              <w:right w:val="nil"/>
            </w:tcBorders>
            <w:shd w:val="clear" w:color="auto" w:fill="auto"/>
            <w:hideMark/>
          </w:tcPr>
          <w:p w:rsidR="001110DB" w:rsidRPr="00081710" w:rsidRDefault="001110DB" w:rsidP="001110DB">
            <w:pPr>
              <w:rPr>
                <w:rFonts w:ascii="Arial" w:hAnsi="Arial" w:cs="Arial"/>
                <w:color w:val="000000"/>
                <w:sz w:val="22"/>
                <w:szCs w:val="22"/>
              </w:rPr>
            </w:pPr>
          </w:p>
        </w:tc>
      </w:tr>
      <w:tr w:rsidR="001110DB" w:rsidRPr="00081710" w:rsidTr="001110DB">
        <w:trPr>
          <w:trHeight w:val="300"/>
        </w:trPr>
        <w:tc>
          <w:tcPr>
            <w:tcW w:w="236" w:type="dxa"/>
            <w:tcBorders>
              <w:top w:val="nil"/>
              <w:left w:val="nil"/>
              <w:bottom w:val="nil"/>
              <w:right w:val="nil"/>
            </w:tcBorders>
            <w:shd w:val="clear" w:color="auto" w:fill="auto"/>
            <w:hideMark/>
          </w:tcPr>
          <w:p w:rsidR="001110DB" w:rsidRPr="00081710" w:rsidRDefault="001110DB" w:rsidP="001110DB">
            <w:pPr>
              <w:rPr>
                <w:sz w:val="20"/>
                <w:szCs w:val="20"/>
              </w:rPr>
            </w:pPr>
          </w:p>
        </w:tc>
        <w:tc>
          <w:tcPr>
            <w:tcW w:w="1213" w:type="dxa"/>
            <w:tcBorders>
              <w:top w:val="nil"/>
              <w:left w:val="nil"/>
              <w:bottom w:val="nil"/>
              <w:right w:val="nil"/>
            </w:tcBorders>
            <w:shd w:val="clear" w:color="auto" w:fill="auto"/>
            <w:vAlign w:val="center"/>
            <w:hideMark/>
          </w:tcPr>
          <w:p w:rsidR="001110DB" w:rsidRPr="00081710" w:rsidRDefault="001110DB" w:rsidP="001110DB">
            <w:pPr>
              <w:rPr>
                <w:sz w:val="20"/>
                <w:szCs w:val="20"/>
              </w:rPr>
            </w:pPr>
          </w:p>
        </w:tc>
        <w:tc>
          <w:tcPr>
            <w:tcW w:w="1791" w:type="dxa"/>
            <w:tcBorders>
              <w:top w:val="nil"/>
              <w:left w:val="nil"/>
              <w:bottom w:val="nil"/>
              <w:right w:val="nil"/>
            </w:tcBorders>
            <w:shd w:val="clear" w:color="auto" w:fill="auto"/>
            <w:vAlign w:val="center"/>
            <w:hideMark/>
          </w:tcPr>
          <w:p w:rsidR="001110DB" w:rsidRPr="00081710" w:rsidRDefault="001110DB" w:rsidP="001110DB">
            <w:pPr>
              <w:jc w:val="center"/>
              <w:rPr>
                <w:sz w:val="20"/>
                <w:szCs w:val="20"/>
              </w:rPr>
            </w:pPr>
          </w:p>
        </w:tc>
        <w:tc>
          <w:tcPr>
            <w:tcW w:w="1350" w:type="dxa"/>
            <w:gridSpan w:val="2"/>
            <w:tcBorders>
              <w:top w:val="nil"/>
              <w:left w:val="nil"/>
              <w:bottom w:val="nil"/>
              <w:right w:val="nil"/>
            </w:tcBorders>
            <w:shd w:val="clear" w:color="auto" w:fill="auto"/>
            <w:vAlign w:val="center"/>
            <w:hideMark/>
          </w:tcPr>
          <w:p w:rsidR="001110DB" w:rsidRPr="00081710" w:rsidRDefault="001110DB" w:rsidP="001110DB">
            <w:pPr>
              <w:jc w:val="center"/>
              <w:rPr>
                <w:sz w:val="20"/>
                <w:szCs w:val="20"/>
              </w:rPr>
            </w:pPr>
          </w:p>
        </w:tc>
        <w:tc>
          <w:tcPr>
            <w:tcW w:w="1710" w:type="dxa"/>
            <w:gridSpan w:val="2"/>
            <w:tcBorders>
              <w:top w:val="nil"/>
              <w:left w:val="nil"/>
              <w:bottom w:val="nil"/>
              <w:right w:val="nil"/>
            </w:tcBorders>
            <w:shd w:val="clear" w:color="auto" w:fill="auto"/>
            <w:vAlign w:val="center"/>
            <w:hideMark/>
          </w:tcPr>
          <w:p w:rsidR="001110DB" w:rsidRPr="00081710" w:rsidRDefault="001110DB" w:rsidP="001110DB">
            <w:pPr>
              <w:jc w:val="center"/>
              <w:rPr>
                <w:sz w:val="20"/>
                <w:szCs w:val="20"/>
              </w:rPr>
            </w:pPr>
          </w:p>
        </w:tc>
        <w:tc>
          <w:tcPr>
            <w:tcW w:w="1890" w:type="dxa"/>
            <w:gridSpan w:val="2"/>
            <w:tcBorders>
              <w:top w:val="nil"/>
              <w:left w:val="nil"/>
              <w:bottom w:val="nil"/>
              <w:right w:val="nil"/>
            </w:tcBorders>
            <w:shd w:val="clear" w:color="auto" w:fill="auto"/>
            <w:hideMark/>
          </w:tcPr>
          <w:p w:rsidR="001110DB" w:rsidRPr="00081710" w:rsidRDefault="001110DB" w:rsidP="001110DB">
            <w:pPr>
              <w:jc w:val="center"/>
              <w:rPr>
                <w:sz w:val="20"/>
                <w:szCs w:val="20"/>
              </w:rPr>
            </w:pPr>
          </w:p>
        </w:tc>
        <w:tc>
          <w:tcPr>
            <w:tcW w:w="1775" w:type="dxa"/>
            <w:gridSpan w:val="2"/>
            <w:tcBorders>
              <w:top w:val="nil"/>
              <w:left w:val="nil"/>
              <w:bottom w:val="nil"/>
              <w:right w:val="nil"/>
            </w:tcBorders>
            <w:shd w:val="clear" w:color="auto" w:fill="auto"/>
            <w:hideMark/>
          </w:tcPr>
          <w:p w:rsidR="001110DB" w:rsidRPr="00081710" w:rsidRDefault="001110DB" w:rsidP="001110DB">
            <w:pPr>
              <w:jc w:val="right"/>
              <w:rPr>
                <w:sz w:val="20"/>
                <w:szCs w:val="20"/>
              </w:rPr>
            </w:pPr>
          </w:p>
        </w:tc>
        <w:tc>
          <w:tcPr>
            <w:tcW w:w="835" w:type="dxa"/>
            <w:tcBorders>
              <w:top w:val="nil"/>
              <w:left w:val="nil"/>
              <w:bottom w:val="nil"/>
              <w:right w:val="nil"/>
            </w:tcBorders>
            <w:shd w:val="clear" w:color="auto" w:fill="auto"/>
            <w:hideMark/>
          </w:tcPr>
          <w:p w:rsidR="001110DB" w:rsidRPr="00081710" w:rsidRDefault="001110DB" w:rsidP="001110DB">
            <w:pPr>
              <w:rPr>
                <w:sz w:val="20"/>
                <w:szCs w:val="20"/>
              </w:rPr>
            </w:pPr>
          </w:p>
        </w:tc>
      </w:tr>
      <w:tr w:rsidR="001110DB" w:rsidRPr="00081710" w:rsidTr="001110DB">
        <w:trPr>
          <w:trHeight w:val="300"/>
        </w:trPr>
        <w:tc>
          <w:tcPr>
            <w:tcW w:w="236" w:type="dxa"/>
            <w:tcBorders>
              <w:top w:val="nil"/>
              <w:left w:val="nil"/>
              <w:bottom w:val="nil"/>
              <w:right w:val="nil"/>
            </w:tcBorders>
            <w:shd w:val="clear" w:color="auto" w:fill="auto"/>
            <w:hideMark/>
          </w:tcPr>
          <w:p w:rsidR="001110DB" w:rsidRPr="00081710" w:rsidRDefault="001110DB" w:rsidP="001110DB">
            <w:pPr>
              <w:rPr>
                <w:sz w:val="20"/>
                <w:szCs w:val="20"/>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1110DB">
            <w:pPr>
              <w:jc w:val="center"/>
              <w:rPr>
                <w:rFonts w:ascii="Arial" w:hAnsi="Arial" w:cs="Arial"/>
                <w:b/>
                <w:bCs/>
                <w:color w:val="000000"/>
                <w:sz w:val="22"/>
                <w:szCs w:val="22"/>
              </w:rPr>
            </w:pPr>
            <w:r w:rsidRPr="00081710">
              <w:rPr>
                <w:rFonts w:ascii="Arial" w:hAnsi="Arial" w:cs="Arial"/>
                <w:b/>
                <w:bCs/>
                <w:color w:val="000000"/>
                <w:sz w:val="22"/>
                <w:szCs w:val="22"/>
              </w:rPr>
              <w:t>Sold in Month</w:t>
            </w:r>
          </w:p>
        </w:tc>
        <w:tc>
          <w:tcPr>
            <w:tcW w:w="1791" w:type="dxa"/>
            <w:tcBorders>
              <w:top w:val="single" w:sz="4" w:space="0" w:color="auto"/>
              <w:left w:val="nil"/>
              <w:bottom w:val="single" w:sz="4" w:space="0" w:color="auto"/>
              <w:right w:val="single" w:sz="4" w:space="0" w:color="auto"/>
            </w:tcBorders>
            <w:shd w:val="clear" w:color="auto" w:fill="auto"/>
            <w:vAlign w:val="center"/>
            <w:hideMark/>
          </w:tcPr>
          <w:p w:rsidR="001110DB" w:rsidRPr="00081710" w:rsidRDefault="001110DB" w:rsidP="001110DB">
            <w:pPr>
              <w:jc w:val="center"/>
              <w:rPr>
                <w:rFonts w:ascii="Arial" w:hAnsi="Arial" w:cs="Arial"/>
                <w:b/>
                <w:bCs/>
                <w:color w:val="000000"/>
                <w:sz w:val="22"/>
                <w:szCs w:val="22"/>
              </w:rPr>
            </w:pPr>
            <w:r w:rsidRPr="00081710">
              <w:rPr>
                <w:rFonts w:ascii="Arial" w:hAnsi="Arial" w:cs="Arial"/>
                <w:b/>
                <w:bCs/>
                <w:color w:val="000000"/>
                <w:sz w:val="22"/>
                <w:szCs w:val="22"/>
              </w:rPr>
              <w:t>Sold thru</w:t>
            </w:r>
          </w:p>
        </w:tc>
        <w:tc>
          <w:tcPr>
            <w:tcW w:w="1350" w:type="dxa"/>
            <w:gridSpan w:val="2"/>
            <w:tcBorders>
              <w:top w:val="single" w:sz="4" w:space="0" w:color="auto"/>
              <w:left w:val="nil"/>
              <w:bottom w:val="single" w:sz="4" w:space="0" w:color="auto"/>
              <w:right w:val="single" w:sz="4" w:space="0" w:color="auto"/>
            </w:tcBorders>
            <w:shd w:val="clear" w:color="auto" w:fill="auto"/>
            <w:vAlign w:val="center"/>
            <w:hideMark/>
          </w:tcPr>
          <w:p w:rsidR="001110DB" w:rsidRPr="00081710" w:rsidRDefault="001110DB" w:rsidP="001110DB">
            <w:pPr>
              <w:jc w:val="center"/>
              <w:rPr>
                <w:rFonts w:ascii="Arial" w:hAnsi="Arial" w:cs="Arial"/>
                <w:b/>
                <w:bCs/>
                <w:color w:val="000000"/>
                <w:sz w:val="22"/>
                <w:szCs w:val="22"/>
              </w:rPr>
            </w:pPr>
            <w:r w:rsidRPr="00081710">
              <w:rPr>
                <w:rFonts w:ascii="Arial" w:hAnsi="Arial" w:cs="Arial"/>
                <w:b/>
                <w:bCs/>
                <w:color w:val="000000"/>
                <w:sz w:val="22"/>
                <w:szCs w:val="22"/>
              </w:rPr>
              <w:t xml:space="preserve"> Mileage </w:t>
            </w:r>
          </w:p>
        </w:tc>
        <w:tc>
          <w:tcPr>
            <w:tcW w:w="3600" w:type="dxa"/>
            <w:gridSpan w:val="4"/>
            <w:tcBorders>
              <w:top w:val="single" w:sz="4" w:space="0" w:color="auto"/>
              <w:left w:val="nil"/>
              <w:bottom w:val="single" w:sz="4" w:space="0" w:color="auto"/>
              <w:right w:val="single" w:sz="4" w:space="0" w:color="000000"/>
            </w:tcBorders>
            <w:shd w:val="clear" w:color="auto" w:fill="auto"/>
            <w:vAlign w:val="center"/>
            <w:hideMark/>
          </w:tcPr>
          <w:p w:rsidR="001110DB" w:rsidRPr="00081710" w:rsidRDefault="001110DB" w:rsidP="001110DB">
            <w:pPr>
              <w:jc w:val="center"/>
              <w:rPr>
                <w:rFonts w:ascii="Arial" w:hAnsi="Arial" w:cs="Arial"/>
                <w:b/>
                <w:bCs/>
                <w:color w:val="000000"/>
                <w:sz w:val="22"/>
                <w:szCs w:val="22"/>
              </w:rPr>
            </w:pPr>
            <w:r w:rsidRPr="00081710">
              <w:rPr>
                <w:rFonts w:ascii="Arial" w:hAnsi="Arial" w:cs="Arial"/>
                <w:b/>
                <w:bCs/>
                <w:color w:val="000000"/>
                <w:sz w:val="22"/>
                <w:szCs w:val="22"/>
              </w:rPr>
              <w:t>Description</w:t>
            </w:r>
          </w:p>
        </w:tc>
        <w:tc>
          <w:tcPr>
            <w:tcW w:w="1775" w:type="dxa"/>
            <w:gridSpan w:val="2"/>
            <w:tcBorders>
              <w:top w:val="single" w:sz="4" w:space="0" w:color="auto"/>
              <w:left w:val="nil"/>
              <w:bottom w:val="single" w:sz="4" w:space="0" w:color="auto"/>
              <w:right w:val="single" w:sz="4" w:space="0" w:color="auto"/>
            </w:tcBorders>
            <w:shd w:val="clear" w:color="auto" w:fill="auto"/>
            <w:vAlign w:val="center"/>
            <w:hideMark/>
          </w:tcPr>
          <w:p w:rsidR="001110DB" w:rsidRPr="00081710" w:rsidRDefault="001110DB" w:rsidP="001110DB">
            <w:pPr>
              <w:jc w:val="center"/>
              <w:rPr>
                <w:rFonts w:ascii="Arial" w:hAnsi="Arial" w:cs="Arial"/>
                <w:b/>
                <w:bCs/>
                <w:color w:val="000000"/>
                <w:sz w:val="22"/>
                <w:szCs w:val="22"/>
              </w:rPr>
            </w:pPr>
            <w:r w:rsidRPr="00081710">
              <w:rPr>
                <w:rFonts w:ascii="Arial" w:hAnsi="Arial" w:cs="Arial"/>
                <w:b/>
                <w:bCs/>
                <w:color w:val="000000"/>
                <w:sz w:val="22"/>
                <w:szCs w:val="22"/>
              </w:rPr>
              <w:t xml:space="preserve"> Revenue </w:t>
            </w:r>
          </w:p>
        </w:tc>
        <w:tc>
          <w:tcPr>
            <w:tcW w:w="835" w:type="dxa"/>
            <w:tcBorders>
              <w:top w:val="nil"/>
              <w:left w:val="nil"/>
              <w:bottom w:val="nil"/>
              <w:right w:val="nil"/>
            </w:tcBorders>
            <w:shd w:val="clear" w:color="auto" w:fill="auto"/>
            <w:hideMark/>
          </w:tcPr>
          <w:p w:rsidR="001110DB" w:rsidRPr="00081710" w:rsidRDefault="001110DB" w:rsidP="001110DB">
            <w:pPr>
              <w:jc w:val="center"/>
              <w:rPr>
                <w:rFonts w:ascii="Arial" w:hAnsi="Arial" w:cs="Arial"/>
                <w:b/>
                <w:bCs/>
                <w:color w:val="000000"/>
                <w:sz w:val="22"/>
                <w:szCs w:val="22"/>
              </w:rPr>
            </w:pPr>
          </w:p>
        </w:tc>
      </w:tr>
      <w:tr w:rsidR="001110DB" w:rsidRPr="00081710" w:rsidTr="001110DB">
        <w:trPr>
          <w:trHeight w:val="300"/>
        </w:trPr>
        <w:tc>
          <w:tcPr>
            <w:tcW w:w="236" w:type="dxa"/>
            <w:tcBorders>
              <w:top w:val="nil"/>
              <w:left w:val="nil"/>
              <w:bottom w:val="nil"/>
              <w:right w:val="nil"/>
            </w:tcBorders>
            <w:shd w:val="clear" w:color="auto" w:fill="auto"/>
            <w:hideMark/>
          </w:tcPr>
          <w:p w:rsidR="001110DB" w:rsidRPr="00081710" w:rsidRDefault="001110DB" w:rsidP="001110DB">
            <w:pPr>
              <w:rPr>
                <w:sz w:val="20"/>
                <w:szCs w:val="20"/>
              </w:rPr>
            </w:pPr>
          </w:p>
        </w:tc>
        <w:tc>
          <w:tcPr>
            <w:tcW w:w="1213" w:type="dxa"/>
            <w:tcBorders>
              <w:top w:val="nil"/>
              <w:left w:val="single" w:sz="4" w:space="0" w:color="auto"/>
              <w:bottom w:val="single" w:sz="4" w:space="0" w:color="auto"/>
              <w:right w:val="single" w:sz="4" w:space="0" w:color="auto"/>
            </w:tcBorders>
            <w:shd w:val="clear" w:color="auto" w:fill="auto"/>
            <w:vAlign w:val="center"/>
            <w:hideMark/>
          </w:tcPr>
          <w:p w:rsidR="001110DB" w:rsidRPr="00081710" w:rsidRDefault="001110DB" w:rsidP="001110DB">
            <w:pPr>
              <w:jc w:val="center"/>
              <w:rPr>
                <w:rFonts w:ascii="Arial" w:hAnsi="Arial" w:cs="Arial"/>
                <w:color w:val="000000"/>
                <w:sz w:val="22"/>
                <w:szCs w:val="22"/>
              </w:rPr>
            </w:pPr>
            <w:r w:rsidRPr="00081710">
              <w:rPr>
                <w:rFonts w:ascii="Arial" w:hAnsi="Arial" w:cs="Arial"/>
                <w:color w:val="000000"/>
                <w:sz w:val="22"/>
                <w:szCs w:val="22"/>
              </w:rPr>
              <w:t>Jul-17</w:t>
            </w:r>
          </w:p>
        </w:tc>
        <w:tc>
          <w:tcPr>
            <w:tcW w:w="1791" w:type="dxa"/>
            <w:tcBorders>
              <w:top w:val="nil"/>
              <w:left w:val="nil"/>
              <w:bottom w:val="single" w:sz="4" w:space="0" w:color="auto"/>
              <w:right w:val="single" w:sz="4" w:space="0" w:color="auto"/>
            </w:tcBorders>
            <w:shd w:val="clear" w:color="auto" w:fill="auto"/>
            <w:vAlign w:val="center"/>
            <w:hideMark/>
          </w:tcPr>
          <w:p w:rsidR="001110DB" w:rsidRPr="00081710" w:rsidRDefault="001110DB" w:rsidP="001110DB">
            <w:pPr>
              <w:jc w:val="center"/>
              <w:rPr>
                <w:rFonts w:ascii="Arial" w:hAnsi="Arial" w:cs="Arial"/>
                <w:color w:val="000000"/>
                <w:sz w:val="16"/>
                <w:szCs w:val="16"/>
              </w:rPr>
            </w:pPr>
            <w:r w:rsidRPr="00081710">
              <w:rPr>
                <w:rFonts w:ascii="Arial" w:hAnsi="Arial" w:cs="Arial"/>
                <w:color w:val="000000"/>
                <w:sz w:val="16"/>
                <w:szCs w:val="16"/>
              </w:rPr>
              <w:t>Auctions International</w:t>
            </w:r>
          </w:p>
        </w:tc>
        <w:tc>
          <w:tcPr>
            <w:tcW w:w="1350" w:type="dxa"/>
            <w:gridSpan w:val="2"/>
            <w:tcBorders>
              <w:top w:val="nil"/>
              <w:left w:val="nil"/>
              <w:bottom w:val="single" w:sz="4" w:space="0" w:color="auto"/>
              <w:right w:val="single" w:sz="4" w:space="0" w:color="auto"/>
            </w:tcBorders>
            <w:shd w:val="clear" w:color="auto" w:fill="auto"/>
            <w:vAlign w:val="center"/>
            <w:hideMark/>
          </w:tcPr>
          <w:p w:rsidR="001110DB" w:rsidRPr="00081710" w:rsidRDefault="001110DB" w:rsidP="001110DB">
            <w:pPr>
              <w:jc w:val="center"/>
              <w:rPr>
                <w:rFonts w:ascii="Arial" w:hAnsi="Arial" w:cs="Arial"/>
                <w:color w:val="000000"/>
                <w:sz w:val="22"/>
                <w:szCs w:val="22"/>
              </w:rPr>
            </w:pPr>
            <w:r w:rsidRPr="00081710">
              <w:rPr>
                <w:rFonts w:ascii="Arial" w:hAnsi="Arial" w:cs="Arial"/>
                <w:color w:val="000000"/>
                <w:sz w:val="22"/>
                <w:szCs w:val="22"/>
              </w:rPr>
              <w:t xml:space="preserve"> 144.9K </w:t>
            </w:r>
          </w:p>
        </w:tc>
        <w:tc>
          <w:tcPr>
            <w:tcW w:w="3600" w:type="dxa"/>
            <w:gridSpan w:val="4"/>
            <w:tcBorders>
              <w:top w:val="single" w:sz="4" w:space="0" w:color="auto"/>
              <w:left w:val="nil"/>
              <w:bottom w:val="single" w:sz="4" w:space="0" w:color="auto"/>
              <w:right w:val="single" w:sz="4" w:space="0" w:color="auto"/>
            </w:tcBorders>
            <w:shd w:val="clear" w:color="auto" w:fill="auto"/>
            <w:vAlign w:val="center"/>
            <w:hideMark/>
          </w:tcPr>
          <w:p w:rsidR="001110DB" w:rsidRPr="00081710" w:rsidRDefault="001110DB" w:rsidP="001110DB">
            <w:pPr>
              <w:jc w:val="center"/>
              <w:rPr>
                <w:rFonts w:ascii="Arial" w:hAnsi="Arial" w:cs="Arial"/>
                <w:color w:val="000000"/>
                <w:sz w:val="22"/>
                <w:szCs w:val="22"/>
              </w:rPr>
            </w:pPr>
            <w:r w:rsidRPr="00081710">
              <w:rPr>
                <w:rFonts w:ascii="Arial" w:hAnsi="Arial" w:cs="Arial"/>
                <w:color w:val="000000"/>
                <w:sz w:val="22"/>
                <w:szCs w:val="22"/>
              </w:rPr>
              <w:t xml:space="preserve">2010 Chevy Impala </w:t>
            </w:r>
          </w:p>
        </w:tc>
        <w:tc>
          <w:tcPr>
            <w:tcW w:w="1775" w:type="dxa"/>
            <w:gridSpan w:val="2"/>
            <w:tcBorders>
              <w:top w:val="nil"/>
              <w:left w:val="nil"/>
              <w:bottom w:val="single" w:sz="4" w:space="0" w:color="auto"/>
              <w:right w:val="single" w:sz="4" w:space="0" w:color="auto"/>
            </w:tcBorders>
            <w:shd w:val="clear" w:color="auto" w:fill="auto"/>
            <w:vAlign w:val="center"/>
            <w:hideMark/>
          </w:tcPr>
          <w:p w:rsidR="001110DB" w:rsidRPr="00081710" w:rsidRDefault="001110DB" w:rsidP="001110DB">
            <w:pPr>
              <w:jc w:val="center"/>
              <w:rPr>
                <w:rFonts w:ascii="Arial" w:hAnsi="Arial" w:cs="Arial"/>
                <w:color w:val="000000"/>
                <w:sz w:val="22"/>
                <w:szCs w:val="22"/>
              </w:rPr>
            </w:pPr>
            <w:r w:rsidRPr="00081710">
              <w:rPr>
                <w:rFonts w:ascii="Arial" w:hAnsi="Arial" w:cs="Arial"/>
                <w:color w:val="000000"/>
                <w:sz w:val="22"/>
                <w:szCs w:val="22"/>
              </w:rPr>
              <w:t xml:space="preserve">                     1,825 </w:t>
            </w:r>
          </w:p>
        </w:tc>
        <w:tc>
          <w:tcPr>
            <w:tcW w:w="835" w:type="dxa"/>
            <w:tcBorders>
              <w:top w:val="nil"/>
              <w:left w:val="nil"/>
              <w:bottom w:val="nil"/>
              <w:right w:val="nil"/>
            </w:tcBorders>
            <w:shd w:val="clear" w:color="auto" w:fill="auto"/>
            <w:hideMark/>
          </w:tcPr>
          <w:p w:rsidR="001110DB" w:rsidRPr="00081710" w:rsidRDefault="001110DB" w:rsidP="001110DB">
            <w:pPr>
              <w:jc w:val="center"/>
              <w:rPr>
                <w:rFonts w:ascii="Arial" w:hAnsi="Arial" w:cs="Arial"/>
                <w:color w:val="000000"/>
                <w:sz w:val="22"/>
                <w:szCs w:val="22"/>
              </w:rPr>
            </w:pPr>
          </w:p>
        </w:tc>
      </w:tr>
      <w:tr w:rsidR="001110DB" w:rsidRPr="00081710" w:rsidTr="001110DB">
        <w:trPr>
          <w:trHeight w:val="300"/>
        </w:trPr>
        <w:tc>
          <w:tcPr>
            <w:tcW w:w="236" w:type="dxa"/>
            <w:tcBorders>
              <w:top w:val="nil"/>
              <w:left w:val="nil"/>
              <w:bottom w:val="nil"/>
              <w:right w:val="nil"/>
            </w:tcBorders>
            <w:shd w:val="clear" w:color="auto" w:fill="auto"/>
            <w:hideMark/>
          </w:tcPr>
          <w:p w:rsidR="001110DB" w:rsidRPr="00081710" w:rsidRDefault="001110DB" w:rsidP="001110DB">
            <w:pPr>
              <w:rPr>
                <w:sz w:val="20"/>
                <w:szCs w:val="20"/>
              </w:rPr>
            </w:pPr>
          </w:p>
        </w:tc>
        <w:tc>
          <w:tcPr>
            <w:tcW w:w="1213" w:type="dxa"/>
            <w:tcBorders>
              <w:top w:val="nil"/>
              <w:left w:val="single" w:sz="4" w:space="0" w:color="auto"/>
              <w:bottom w:val="single" w:sz="4" w:space="0" w:color="auto"/>
              <w:right w:val="single" w:sz="4" w:space="0" w:color="auto"/>
            </w:tcBorders>
            <w:shd w:val="clear" w:color="auto" w:fill="auto"/>
            <w:vAlign w:val="center"/>
            <w:hideMark/>
          </w:tcPr>
          <w:p w:rsidR="001110DB" w:rsidRPr="00081710" w:rsidRDefault="001110DB" w:rsidP="001110DB">
            <w:pPr>
              <w:jc w:val="center"/>
              <w:rPr>
                <w:rFonts w:ascii="Arial" w:hAnsi="Arial" w:cs="Arial"/>
                <w:color w:val="000000"/>
                <w:sz w:val="22"/>
                <w:szCs w:val="22"/>
              </w:rPr>
            </w:pPr>
            <w:r w:rsidRPr="00081710">
              <w:rPr>
                <w:rFonts w:ascii="Arial" w:hAnsi="Arial" w:cs="Arial"/>
                <w:color w:val="000000"/>
                <w:sz w:val="22"/>
                <w:szCs w:val="22"/>
              </w:rPr>
              <w:t>Aug-17</w:t>
            </w:r>
          </w:p>
        </w:tc>
        <w:tc>
          <w:tcPr>
            <w:tcW w:w="1791" w:type="dxa"/>
            <w:tcBorders>
              <w:top w:val="nil"/>
              <w:left w:val="nil"/>
              <w:bottom w:val="single" w:sz="4" w:space="0" w:color="auto"/>
              <w:right w:val="single" w:sz="4" w:space="0" w:color="auto"/>
            </w:tcBorders>
            <w:shd w:val="clear" w:color="auto" w:fill="auto"/>
            <w:vAlign w:val="center"/>
            <w:hideMark/>
          </w:tcPr>
          <w:p w:rsidR="001110DB" w:rsidRPr="00081710" w:rsidRDefault="001110DB" w:rsidP="001110DB">
            <w:pPr>
              <w:jc w:val="center"/>
              <w:rPr>
                <w:rFonts w:ascii="Arial" w:hAnsi="Arial" w:cs="Arial"/>
                <w:color w:val="000000"/>
                <w:sz w:val="16"/>
                <w:szCs w:val="16"/>
              </w:rPr>
            </w:pPr>
            <w:r w:rsidRPr="00081710">
              <w:rPr>
                <w:rFonts w:ascii="Arial" w:hAnsi="Arial" w:cs="Arial"/>
                <w:color w:val="000000"/>
                <w:sz w:val="16"/>
                <w:szCs w:val="16"/>
              </w:rPr>
              <w:t>Auctions International</w:t>
            </w:r>
          </w:p>
        </w:tc>
        <w:tc>
          <w:tcPr>
            <w:tcW w:w="1350" w:type="dxa"/>
            <w:gridSpan w:val="2"/>
            <w:tcBorders>
              <w:top w:val="nil"/>
              <w:left w:val="nil"/>
              <w:bottom w:val="single" w:sz="4" w:space="0" w:color="auto"/>
              <w:right w:val="single" w:sz="4" w:space="0" w:color="auto"/>
            </w:tcBorders>
            <w:shd w:val="clear" w:color="auto" w:fill="auto"/>
            <w:vAlign w:val="center"/>
            <w:hideMark/>
          </w:tcPr>
          <w:p w:rsidR="001110DB" w:rsidRPr="00081710" w:rsidRDefault="001110DB" w:rsidP="001110DB">
            <w:pPr>
              <w:jc w:val="center"/>
              <w:rPr>
                <w:rFonts w:ascii="Arial" w:hAnsi="Arial" w:cs="Arial"/>
                <w:color w:val="000000"/>
                <w:sz w:val="22"/>
                <w:szCs w:val="22"/>
              </w:rPr>
            </w:pPr>
            <w:r w:rsidRPr="00081710">
              <w:rPr>
                <w:rFonts w:ascii="Arial" w:hAnsi="Arial" w:cs="Arial"/>
                <w:color w:val="000000"/>
                <w:sz w:val="22"/>
                <w:szCs w:val="22"/>
              </w:rPr>
              <w:t xml:space="preserve"> 158.3K </w:t>
            </w:r>
          </w:p>
        </w:tc>
        <w:tc>
          <w:tcPr>
            <w:tcW w:w="3600" w:type="dxa"/>
            <w:gridSpan w:val="4"/>
            <w:tcBorders>
              <w:top w:val="single" w:sz="4" w:space="0" w:color="auto"/>
              <w:left w:val="nil"/>
              <w:bottom w:val="single" w:sz="4" w:space="0" w:color="auto"/>
              <w:right w:val="single" w:sz="4" w:space="0" w:color="auto"/>
            </w:tcBorders>
            <w:shd w:val="clear" w:color="auto" w:fill="auto"/>
            <w:vAlign w:val="center"/>
            <w:hideMark/>
          </w:tcPr>
          <w:p w:rsidR="001110DB" w:rsidRPr="00081710" w:rsidRDefault="001110DB" w:rsidP="001110DB">
            <w:pPr>
              <w:jc w:val="center"/>
              <w:rPr>
                <w:rFonts w:ascii="Arial" w:hAnsi="Arial" w:cs="Arial"/>
                <w:color w:val="000000"/>
                <w:sz w:val="22"/>
                <w:szCs w:val="22"/>
              </w:rPr>
            </w:pPr>
            <w:r w:rsidRPr="00081710">
              <w:rPr>
                <w:rFonts w:ascii="Arial" w:hAnsi="Arial" w:cs="Arial"/>
                <w:color w:val="000000"/>
                <w:sz w:val="22"/>
                <w:szCs w:val="22"/>
              </w:rPr>
              <w:t>2010 Dodge Caravan</w:t>
            </w:r>
          </w:p>
        </w:tc>
        <w:tc>
          <w:tcPr>
            <w:tcW w:w="1775" w:type="dxa"/>
            <w:gridSpan w:val="2"/>
            <w:tcBorders>
              <w:top w:val="nil"/>
              <w:left w:val="nil"/>
              <w:bottom w:val="single" w:sz="4" w:space="0" w:color="auto"/>
              <w:right w:val="single" w:sz="4" w:space="0" w:color="auto"/>
            </w:tcBorders>
            <w:shd w:val="clear" w:color="auto" w:fill="auto"/>
            <w:vAlign w:val="center"/>
            <w:hideMark/>
          </w:tcPr>
          <w:p w:rsidR="001110DB" w:rsidRPr="00081710" w:rsidRDefault="001110DB" w:rsidP="001110DB">
            <w:pPr>
              <w:jc w:val="center"/>
              <w:rPr>
                <w:rFonts w:ascii="Arial" w:hAnsi="Arial" w:cs="Arial"/>
                <w:color w:val="000000"/>
                <w:sz w:val="22"/>
                <w:szCs w:val="22"/>
              </w:rPr>
            </w:pPr>
            <w:r w:rsidRPr="00081710">
              <w:rPr>
                <w:rFonts w:ascii="Arial" w:hAnsi="Arial" w:cs="Arial"/>
                <w:color w:val="000000"/>
                <w:sz w:val="22"/>
                <w:szCs w:val="22"/>
              </w:rPr>
              <w:t xml:space="preserve">                     3,350 </w:t>
            </w:r>
          </w:p>
        </w:tc>
        <w:tc>
          <w:tcPr>
            <w:tcW w:w="835" w:type="dxa"/>
            <w:tcBorders>
              <w:top w:val="nil"/>
              <w:left w:val="nil"/>
              <w:bottom w:val="nil"/>
              <w:right w:val="nil"/>
            </w:tcBorders>
            <w:shd w:val="clear" w:color="auto" w:fill="auto"/>
            <w:hideMark/>
          </w:tcPr>
          <w:p w:rsidR="001110DB" w:rsidRPr="00081710" w:rsidRDefault="001110DB" w:rsidP="001110DB">
            <w:pPr>
              <w:jc w:val="center"/>
              <w:rPr>
                <w:rFonts w:ascii="Arial" w:hAnsi="Arial" w:cs="Arial"/>
                <w:color w:val="000000"/>
                <w:sz w:val="22"/>
                <w:szCs w:val="22"/>
              </w:rPr>
            </w:pPr>
          </w:p>
        </w:tc>
      </w:tr>
      <w:tr w:rsidR="001110DB" w:rsidRPr="00081710" w:rsidTr="001110DB">
        <w:trPr>
          <w:trHeight w:val="300"/>
        </w:trPr>
        <w:tc>
          <w:tcPr>
            <w:tcW w:w="236" w:type="dxa"/>
            <w:tcBorders>
              <w:top w:val="nil"/>
              <w:left w:val="nil"/>
              <w:bottom w:val="nil"/>
              <w:right w:val="nil"/>
            </w:tcBorders>
            <w:shd w:val="clear" w:color="auto" w:fill="auto"/>
            <w:hideMark/>
          </w:tcPr>
          <w:p w:rsidR="001110DB" w:rsidRPr="00081710" w:rsidRDefault="001110DB" w:rsidP="001110DB">
            <w:pPr>
              <w:rPr>
                <w:sz w:val="20"/>
                <w:szCs w:val="20"/>
              </w:rPr>
            </w:pPr>
          </w:p>
        </w:tc>
        <w:tc>
          <w:tcPr>
            <w:tcW w:w="1213" w:type="dxa"/>
            <w:tcBorders>
              <w:top w:val="nil"/>
              <w:left w:val="nil"/>
              <w:bottom w:val="nil"/>
              <w:right w:val="nil"/>
            </w:tcBorders>
            <w:shd w:val="clear" w:color="auto" w:fill="auto"/>
            <w:hideMark/>
          </w:tcPr>
          <w:p w:rsidR="001110DB" w:rsidRPr="00081710" w:rsidRDefault="001110DB" w:rsidP="001110DB">
            <w:pPr>
              <w:rPr>
                <w:sz w:val="20"/>
                <w:szCs w:val="20"/>
              </w:rPr>
            </w:pPr>
          </w:p>
        </w:tc>
        <w:tc>
          <w:tcPr>
            <w:tcW w:w="1791" w:type="dxa"/>
            <w:tcBorders>
              <w:top w:val="nil"/>
              <w:left w:val="nil"/>
              <w:bottom w:val="nil"/>
              <w:right w:val="nil"/>
            </w:tcBorders>
            <w:shd w:val="clear" w:color="auto" w:fill="auto"/>
            <w:hideMark/>
          </w:tcPr>
          <w:p w:rsidR="001110DB" w:rsidRPr="00081710" w:rsidRDefault="001110DB" w:rsidP="001110DB">
            <w:pPr>
              <w:rPr>
                <w:sz w:val="20"/>
                <w:szCs w:val="20"/>
              </w:rPr>
            </w:pPr>
          </w:p>
        </w:tc>
        <w:tc>
          <w:tcPr>
            <w:tcW w:w="1350" w:type="dxa"/>
            <w:gridSpan w:val="2"/>
            <w:tcBorders>
              <w:top w:val="nil"/>
              <w:left w:val="nil"/>
              <w:bottom w:val="nil"/>
              <w:right w:val="nil"/>
            </w:tcBorders>
            <w:shd w:val="clear" w:color="auto" w:fill="auto"/>
            <w:hideMark/>
          </w:tcPr>
          <w:p w:rsidR="001110DB" w:rsidRPr="00081710" w:rsidRDefault="001110DB" w:rsidP="001110DB">
            <w:pPr>
              <w:rPr>
                <w:sz w:val="20"/>
                <w:szCs w:val="20"/>
              </w:rPr>
            </w:pPr>
          </w:p>
        </w:tc>
        <w:tc>
          <w:tcPr>
            <w:tcW w:w="1710" w:type="dxa"/>
            <w:gridSpan w:val="2"/>
            <w:tcBorders>
              <w:top w:val="nil"/>
              <w:left w:val="nil"/>
              <w:bottom w:val="nil"/>
              <w:right w:val="nil"/>
            </w:tcBorders>
            <w:shd w:val="clear" w:color="auto" w:fill="auto"/>
            <w:hideMark/>
          </w:tcPr>
          <w:p w:rsidR="001110DB" w:rsidRPr="00081710" w:rsidRDefault="001110DB" w:rsidP="001110DB">
            <w:pPr>
              <w:rPr>
                <w:sz w:val="20"/>
                <w:szCs w:val="20"/>
              </w:rPr>
            </w:pPr>
          </w:p>
        </w:tc>
        <w:tc>
          <w:tcPr>
            <w:tcW w:w="1890" w:type="dxa"/>
            <w:gridSpan w:val="2"/>
            <w:tcBorders>
              <w:top w:val="nil"/>
              <w:left w:val="nil"/>
              <w:bottom w:val="nil"/>
              <w:right w:val="nil"/>
            </w:tcBorders>
            <w:shd w:val="clear" w:color="auto" w:fill="auto"/>
            <w:hideMark/>
          </w:tcPr>
          <w:p w:rsidR="001110DB" w:rsidRPr="00081710" w:rsidRDefault="001110DB" w:rsidP="001110DB">
            <w:pPr>
              <w:jc w:val="right"/>
              <w:rPr>
                <w:rFonts w:ascii="Arial" w:hAnsi="Arial" w:cs="Arial"/>
                <w:color w:val="000000"/>
                <w:sz w:val="22"/>
                <w:szCs w:val="22"/>
              </w:rPr>
            </w:pPr>
            <w:r w:rsidRPr="00081710">
              <w:rPr>
                <w:rFonts w:ascii="Arial" w:hAnsi="Arial" w:cs="Arial"/>
                <w:color w:val="000000"/>
                <w:sz w:val="22"/>
                <w:szCs w:val="22"/>
              </w:rPr>
              <w:t>Total</w:t>
            </w:r>
          </w:p>
        </w:tc>
        <w:tc>
          <w:tcPr>
            <w:tcW w:w="1775" w:type="dxa"/>
            <w:gridSpan w:val="2"/>
            <w:tcBorders>
              <w:top w:val="nil"/>
              <w:left w:val="single" w:sz="4" w:space="0" w:color="auto"/>
              <w:bottom w:val="single" w:sz="4" w:space="0" w:color="auto"/>
              <w:right w:val="single" w:sz="4" w:space="0" w:color="auto"/>
            </w:tcBorders>
            <w:shd w:val="clear" w:color="auto" w:fill="auto"/>
            <w:hideMark/>
          </w:tcPr>
          <w:p w:rsidR="001110DB" w:rsidRPr="00081710" w:rsidRDefault="001110DB" w:rsidP="001110DB">
            <w:pPr>
              <w:rPr>
                <w:rFonts w:ascii="Arial" w:hAnsi="Arial" w:cs="Arial"/>
                <w:color w:val="000000"/>
                <w:sz w:val="22"/>
                <w:szCs w:val="22"/>
              </w:rPr>
            </w:pPr>
            <w:r w:rsidRPr="00081710">
              <w:rPr>
                <w:rFonts w:ascii="Arial" w:hAnsi="Arial" w:cs="Arial"/>
                <w:color w:val="000000"/>
                <w:sz w:val="22"/>
                <w:szCs w:val="22"/>
              </w:rPr>
              <w:t xml:space="preserve"> $ </w:t>
            </w:r>
            <w:r>
              <w:rPr>
                <w:rFonts w:ascii="Arial" w:hAnsi="Arial" w:cs="Arial"/>
                <w:color w:val="000000"/>
                <w:sz w:val="22"/>
                <w:szCs w:val="22"/>
              </w:rPr>
              <w:t xml:space="preserve">     </w:t>
            </w:r>
            <w:r w:rsidRPr="00081710">
              <w:rPr>
                <w:rFonts w:ascii="Arial" w:hAnsi="Arial" w:cs="Arial"/>
                <w:color w:val="000000"/>
                <w:sz w:val="22"/>
                <w:szCs w:val="22"/>
              </w:rPr>
              <w:t xml:space="preserve">5,175 </w:t>
            </w:r>
          </w:p>
        </w:tc>
        <w:tc>
          <w:tcPr>
            <w:tcW w:w="835" w:type="dxa"/>
            <w:tcBorders>
              <w:top w:val="nil"/>
              <w:left w:val="nil"/>
              <w:bottom w:val="nil"/>
              <w:right w:val="nil"/>
            </w:tcBorders>
            <w:shd w:val="clear" w:color="auto" w:fill="auto"/>
            <w:hideMark/>
          </w:tcPr>
          <w:p w:rsidR="001110DB" w:rsidRPr="00081710" w:rsidRDefault="001110DB" w:rsidP="001110DB">
            <w:pPr>
              <w:rPr>
                <w:rFonts w:ascii="Arial" w:hAnsi="Arial" w:cs="Arial"/>
                <w:color w:val="000000"/>
                <w:sz w:val="22"/>
                <w:szCs w:val="22"/>
              </w:rPr>
            </w:pPr>
          </w:p>
        </w:tc>
      </w:tr>
      <w:tr w:rsidR="001110DB" w:rsidRPr="00081710" w:rsidTr="001110DB">
        <w:trPr>
          <w:trHeight w:val="225"/>
        </w:trPr>
        <w:tc>
          <w:tcPr>
            <w:tcW w:w="236" w:type="dxa"/>
            <w:tcBorders>
              <w:top w:val="nil"/>
              <w:left w:val="nil"/>
              <w:bottom w:val="nil"/>
              <w:right w:val="nil"/>
            </w:tcBorders>
            <w:shd w:val="clear" w:color="auto" w:fill="auto"/>
            <w:hideMark/>
          </w:tcPr>
          <w:p w:rsidR="001110DB" w:rsidRPr="00081710" w:rsidRDefault="001110DB" w:rsidP="001110DB">
            <w:pPr>
              <w:rPr>
                <w:sz w:val="20"/>
                <w:szCs w:val="20"/>
              </w:rPr>
            </w:pPr>
          </w:p>
        </w:tc>
        <w:tc>
          <w:tcPr>
            <w:tcW w:w="1213" w:type="dxa"/>
            <w:tcBorders>
              <w:top w:val="nil"/>
              <w:left w:val="nil"/>
              <w:bottom w:val="nil"/>
              <w:right w:val="nil"/>
            </w:tcBorders>
            <w:shd w:val="clear" w:color="auto" w:fill="auto"/>
            <w:hideMark/>
          </w:tcPr>
          <w:p w:rsidR="001110DB" w:rsidRPr="00081710" w:rsidRDefault="001110DB" w:rsidP="001110DB">
            <w:pPr>
              <w:rPr>
                <w:sz w:val="20"/>
                <w:szCs w:val="20"/>
              </w:rPr>
            </w:pPr>
          </w:p>
        </w:tc>
        <w:tc>
          <w:tcPr>
            <w:tcW w:w="1791" w:type="dxa"/>
            <w:tcBorders>
              <w:top w:val="nil"/>
              <w:left w:val="nil"/>
              <w:bottom w:val="nil"/>
              <w:right w:val="nil"/>
            </w:tcBorders>
            <w:shd w:val="clear" w:color="auto" w:fill="auto"/>
            <w:hideMark/>
          </w:tcPr>
          <w:p w:rsidR="001110DB" w:rsidRPr="00081710" w:rsidRDefault="001110DB" w:rsidP="001110DB">
            <w:pPr>
              <w:rPr>
                <w:sz w:val="20"/>
                <w:szCs w:val="20"/>
              </w:rPr>
            </w:pPr>
          </w:p>
        </w:tc>
        <w:tc>
          <w:tcPr>
            <w:tcW w:w="1350" w:type="dxa"/>
            <w:gridSpan w:val="2"/>
            <w:tcBorders>
              <w:top w:val="nil"/>
              <w:left w:val="nil"/>
              <w:bottom w:val="nil"/>
              <w:right w:val="nil"/>
            </w:tcBorders>
            <w:shd w:val="clear" w:color="auto" w:fill="auto"/>
            <w:hideMark/>
          </w:tcPr>
          <w:p w:rsidR="001110DB" w:rsidRPr="00081710" w:rsidRDefault="001110DB" w:rsidP="001110DB">
            <w:pPr>
              <w:rPr>
                <w:sz w:val="20"/>
                <w:szCs w:val="20"/>
              </w:rPr>
            </w:pPr>
          </w:p>
        </w:tc>
        <w:tc>
          <w:tcPr>
            <w:tcW w:w="1710" w:type="dxa"/>
            <w:gridSpan w:val="2"/>
            <w:tcBorders>
              <w:top w:val="nil"/>
              <w:left w:val="nil"/>
              <w:bottom w:val="nil"/>
              <w:right w:val="nil"/>
            </w:tcBorders>
            <w:shd w:val="clear" w:color="auto" w:fill="auto"/>
            <w:hideMark/>
          </w:tcPr>
          <w:p w:rsidR="001110DB" w:rsidRPr="00081710" w:rsidRDefault="001110DB" w:rsidP="001110DB">
            <w:pPr>
              <w:rPr>
                <w:sz w:val="20"/>
                <w:szCs w:val="20"/>
              </w:rPr>
            </w:pPr>
          </w:p>
        </w:tc>
        <w:tc>
          <w:tcPr>
            <w:tcW w:w="1890" w:type="dxa"/>
            <w:gridSpan w:val="2"/>
            <w:tcBorders>
              <w:top w:val="nil"/>
              <w:left w:val="nil"/>
              <w:bottom w:val="nil"/>
              <w:right w:val="nil"/>
            </w:tcBorders>
            <w:shd w:val="clear" w:color="auto" w:fill="auto"/>
            <w:hideMark/>
          </w:tcPr>
          <w:p w:rsidR="001110DB" w:rsidRPr="00081710" w:rsidRDefault="001110DB" w:rsidP="001110DB">
            <w:pPr>
              <w:rPr>
                <w:sz w:val="20"/>
                <w:szCs w:val="20"/>
              </w:rPr>
            </w:pPr>
          </w:p>
        </w:tc>
        <w:tc>
          <w:tcPr>
            <w:tcW w:w="1775" w:type="dxa"/>
            <w:gridSpan w:val="2"/>
            <w:tcBorders>
              <w:top w:val="nil"/>
              <w:left w:val="nil"/>
              <w:bottom w:val="nil"/>
              <w:right w:val="nil"/>
            </w:tcBorders>
            <w:shd w:val="clear" w:color="auto" w:fill="auto"/>
            <w:hideMark/>
          </w:tcPr>
          <w:p w:rsidR="001110DB" w:rsidRPr="00081710" w:rsidRDefault="001110DB" w:rsidP="001110DB">
            <w:pPr>
              <w:rPr>
                <w:sz w:val="20"/>
                <w:szCs w:val="20"/>
              </w:rPr>
            </w:pPr>
          </w:p>
        </w:tc>
        <w:tc>
          <w:tcPr>
            <w:tcW w:w="835" w:type="dxa"/>
            <w:tcBorders>
              <w:top w:val="nil"/>
              <w:left w:val="nil"/>
              <w:bottom w:val="nil"/>
              <w:right w:val="nil"/>
            </w:tcBorders>
            <w:shd w:val="clear" w:color="auto" w:fill="auto"/>
            <w:hideMark/>
          </w:tcPr>
          <w:p w:rsidR="001110DB" w:rsidRPr="00081710" w:rsidRDefault="001110DB" w:rsidP="001110DB">
            <w:pPr>
              <w:rPr>
                <w:sz w:val="20"/>
                <w:szCs w:val="20"/>
              </w:rPr>
            </w:pPr>
          </w:p>
        </w:tc>
      </w:tr>
      <w:tr w:rsidR="001110DB" w:rsidRPr="00081710" w:rsidTr="001110DB">
        <w:trPr>
          <w:trHeight w:val="750"/>
        </w:trPr>
        <w:tc>
          <w:tcPr>
            <w:tcW w:w="10800" w:type="dxa"/>
            <w:gridSpan w:val="12"/>
            <w:tcBorders>
              <w:top w:val="nil"/>
              <w:left w:val="nil"/>
              <w:bottom w:val="nil"/>
              <w:right w:val="nil"/>
            </w:tcBorders>
            <w:shd w:val="clear" w:color="auto" w:fill="auto"/>
            <w:hideMark/>
          </w:tcPr>
          <w:p w:rsidR="001110DB" w:rsidRPr="00081710" w:rsidRDefault="001110DB" w:rsidP="001110DB">
            <w:pPr>
              <w:rPr>
                <w:rFonts w:ascii="Wingdings" w:hAnsi="Wingdings" w:cs="Arial"/>
                <w:color w:val="000000"/>
              </w:rPr>
            </w:pPr>
            <w:r w:rsidRPr="00081710">
              <w:rPr>
                <w:rFonts w:ascii="Wingdings" w:hAnsi="Wingdings" w:cs="Arial"/>
                <w:color w:val="000000"/>
              </w:rPr>
              <w:t></w:t>
            </w:r>
            <w:r w:rsidRPr="00081710">
              <w:rPr>
                <w:b/>
                <w:bCs/>
                <w:color w:val="000000"/>
              </w:rPr>
              <w:t xml:space="preserve">Accounts Payable - </w:t>
            </w:r>
            <w:r w:rsidRPr="00081710">
              <w:rPr>
                <w:rFonts w:ascii="Calibri" w:hAnsi="Calibri" w:cs="Arial"/>
                <w:color w:val="000000"/>
              </w:rPr>
              <w:t xml:space="preserve">At December 31, 2017, accounts payable lability is $10,263 and all AP liability is being paid timely within 28 days except CSP Clinical Services which gets paid once NYS pays CCCHC. </w:t>
            </w:r>
          </w:p>
        </w:tc>
      </w:tr>
      <w:tr w:rsidR="001110DB" w:rsidRPr="00081710" w:rsidTr="001110DB">
        <w:trPr>
          <w:trHeight w:val="315"/>
        </w:trPr>
        <w:tc>
          <w:tcPr>
            <w:tcW w:w="236" w:type="dxa"/>
            <w:tcBorders>
              <w:top w:val="nil"/>
              <w:left w:val="nil"/>
              <w:bottom w:val="nil"/>
              <w:right w:val="nil"/>
            </w:tcBorders>
            <w:shd w:val="clear" w:color="auto" w:fill="auto"/>
            <w:vAlign w:val="center"/>
            <w:hideMark/>
          </w:tcPr>
          <w:p w:rsidR="001110DB" w:rsidRPr="00081710" w:rsidRDefault="001110DB" w:rsidP="001110DB">
            <w:pPr>
              <w:rPr>
                <w:rFonts w:ascii="Wingdings" w:hAnsi="Wingdings" w:cs="Arial"/>
                <w:color w:val="000000"/>
              </w:rPr>
            </w:pPr>
          </w:p>
        </w:tc>
        <w:tc>
          <w:tcPr>
            <w:tcW w:w="1213" w:type="dxa"/>
            <w:tcBorders>
              <w:top w:val="nil"/>
              <w:left w:val="nil"/>
              <w:bottom w:val="nil"/>
              <w:right w:val="nil"/>
            </w:tcBorders>
            <w:shd w:val="clear" w:color="auto" w:fill="auto"/>
            <w:vAlign w:val="center"/>
            <w:hideMark/>
          </w:tcPr>
          <w:p w:rsidR="001110DB" w:rsidRPr="00081710" w:rsidRDefault="001110DB" w:rsidP="001110DB">
            <w:pPr>
              <w:rPr>
                <w:sz w:val="20"/>
                <w:szCs w:val="20"/>
              </w:rPr>
            </w:pPr>
          </w:p>
        </w:tc>
        <w:tc>
          <w:tcPr>
            <w:tcW w:w="1791" w:type="dxa"/>
            <w:tcBorders>
              <w:top w:val="nil"/>
              <w:left w:val="nil"/>
              <w:bottom w:val="nil"/>
              <w:right w:val="nil"/>
            </w:tcBorders>
            <w:shd w:val="clear" w:color="auto" w:fill="auto"/>
            <w:vAlign w:val="center"/>
            <w:hideMark/>
          </w:tcPr>
          <w:p w:rsidR="001110DB" w:rsidRPr="00081710" w:rsidRDefault="001110DB" w:rsidP="001110DB">
            <w:pPr>
              <w:rPr>
                <w:sz w:val="20"/>
                <w:szCs w:val="20"/>
              </w:rPr>
            </w:pPr>
          </w:p>
        </w:tc>
        <w:tc>
          <w:tcPr>
            <w:tcW w:w="1350" w:type="dxa"/>
            <w:gridSpan w:val="2"/>
            <w:tcBorders>
              <w:top w:val="nil"/>
              <w:left w:val="nil"/>
              <w:bottom w:val="nil"/>
              <w:right w:val="nil"/>
            </w:tcBorders>
            <w:shd w:val="clear" w:color="auto" w:fill="auto"/>
            <w:vAlign w:val="center"/>
            <w:hideMark/>
          </w:tcPr>
          <w:p w:rsidR="001110DB" w:rsidRPr="00081710" w:rsidRDefault="001110DB" w:rsidP="001110DB">
            <w:pPr>
              <w:jc w:val="center"/>
              <w:rPr>
                <w:sz w:val="20"/>
                <w:szCs w:val="20"/>
              </w:rPr>
            </w:pPr>
          </w:p>
        </w:tc>
        <w:tc>
          <w:tcPr>
            <w:tcW w:w="1710" w:type="dxa"/>
            <w:gridSpan w:val="2"/>
            <w:tcBorders>
              <w:top w:val="nil"/>
              <w:left w:val="nil"/>
              <w:bottom w:val="nil"/>
              <w:right w:val="nil"/>
            </w:tcBorders>
            <w:shd w:val="clear" w:color="auto" w:fill="auto"/>
            <w:vAlign w:val="center"/>
            <w:hideMark/>
          </w:tcPr>
          <w:p w:rsidR="001110DB" w:rsidRPr="00081710" w:rsidRDefault="001110DB" w:rsidP="001110DB">
            <w:pPr>
              <w:jc w:val="center"/>
              <w:rPr>
                <w:sz w:val="20"/>
                <w:szCs w:val="20"/>
              </w:rPr>
            </w:pPr>
          </w:p>
        </w:tc>
        <w:tc>
          <w:tcPr>
            <w:tcW w:w="1890" w:type="dxa"/>
            <w:gridSpan w:val="2"/>
            <w:tcBorders>
              <w:top w:val="nil"/>
              <w:left w:val="nil"/>
              <w:bottom w:val="nil"/>
              <w:right w:val="nil"/>
            </w:tcBorders>
            <w:shd w:val="clear" w:color="auto" w:fill="auto"/>
            <w:vAlign w:val="center"/>
            <w:hideMark/>
          </w:tcPr>
          <w:p w:rsidR="001110DB" w:rsidRPr="00081710" w:rsidRDefault="001110DB" w:rsidP="001110DB">
            <w:pPr>
              <w:rPr>
                <w:sz w:val="20"/>
                <w:szCs w:val="20"/>
              </w:rPr>
            </w:pPr>
          </w:p>
        </w:tc>
        <w:tc>
          <w:tcPr>
            <w:tcW w:w="1775" w:type="dxa"/>
            <w:gridSpan w:val="2"/>
            <w:tcBorders>
              <w:top w:val="nil"/>
              <w:left w:val="nil"/>
              <w:bottom w:val="nil"/>
              <w:right w:val="nil"/>
            </w:tcBorders>
            <w:shd w:val="clear" w:color="auto" w:fill="auto"/>
            <w:vAlign w:val="center"/>
            <w:hideMark/>
          </w:tcPr>
          <w:p w:rsidR="001110DB" w:rsidRPr="00081710" w:rsidRDefault="001110DB" w:rsidP="001110DB">
            <w:pPr>
              <w:rPr>
                <w:sz w:val="20"/>
                <w:szCs w:val="20"/>
              </w:rPr>
            </w:pPr>
          </w:p>
        </w:tc>
        <w:tc>
          <w:tcPr>
            <w:tcW w:w="835" w:type="dxa"/>
            <w:tcBorders>
              <w:top w:val="nil"/>
              <w:left w:val="nil"/>
              <w:bottom w:val="nil"/>
              <w:right w:val="nil"/>
            </w:tcBorders>
            <w:shd w:val="clear" w:color="auto" w:fill="auto"/>
            <w:vAlign w:val="center"/>
            <w:hideMark/>
          </w:tcPr>
          <w:p w:rsidR="001110DB" w:rsidRPr="00081710" w:rsidRDefault="001110DB" w:rsidP="001110DB">
            <w:pPr>
              <w:rPr>
                <w:sz w:val="20"/>
                <w:szCs w:val="20"/>
              </w:rPr>
            </w:pPr>
          </w:p>
        </w:tc>
      </w:tr>
      <w:tr w:rsidR="001110DB" w:rsidRPr="00081710" w:rsidTr="001110DB">
        <w:trPr>
          <w:trHeight w:val="660"/>
        </w:trPr>
        <w:tc>
          <w:tcPr>
            <w:tcW w:w="10800" w:type="dxa"/>
            <w:gridSpan w:val="12"/>
            <w:tcBorders>
              <w:top w:val="nil"/>
              <w:left w:val="nil"/>
              <w:bottom w:val="nil"/>
              <w:right w:val="nil"/>
            </w:tcBorders>
            <w:shd w:val="clear" w:color="auto" w:fill="auto"/>
            <w:vAlign w:val="bottom"/>
            <w:hideMark/>
          </w:tcPr>
          <w:p w:rsidR="001110DB" w:rsidRPr="00081710" w:rsidRDefault="001110DB" w:rsidP="001110DB">
            <w:pPr>
              <w:rPr>
                <w:rFonts w:ascii="Wingdings" w:hAnsi="Wingdings" w:cs="Arial"/>
                <w:color w:val="000000"/>
              </w:rPr>
            </w:pPr>
            <w:r w:rsidRPr="00081710">
              <w:rPr>
                <w:rFonts w:ascii="Wingdings" w:hAnsi="Wingdings" w:cs="Arial"/>
                <w:color w:val="000000"/>
              </w:rPr>
              <w:t></w:t>
            </w:r>
            <w:r w:rsidRPr="00081710">
              <w:rPr>
                <w:color w:val="000000"/>
              </w:rPr>
              <w:t xml:space="preserve"> </w:t>
            </w:r>
            <w:r w:rsidRPr="00081710">
              <w:rPr>
                <w:b/>
                <w:bCs/>
                <w:color w:val="000000"/>
              </w:rPr>
              <w:t>Line of Credit</w:t>
            </w:r>
            <w:r w:rsidRPr="00081710">
              <w:rPr>
                <w:rFonts w:ascii="Calibri" w:hAnsi="Calibri" w:cs="Arial"/>
                <w:color w:val="000000"/>
              </w:rPr>
              <w:t xml:space="preserve"> - Received notification from The Bank of Greene County. Bank renewed our $100,000 line for another twelve months until August 1, 2018.</w:t>
            </w:r>
          </w:p>
        </w:tc>
      </w:tr>
      <w:tr w:rsidR="001110DB" w:rsidRPr="00081710" w:rsidTr="001110DB">
        <w:trPr>
          <w:trHeight w:val="315"/>
        </w:trPr>
        <w:tc>
          <w:tcPr>
            <w:tcW w:w="236" w:type="dxa"/>
            <w:tcBorders>
              <w:top w:val="nil"/>
              <w:left w:val="nil"/>
              <w:bottom w:val="nil"/>
              <w:right w:val="nil"/>
            </w:tcBorders>
            <w:shd w:val="clear" w:color="auto" w:fill="auto"/>
            <w:vAlign w:val="center"/>
            <w:hideMark/>
          </w:tcPr>
          <w:p w:rsidR="001110DB" w:rsidRPr="00081710" w:rsidRDefault="001110DB" w:rsidP="001110DB">
            <w:pPr>
              <w:rPr>
                <w:rFonts w:ascii="Wingdings" w:hAnsi="Wingdings" w:cs="Arial"/>
                <w:color w:val="000000"/>
              </w:rPr>
            </w:pPr>
          </w:p>
        </w:tc>
        <w:tc>
          <w:tcPr>
            <w:tcW w:w="1213" w:type="dxa"/>
            <w:tcBorders>
              <w:top w:val="nil"/>
              <w:left w:val="nil"/>
              <w:bottom w:val="nil"/>
              <w:right w:val="nil"/>
            </w:tcBorders>
            <w:shd w:val="clear" w:color="auto" w:fill="auto"/>
            <w:vAlign w:val="center"/>
            <w:hideMark/>
          </w:tcPr>
          <w:p w:rsidR="001110DB" w:rsidRPr="00081710" w:rsidRDefault="001110DB" w:rsidP="001110DB">
            <w:pPr>
              <w:rPr>
                <w:sz w:val="20"/>
                <w:szCs w:val="20"/>
              </w:rPr>
            </w:pPr>
          </w:p>
        </w:tc>
        <w:tc>
          <w:tcPr>
            <w:tcW w:w="1791" w:type="dxa"/>
            <w:tcBorders>
              <w:top w:val="nil"/>
              <w:left w:val="nil"/>
              <w:bottom w:val="nil"/>
              <w:right w:val="nil"/>
            </w:tcBorders>
            <w:shd w:val="clear" w:color="auto" w:fill="auto"/>
            <w:vAlign w:val="center"/>
            <w:hideMark/>
          </w:tcPr>
          <w:p w:rsidR="001110DB" w:rsidRPr="00081710" w:rsidRDefault="001110DB" w:rsidP="001110DB">
            <w:pPr>
              <w:rPr>
                <w:sz w:val="20"/>
                <w:szCs w:val="20"/>
              </w:rPr>
            </w:pPr>
          </w:p>
        </w:tc>
        <w:tc>
          <w:tcPr>
            <w:tcW w:w="1350" w:type="dxa"/>
            <w:gridSpan w:val="2"/>
            <w:tcBorders>
              <w:top w:val="nil"/>
              <w:left w:val="nil"/>
              <w:bottom w:val="nil"/>
              <w:right w:val="nil"/>
            </w:tcBorders>
            <w:shd w:val="clear" w:color="auto" w:fill="auto"/>
            <w:vAlign w:val="center"/>
            <w:hideMark/>
          </w:tcPr>
          <w:p w:rsidR="001110DB" w:rsidRPr="00081710" w:rsidRDefault="001110DB" w:rsidP="001110DB">
            <w:pPr>
              <w:jc w:val="center"/>
              <w:rPr>
                <w:sz w:val="20"/>
                <w:szCs w:val="20"/>
              </w:rPr>
            </w:pPr>
          </w:p>
        </w:tc>
        <w:tc>
          <w:tcPr>
            <w:tcW w:w="1710" w:type="dxa"/>
            <w:gridSpan w:val="2"/>
            <w:tcBorders>
              <w:top w:val="nil"/>
              <w:left w:val="nil"/>
              <w:bottom w:val="nil"/>
              <w:right w:val="nil"/>
            </w:tcBorders>
            <w:shd w:val="clear" w:color="auto" w:fill="auto"/>
            <w:vAlign w:val="center"/>
            <w:hideMark/>
          </w:tcPr>
          <w:p w:rsidR="001110DB" w:rsidRPr="00081710" w:rsidRDefault="001110DB" w:rsidP="001110DB">
            <w:pPr>
              <w:jc w:val="center"/>
              <w:rPr>
                <w:sz w:val="20"/>
                <w:szCs w:val="20"/>
              </w:rPr>
            </w:pPr>
          </w:p>
        </w:tc>
        <w:tc>
          <w:tcPr>
            <w:tcW w:w="1890" w:type="dxa"/>
            <w:gridSpan w:val="2"/>
            <w:tcBorders>
              <w:top w:val="nil"/>
              <w:left w:val="nil"/>
              <w:bottom w:val="nil"/>
              <w:right w:val="nil"/>
            </w:tcBorders>
            <w:shd w:val="clear" w:color="auto" w:fill="auto"/>
            <w:vAlign w:val="center"/>
            <w:hideMark/>
          </w:tcPr>
          <w:p w:rsidR="001110DB" w:rsidRPr="00081710" w:rsidRDefault="001110DB" w:rsidP="001110DB">
            <w:pPr>
              <w:rPr>
                <w:sz w:val="20"/>
                <w:szCs w:val="20"/>
              </w:rPr>
            </w:pPr>
          </w:p>
        </w:tc>
        <w:tc>
          <w:tcPr>
            <w:tcW w:w="1775" w:type="dxa"/>
            <w:gridSpan w:val="2"/>
            <w:tcBorders>
              <w:top w:val="nil"/>
              <w:left w:val="nil"/>
              <w:bottom w:val="nil"/>
              <w:right w:val="nil"/>
            </w:tcBorders>
            <w:shd w:val="clear" w:color="auto" w:fill="auto"/>
            <w:vAlign w:val="center"/>
            <w:hideMark/>
          </w:tcPr>
          <w:p w:rsidR="001110DB" w:rsidRPr="00081710" w:rsidRDefault="001110DB" w:rsidP="001110DB">
            <w:pPr>
              <w:rPr>
                <w:sz w:val="20"/>
                <w:szCs w:val="20"/>
              </w:rPr>
            </w:pPr>
          </w:p>
        </w:tc>
        <w:tc>
          <w:tcPr>
            <w:tcW w:w="835" w:type="dxa"/>
            <w:tcBorders>
              <w:top w:val="nil"/>
              <w:left w:val="nil"/>
              <w:bottom w:val="nil"/>
              <w:right w:val="nil"/>
            </w:tcBorders>
            <w:shd w:val="clear" w:color="auto" w:fill="auto"/>
            <w:vAlign w:val="center"/>
            <w:hideMark/>
          </w:tcPr>
          <w:p w:rsidR="001110DB" w:rsidRPr="00081710" w:rsidRDefault="001110DB" w:rsidP="001110DB">
            <w:pPr>
              <w:rPr>
                <w:sz w:val="20"/>
                <w:szCs w:val="20"/>
              </w:rPr>
            </w:pPr>
          </w:p>
        </w:tc>
      </w:tr>
      <w:tr w:rsidR="001110DB" w:rsidRPr="00081710" w:rsidTr="001110DB">
        <w:trPr>
          <w:trHeight w:val="279"/>
        </w:trPr>
        <w:tc>
          <w:tcPr>
            <w:tcW w:w="10800" w:type="dxa"/>
            <w:gridSpan w:val="12"/>
            <w:tcBorders>
              <w:top w:val="nil"/>
              <w:left w:val="nil"/>
              <w:bottom w:val="nil"/>
              <w:right w:val="nil"/>
            </w:tcBorders>
            <w:shd w:val="clear" w:color="auto" w:fill="auto"/>
            <w:hideMark/>
          </w:tcPr>
          <w:p w:rsidR="001110DB" w:rsidRPr="00081710" w:rsidRDefault="001110DB" w:rsidP="007E352A">
            <w:pPr>
              <w:rPr>
                <w:rFonts w:ascii="Wingdings" w:hAnsi="Wingdings" w:cs="Arial"/>
                <w:color w:val="000000"/>
              </w:rPr>
            </w:pPr>
            <w:r w:rsidRPr="00081710">
              <w:rPr>
                <w:rFonts w:ascii="Wingdings" w:hAnsi="Wingdings" w:cs="Arial"/>
                <w:color w:val="000000"/>
              </w:rPr>
              <w:t></w:t>
            </w:r>
            <w:r w:rsidRPr="00081710">
              <w:rPr>
                <w:color w:val="000000"/>
              </w:rPr>
              <w:t xml:space="preserve"> </w:t>
            </w:r>
            <w:r w:rsidRPr="00081710">
              <w:rPr>
                <w:rFonts w:ascii="Calibri" w:hAnsi="Calibri" w:cs="Arial"/>
                <w:b/>
                <w:bCs/>
                <w:color w:val="000000"/>
              </w:rPr>
              <w:t>Advance Funding Payable</w:t>
            </w:r>
            <w:r w:rsidRPr="00081710">
              <w:rPr>
                <w:rFonts w:ascii="Calibri" w:hAnsi="Calibri" w:cs="Arial"/>
                <w:color w:val="000000"/>
              </w:rPr>
              <w:t xml:space="preserve"> -  When the Agency receives a deposit for work to be done in the future, it recognizes it by debiting (increasing) cash and crediting (increasing) a deferred revenue account or "Advance Funding Payable"(a liability account). This transaction doesn't affect the income statement -- the deferred revenue is not really a revenue per se. The deferred account functions like a holding place, until services are provided. The entire transaction affects only balance sheet accounts. Once the service is provided, a "real" revenue is recognized with an entry that debits (decreases) the deferred account and credits (increases) the revenue account. Program income received in advance consist of the following as of December 31, 2017</w:t>
            </w:r>
            <w:r>
              <w:rPr>
                <w:rFonts w:ascii="Calibri" w:hAnsi="Calibri" w:cs="Arial"/>
                <w:color w:val="000000"/>
              </w:rPr>
              <w:t>:</w:t>
            </w:r>
          </w:p>
        </w:tc>
      </w:tr>
      <w:tr w:rsidR="001110DB" w:rsidRPr="00081710" w:rsidTr="001110DB">
        <w:trPr>
          <w:trHeight w:val="945"/>
        </w:trPr>
        <w:tc>
          <w:tcPr>
            <w:tcW w:w="236" w:type="dxa"/>
            <w:tcBorders>
              <w:top w:val="nil"/>
              <w:left w:val="nil"/>
              <w:bottom w:val="nil"/>
              <w:right w:val="single" w:sz="4" w:space="0" w:color="auto"/>
            </w:tcBorders>
            <w:shd w:val="clear" w:color="auto" w:fill="auto"/>
            <w:vAlign w:val="center"/>
            <w:hideMark/>
          </w:tcPr>
          <w:p w:rsidR="001110DB" w:rsidRPr="00081710" w:rsidRDefault="001110DB" w:rsidP="007E352A">
            <w:pPr>
              <w:rPr>
                <w:rFonts w:ascii="Wingdings" w:hAnsi="Wingdings" w:cs="Arial"/>
                <w:color w:val="000000"/>
              </w:rPr>
            </w:pPr>
          </w:p>
        </w:tc>
        <w:tc>
          <w:tcPr>
            <w:tcW w:w="37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b/>
                <w:bCs/>
                <w:color w:val="000000"/>
              </w:rPr>
            </w:pPr>
            <w:r w:rsidRPr="00081710">
              <w:rPr>
                <w:b/>
                <w:bCs/>
                <w:color w:val="000000"/>
              </w:rPr>
              <w:t>Fund Name</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b/>
                <w:bCs/>
                <w:color w:val="000000"/>
              </w:rPr>
            </w:pPr>
            <w:r w:rsidRPr="00081710">
              <w:rPr>
                <w:b/>
                <w:bCs/>
                <w:color w:val="000000"/>
              </w:rPr>
              <w:t xml:space="preserve">Beginning Balance at January 1st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b/>
                <w:bCs/>
                <w:color w:val="000000"/>
              </w:rPr>
            </w:pPr>
            <w:r w:rsidRPr="00081710">
              <w:rPr>
                <w:b/>
                <w:bCs/>
                <w:color w:val="000000"/>
              </w:rPr>
              <w:t>Contributions</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b/>
                <w:bCs/>
                <w:color w:val="000000"/>
              </w:rPr>
            </w:pPr>
            <w:r w:rsidRPr="00081710">
              <w:rPr>
                <w:b/>
                <w:bCs/>
                <w:color w:val="000000"/>
              </w:rPr>
              <w:t>&lt;Distributions&gt;</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b/>
                <w:bCs/>
                <w:color w:val="000000"/>
              </w:rPr>
            </w:pPr>
            <w:r w:rsidRPr="00081710">
              <w:rPr>
                <w:b/>
                <w:bCs/>
                <w:color w:val="000000"/>
              </w:rPr>
              <w:t>Ending Balance at December 31, 2017</w:t>
            </w:r>
          </w:p>
        </w:tc>
        <w:tc>
          <w:tcPr>
            <w:tcW w:w="835" w:type="dxa"/>
            <w:tcBorders>
              <w:top w:val="nil"/>
              <w:left w:val="single" w:sz="4" w:space="0" w:color="auto"/>
              <w:bottom w:val="nil"/>
              <w:right w:val="nil"/>
            </w:tcBorders>
            <w:shd w:val="clear" w:color="auto" w:fill="auto"/>
            <w:vAlign w:val="center"/>
            <w:hideMark/>
          </w:tcPr>
          <w:p w:rsidR="001110DB" w:rsidRPr="00081710" w:rsidRDefault="001110DB" w:rsidP="007E352A">
            <w:pPr>
              <w:jc w:val="center"/>
              <w:rPr>
                <w:b/>
                <w:bCs/>
                <w:color w:val="000000"/>
              </w:rPr>
            </w:pPr>
          </w:p>
        </w:tc>
      </w:tr>
      <w:tr w:rsidR="001110DB" w:rsidRPr="00081710" w:rsidTr="001110DB">
        <w:trPr>
          <w:trHeight w:val="315"/>
        </w:trPr>
        <w:tc>
          <w:tcPr>
            <w:tcW w:w="236" w:type="dxa"/>
            <w:tcBorders>
              <w:top w:val="nil"/>
              <w:left w:val="nil"/>
              <w:bottom w:val="nil"/>
              <w:right w:val="single" w:sz="4" w:space="0" w:color="auto"/>
            </w:tcBorders>
            <w:shd w:val="clear" w:color="auto" w:fill="auto"/>
            <w:vAlign w:val="center"/>
            <w:hideMark/>
          </w:tcPr>
          <w:p w:rsidR="001110DB" w:rsidRPr="00081710" w:rsidRDefault="001110DB" w:rsidP="007E352A">
            <w:pPr>
              <w:jc w:val="center"/>
              <w:rPr>
                <w:sz w:val="20"/>
                <w:szCs w:val="20"/>
              </w:rPr>
            </w:pPr>
          </w:p>
        </w:tc>
        <w:tc>
          <w:tcPr>
            <w:tcW w:w="498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rPr>
                <w:b/>
                <w:bCs/>
                <w:color w:val="000000"/>
              </w:rPr>
            </w:pPr>
            <w:r w:rsidRPr="00081710">
              <w:rPr>
                <w:b/>
                <w:bCs/>
                <w:color w:val="000000"/>
              </w:rPr>
              <w:t>Foundation for Community Health</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rPr>
                <w:b/>
                <w:bCs/>
                <w:color w:val="000000"/>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sz w:val="20"/>
                <w:szCs w:val="20"/>
              </w:rPr>
            </w:pP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sz w:val="20"/>
                <w:szCs w:val="20"/>
              </w:rPr>
            </w:pPr>
          </w:p>
        </w:tc>
        <w:tc>
          <w:tcPr>
            <w:tcW w:w="835" w:type="dxa"/>
            <w:tcBorders>
              <w:top w:val="nil"/>
              <w:left w:val="single" w:sz="4" w:space="0" w:color="auto"/>
              <w:bottom w:val="nil"/>
              <w:right w:val="nil"/>
            </w:tcBorders>
            <w:shd w:val="clear" w:color="auto" w:fill="auto"/>
            <w:vAlign w:val="center"/>
            <w:hideMark/>
          </w:tcPr>
          <w:p w:rsidR="001110DB" w:rsidRPr="00081710" w:rsidRDefault="001110DB" w:rsidP="007E352A">
            <w:pPr>
              <w:jc w:val="center"/>
              <w:rPr>
                <w:sz w:val="20"/>
                <w:szCs w:val="20"/>
              </w:rPr>
            </w:pPr>
          </w:p>
        </w:tc>
      </w:tr>
      <w:tr w:rsidR="001110DB" w:rsidRPr="00081710" w:rsidTr="001110DB">
        <w:trPr>
          <w:trHeight w:val="341"/>
        </w:trPr>
        <w:tc>
          <w:tcPr>
            <w:tcW w:w="236" w:type="dxa"/>
            <w:tcBorders>
              <w:top w:val="nil"/>
              <w:left w:val="nil"/>
              <w:bottom w:val="nil"/>
              <w:right w:val="single" w:sz="4" w:space="0" w:color="auto"/>
            </w:tcBorders>
            <w:shd w:val="clear" w:color="auto" w:fill="auto"/>
            <w:vAlign w:val="center"/>
            <w:hideMark/>
          </w:tcPr>
          <w:p w:rsidR="001110DB" w:rsidRPr="00081710" w:rsidRDefault="001110DB" w:rsidP="007E352A">
            <w:pPr>
              <w:jc w:val="center"/>
              <w:rPr>
                <w:sz w:val="20"/>
                <w:szCs w:val="20"/>
              </w:rPr>
            </w:pPr>
          </w:p>
        </w:tc>
        <w:tc>
          <w:tcPr>
            <w:tcW w:w="37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ind w:firstLineChars="200" w:firstLine="480"/>
              <w:rPr>
                <w:color w:val="000000"/>
              </w:rPr>
            </w:pPr>
            <w:r w:rsidRPr="00081710">
              <w:rPr>
                <w:color w:val="000000"/>
              </w:rPr>
              <w:t xml:space="preserve">Prescription Rx </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12,113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(3,060)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9,053 </w:t>
            </w:r>
          </w:p>
        </w:tc>
        <w:tc>
          <w:tcPr>
            <w:tcW w:w="835" w:type="dxa"/>
            <w:tcBorders>
              <w:top w:val="nil"/>
              <w:left w:val="single" w:sz="4" w:space="0" w:color="auto"/>
              <w:bottom w:val="nil"/>
              <w:right w:val="nil"/>
            </w:tcBorders>
            <w:shd w:val="clear" w:color="auto" w:fill="auto"/>
            <w:vAlign w:val="center"/>
            <w:hideMark/>
          </w:tcPr>
          <w:p w:rsidR="001110DB" w:rsidRPr="00081710" w:rsidRDefault="001110DB" w:rsidP="007E352A">
            <w:pPr>
              <w:jc w:val="center"/>
              <w:rPr>
                <w:color w:val="000000"/>
              </w:rPr>
            </w:pPr>
          </w:p>
        </w:tc>
      </w:tr>
      <w:tr w:rsidR="001110DB" w:rsidRPr="00081710" w:rsidTr="001110DB">
        <w:trPr>
          <w:trHeight w:val="20"/>
        </w:trPr>
        <w:tc>
          <w:tcPr>
            <w:tcW w:w="236" w:type="dxa"/>
            <w:tcBorders>
              <w:top w:val="nil"/>
              <w:left w:val="nil"/>
              <w:bottom w:val="nil"/>
              <w:right w:val="single" w:sz="4" w:space="0" w:color="auto"/>
            </w:tcBorders>
            <w:shd w:val="clear" w:color="auto" w:fill="auto"/>
            <w:vAlign w:val="center"/>
            <w:hideMark/>
          </w:tcPr>
          <w:p w:rsidR="001110DB" w:rsidRPr="00081710" w:rsidRDefault="001110DB" w:rsidP="007E352A">
            <w:pPr>
              <w:jc w:val="center"/>
              <w:rPr>
                <w:sz w:val="20"/>
                <w:szCs w:val="20"/>
              </w:rPr>
            </w:pPr>
          </w:p>
        </w:tc>
        <w:tc>
          <w:tcPr>
            <w:tcW w:w="37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ind w:firstLineChars="200" w:firstLine="480"/>
              <w:rPr>
                <w:color w:val="000000"/>
              </w:rPr>
            </w:pPr>
            <w:r w:rsidRPr="00081710">
              <w:rPr>
                <w:color w:val="000000"/>
              </w:rPr>
              <w:t xml:space="preserve">Transportation </w:t>
            </w:r>
            <w:r>
              <w:rPr>
                <w:color w:val="000000"/>
              </w:rPr>
              <w:t xml:space="preserve"> </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50,000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(25,000)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25,000 </w:t>
            </w:r>
          </w:p>
        </w:tc>
        <w:tc>
          <w:tcPr>
            <w:tcW w:w="835" w:type="dxa"/>
            <w:tcBorders>
              <w:top w:val="nil"/>
              <w:left w:val="single" w:sz="4" w:space="0" w:color="auto"/>
              <w:bottom w:val="nil"/>
              <w:right w:val="nil"/>
            </w:tcBorders>
            <w:shd w:val="clear" w:color="auto" w:fill="auto"/>
            <w:vAlign w:val="center"/>
            <w:hideMark/>
          </w:tcPr>
          <w:p w:rsidR="001110DB" w:rsidRPr="00081710" w:rsidRDefault="001110DB" w:rsidP="007E352A">
            <w:pPr>
              <w:jc w:val="center"/>
              <w:rPr>
                <w:color w:val="000000"/>
              </w:rPr>
            </w:pPr>
          </w:p>
        </w:tc>
      </w:tr>
      <w:tr w:rsidR="001110DB" w:rsidRPr="00081710" w:rsidTr="001110DB">
        <w:trPr>
          <w:trHeight w:val="20"/>
        </w:trPr>
        <w:tc>
          <w:tcPr>
            <w:tcW w:w="236" w:type="dxa"/>
            <w:tcBorders>
              <w:top w:val="nil"/>
              <w:left w:val="nil"/>
              <w:bottom w:val="nil"/>
              <w:right w:val="single" w:sz="4" w:space="0" w:color="auto"/>
            </w:tcBorders>
            <w:shd w:val="clear" w:color="auto" w:fill="auto"/>
            <w:vAlign w:val="center"/>
            <w:hideMark/>
          </w:tcPr>
          <w:p w:rsidR="001110DB" w:rsidRPr="00081710" w:rsidRDefault="001110DB" w:rsidP="007E352A">
            <w:pPr>
              <w:jc w:val="center"/>
              <w:rPr>
                <w:sz w:val="20"/>
                <w:szCs w:val="20"/>
              </w:rPr>
            </w:pPr>
          </w:p>
        </w:tc>
        <w:tc>
          <w:tcPr>
            <w:tcW w:w="37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ind w:firstLineChars="200" w:firstLine="480"/>
              <w:rPr>
                <w:color w:val="000000"/>
              </w:rPr>
            </w:pPr>
            <w:r w:rsidRPr="00081710">
              <w:rPr>
                <w:color w:val="000000"/>
              </w:rPr>
              <w:t>Children's MH Project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1,746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(1,746)</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 </w:t>
            </w:r>
          </w:p>
        </w:tc>
        <w:tc>
          <w:tcPr>
            <w:tcW w:w="835" w:type="dxa"/>
            <w:tcBorders>
              <w:top w:val="nil"/>
              <w:left w:val="single" w:sz="4" w:space="0" w:color="auto"/>
              <w:bottom w:val="nil"/>
              <w:right w:val="nil"/>
            </w:tcBorders>
            <w:shd w:val="clear" w:color="auto" w:fill="auto"/>
            <w:vAlign w:val="center"/>
            <w:hideMark/>
          </w:tcPr>
          <w:p w:rsidR="001110DB" w:rsidRPr="00081710" w:rsidRDefault="001110DB" w:rsidP="007E352A">
            <w:pPr>
              <w:jc w:val="center"/>
              <w:rPr>
                <w:color w:val="000000"/>
              </w:rPr>
            </w:pPr>
          </w:p>
        </w:tc>
      </w:tr>
      <w:tr w:rsidR="001110DB" w:rsidRPr="00081710" w:rsidTr="001110DB">
        <w:trPr>
          <w:trHeight w:val="315"/>
        </w:trPr>
        <w:tc>
          <w:tcPr>
            <w:tcW w:w="236" w:type="dxa"/>
            <w:tcBorders>
              <w:top w:val="nil"/>
              <w:left w:val="nil"/>
              <w:bottom w:val="nil"/>
              <w:right w:val="single" w:sz="4" w:space="0" w:color="auto"/>
            </w:tcBorders>
            <w:shd w:val="clear" w:color="auto" w:fill="auto"/>
            <w:vAlign w:val="center"/>
            <w:hideMark/>
          </w:tcPr>
          <w:p w:rsidR="001110DB" w:rsidRPr="00081710" w:rsidRDefault="001110DB" w:rsidP="007E352A">
            <w:pPr>
              <w:jc w:val="center"/>
              <w:rPr>
                <w:sz w:val="20"/>
                <w:szCs w:val="20"/>
              </w:rPr>
            </w:pPr>
          </w:p>
        </w:tc>
        <w:tc>
          <w:tcPr>
            <w:tcW w:w="37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rPr>
                <w:b/>
                <w:bCs/>
                <w:color w:val="000000"/>
              </w:rPr>
            </w:pPr>
            <w:r w:rsidRPr="00081710">
              <w:rPr>
                <w:b/>
                <w:bCs/>
                <w:color w:val="000000"/>
              </w:rPr>
              <w:t>Dyson Foundation</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rPr>
                <w:b/>
                <w:bCs/>
                <w:color w:val="000000"/>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sz w:val="20"/>
                <w:szCs w:val="20"/>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sz w:val="20"/>
                <w:szCs w:val="20"/>
              </w:rPr>
            </w:pP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sz w:val="20"/>
                <w:szCs w:val="20"/>
              </w:rPr>
            </w:pPr>
          </w:p>
        </w:tc>
        <w:tc>
          <w:tcPr>
            <w:tcW w:w="835" w:type="dxa"/>
            <w:tcBorders>
              <w:top w:val="nil"/>
              <w:left w:val="single" w:sz="4" w:space="0" w:color="auto"/>
              <w:bottom w:val="nil"/>
              <w:right w:val="nil"/>
            </w:tcBorders>
            <w:shd w:val="clear" w:color="auto" w:fill="auto"/>
            <w:vAlign w:val="center"/>
            <w:hideMark/>
          </w:tcPr>
          <w:p w:rsidR="001110DB" w:rsidRPr="00081710" w:rsidRDefault="001110DB" w:rsidP="007E352A">
            <w:pPr>
              <w:jc w:val="center"/>
              <w:rPr>
                <w:sz w:val="20"/>
                <w:szCs w:val="20"/>
              </w:rPr>
            </w:pPr>
          </w:p>
        </w:tc>
      </w:tr>
      <w:tr w:rsidR="001110DB" w:rsidRPr="00081710" w:rsidTr="001110DB">
        <w:trPr>
          <w:trHeight w:val="315"/>
        </w:trPr>
        <w:tc>
          <w:tcPr>
            <w:tcW w:w="236" w:type="dxa"/>
            <w:tcBorders>
              <w:top w:val="nil"/>
              <w:left w:val="nil"/>
              <w:bottom w:val="nil"/>
              <w:right w:val="single" w:sz="4" w:space="0" w:color="auto"/>
            </w:tcBorders>
            <w:shd w:val="clear" w:color="auto" w:fill="auto"/>
            <w:vAlign w:val="center"/>
            <w:hideMark/>
          </w:tcPr>
          <w:p w:rsidR="001110DB" w:rsidRPr="00081710" w:rsidRDefault="001110DB" w:rsidP="007E352A">
            <w:pPr>
              <w:jc w:val="center"/>
              <w:rPr>
                <w:sz w:val="20"/>
                <w:szCs w:val="20"/>
              </w:rPr>
            </w:pPr>
          </w:p>
        </w:tc>
        <w:tc>
          <w:tcPr>
            <w:tcW w:w="37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ind w:firstLineChars="200" w:firstLine="480"/>
              <w:rPr>
                <w:color w:val="000000"/>
              </w:rPr>
            </w:pPr>
            <w:r w:rsidRPr="00081710">
              <w:rPr>
                <w:color w:val="000000"/>
              </w:rPr>
              <w:t xml:space="preserve">Prescription Rx </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22,000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(17,730)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4,270 </w:t>
            </w:r>
          </w:p>
        </w:tc>
        <w:tc>
          <w:tcPr>
            <w:tcW w:w="835" w:type="dxa"/>
            <w:tcBorders>
              <w:top w:val="nil"/>
              <w:left w:val="single" w:sz="4" w:space="0" w:color="auto"/>
              <w:bottom w:val="nil"/>
              <w:right w:val="nil"/>
            </w:tcBorders>
            <w:shd w:val="clear" w:color="auto" w:fill="auto"/>
            <w:vAlign w:val="center"/>
            <w:hideMark/>
          </w:tcPr>
          <w:p w:rsidR="001110DB" w:rsidRPr="00081710" w:rsidRDefault="001110DB" w:rsidP="007E352A">
            <w:pPr>
              <w:jc w:val="center"/>
              <w:rPr>
                <w:color w:val="000000"/>
              </w:rPr>
            </w:pPr>
          </w:p>
        </w:tc>
      </w:tr>
      <w:tr w:rsidR="001110DB" w:rsidRPr="00081710" w:rsidTr="001110DB">
        <w:trPr>
          <w:trHeight w:val="315"/>
        </w:trPr>
        <w:tc>
          <w:tcPr>
            <w:tcW w:w="236" w:type="dxa"/>
            <w:tcBorders>
              <w:top w:val="nil"/>
              <w:left w:val="nil"/>
              <w:bottom w:val="nil"/>
              <w:right w:val="single" w:sz="4" w:space="0" w:color="auto"/>
            </w:tcBorders>
            <w:shd w:val="clear" w:color="auto" w:fill="auto"/>
            <w:vAlign w:val="center"/>
            <w:hideMark/>
          </w:tcPr>
          <w:p w:rsidR="001110DB" w:rsidRPr="00081710" w:rsidRDefault="001110DB" w:rsidP="007E352A">
            <w:pPr>
              <w:jc w:val="center"/>
              <w:rPr>
                <w:sz w:val="20"/>
                <w:szCs w:val="20"/>
              </w:rPr>
            </w:pPr>
          </w:p>
        </w:tc>
        <w:tc>
          <w:tcPr>
            <w:tcW w:w="37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rPr>
                <w:b/>
                <w:bCs/>
                <w:color w:val="000000"/>
              </w:rPr>
            </w:pPr>
            <w:r w:rsidRPr="00081710">
              <w:rPr>
                <w:b/>
                <w:bCs/>
                <w:color w:val="000000"/>
              </w:rPr>
              <w:t>NYS Grant Advances</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rPr>
                <w:b/>
                <w:bCs/>
                <w:color w:val="000000"/>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sz w:val="20"/>
                <w:szCs w:val="20"/>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sz w:val="20"/>
                <w:szCs w:val="20"/>
              </w:rPr>
            </w:pP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sz w:val="20"/>
                <w:szCs w:val="20"/>
              </w:rPr>
            </w:pPr>
          </w:p>
        </w:tc>
        <w:tc>
          <w:tcPr>
            <w:tcW w:w="835" w:type="dxa"/>
            <w:tcBorders>
              <w:top w:val="nil"/>
              <w:left w:val="single" w:sz="4" w:space="0" w:color="auto"/>
              <w:bottom w:val="nil"/>
              <w:right w:val="nil"/>
            </w:tcBorders>
            <w:shd w:val="clear" w:color="auto" w:fill="auto"/>
            <w:vAlign w:val="center"/>
            <w:hideMark/>
          </w:tcPr>
          <w:p w:rsidR="001110DB" w:rsidRPr="00081710" w:rsidRDefault="001110DB" w:rsidP="007E352A">
            <w:pPr>
              <w:jc w:val="center"/>
              <w:rPr>
                <w:sz w:val="20"/>
                <w:szCs w:val="20"/>
              </w:rPr>
            </w:pPr>
          </w:p>
        </w:tc>
      </w:tr>
      <w:tr w:rsidR="001110DB" w:rsidRPr="00081710" w:rsidTr="001110DB">
        <w:trPr>
          <w:trHeight w:val="20"/>
        </w:trPr>
        <w:tc>
          <w:tcPr>
            <w:tcW w:w="236" w:type="dxa"/>
            <w:tcBorders>
              <w:top w:val="nil"/>
              <w:left w:val="nil"/>
              <w:bottom w:val="nil"/>
              <w:right w:val="single" w:sz="4" w:space="0" w:color="auto"/>
            </w:tcBorders>
            <w:shd w:val="clear" w:color="auto" w:fill="auto"/>
            <w:vAlign w:val="center"/>
            <w:hideMark/>
          </w:tcPr>
          <w:p w:rsidR="001110DB" w:rsidRPr="00081710" w:rsidRDefault="001110DB" w:rsidP="007E352A">
            <w:pPr>
              <w:jc w:val="center"/>
              <w:rPr>
                <w:sz w:val="20"/>
                <w:szCs w:val="20"/>
              </w:rPr>
            </w:pPr>
          </w:p>
        </w:tc>
        <w:tc>
          <w:tcPr>
            <w:tcW w:w="37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ind w:firstLineChars="200" w:firstLine="480"/>
              <w:rPr>
                <w:color w:val="000000"/>
              </w:rPr>
            </w:pPr>
            <w:r w:rsidRPr="00081710">
              <w:rPr>
                <w:color w:val="000000"/>
              </w:rPr>
              <w:t>Cancer Services Program</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7,610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22,451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(27,042)</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3,019 </w:t>
            </w:r>
          </w:p>
        </w:tc>
        <w:tc>
          <w:tcPr>
            <w:tcW w:w="835" w:type="dxa"/>
            <w:tcBorders>
              <w:top w:val="nil"/>
              <w:left w:val="single" w:sz="4" w:space="0" w:color="auto"/>
              <w:bottom w:val="nil"/>
              <w:right w:val="nil"/>
            </w:tcBorders>
            <w:shd w:val="clear" w:color="auto" w:fill="auto"/>
            <w:vAlign w:val="center"/>
            <w:hideMark/>
          </w:tcPr>
          <w:p w:rsidR="001110DB" w:rsidRPr="00081710" w:rsidRDefault="001110DB" w:rsidP="007E352A">
            <w:pPr>
              <w:jc w:val="center"/>
              <w:rPr>
                <w:color w:val="000000"/>
              </w:rPr>
            </w:pPr>
          </w:p>
        </w:tc>
      </w:tr>
      <w:tr w:rsidR="001110DB" w:rsidRPr="00081710" w:rsidTr="001110DB">
        <w:trPr>
          <w:trHeight w:val="20"/>
        </w:trPr>
        <w:tc>
          <w:tcPr>
            <w:tcW w:w="236" w:type="dxa"/>
            <w:tcBorders>
              <w:top w:val="nil"/>
              <w:left w:val="nil"/>
              <w:bottom w:val="nil"/>
              <w:right w:val="single" w:sz="4" w:space="0" w:color="auto"/>
            </w:tcBorders>
            <w:shd w:val="clear" w:color="auto" w:fill="auto"/>
            <w:vAlign w:val="center"/>
            <w:hideMark/>
          </w:tcPr>
          <w:p w:rsidR="001110DB" w:rsidRPr="00081710" w:rsidRDefault="001110DB" w:rsidP="007E352A">
            <w:pPr>
              <w:jc w:val="center"/>
              <w:rPr>
                <w:sz w:val="20"/>
                <w:szCs w:val="20"/>
              </w:rPr>
            </w:pPr>
          </w:p>
        </w:tc>
        <w:tc>
          <w:tcPr>
            <w:tcW w:w="37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ind w:firstLineChars="200" w:firstLine="480"/>
              <w:rPr>
                <w:color w:val="000000"/>
              </w:rPr>
            </w:pPr>
            <w:r w:rsidRPr="00081710">
              <w:rPr>
                <w:color w:val="000000"/>
              </w:rPr>
              <w:t>Tobacco Free Program</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43,704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79,750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(85,020)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38,434 </w:t>
            </w:r>
          </w:p>
        </w:tc>
        <w:tc>
          <w:tcPr>
            <w:tcW w:w="835" w:type="dxa"/>
            <w:tcBorders>
              <w:top w:val="nil"/>
              <w:left w:val="single" w:sz="4" w:space="0" w:color="auto"/>
              <w:bottom w:val="nil"/>
              <w:right w:val="nil"/>
            </w:tcBorders>
            <w:shd w:val="clear" w:color="auto" w:fill="auto"/>
            <w:vAlign w:val="center"/>
            <w:hideMark/>
          </w:tcPr>
          <w:p w:rsidR="001110DB" w:rsidRPr="00081710" w:rsidRDefault="001110DB" w:rsidP="007E352A">
            <w:pPr>
              <w:jc w:val="center"/>
              <w:rPr>
                <w:color w:val="000000"/>
              </w:rPr>
            </w:pPr>
          </w:p>
        </w:tc>
      </w:tr>
      <w:tr w:rsidR="001110DB" w:rsidRPr="00081710" w:rsidTr="001110DB">
        <w:trPr>
          <w:trHeight w:val="20"/>
        </w:trPr>
        <w:tc>
          <w:tcPr>
            <w:tcW w:w="236" w:type="dxa"/>
            <w:tcBorders>
              <w:top w:val="nil"/>
              <w:left w:val="nil"/>
              <w:bottom w:val="nil"/>
              <w:right w:val="single" w:sz="4" w:space="0" w:color="auto"/>
            </w:tcBorders>
            <w:shd w:val="clear" w:color="auto" w:fill="auto"/>
            <w:vAlign w:val="center"/>
            <w:hideMark/>
          </w:tcPr>
          <w:p w:rsidR="001110DB" w:rsidRPr="00081710" w:rsidRDefault="001110DB" w:rsidP="007E352A">
            <w:pPr>
              <w:jc w:val="center"/>
              <w:rPr>
                <w:sz w:val="20"/>
                <w:szCs w:val="20"/>
              </w:rPr>
            </w:pPr>
          </w:p>
        </w:tc>
        <w:tc>
          <w:tcPr>
            <w:tcW w:w="37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sz w:val="20"/>
                <w:szCs w:val="20"/>
              </w:rPr>
            </w:pPr>
            <w:r w:rsidRPr="00081710">
              <w:rPr>
                <w:color w:val="000000"/>
                <w:sz w:val="20"/>
                <w:szCs w:val="20"/>
              </w:rPr>
              <w:t>Health &amp; Recovery Plan (HCBS - HARP)</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49,850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(49,850)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 </w:t>
            </w:r>
          </w:p>
        </w:tc>
        <w:tc>
          <w:tcPr>
            <w:tcW w:w="835" w:type="dxa"/>
            <w:tcBorders>
              <w:top w:val="nil"/>
              <w:left w:val="single" w:sz="4" w:space="0" w:color="auto"/>
              <w:bottom w:val="nil"/>
              <w:right w:val="nil"/>
            </w:tcBorders>
            <w:shd w:val="clear" w:color="auto" w:fill="auto"/>
            <w:vAlign w:val="center"/>
            <w:hideMark/>
          </w:tcPr>
          <w:p w:rsidR="001110DB" w:rsidRPr="00081710" w:rsidRDefault="001110DB" w:rsidP="007E352A">
            <w:pPr>
              <w:jc w:val="center"/>
              <w:rPr>
                <w:color w:val="000000"/>
              </w:rPr>
            </w:pPr>
          </w:p>
        </w:tc>
      </w:tr>
      <w:tr w:rsidR="001110DB" w:rsidRPr="00081710" w:rsidTr="001110DB">
        <w:trPr>
          <w:trHeight w:val="315"/>
        </w:trPr>
        <w:tc>
          <w:tcPr>
            <w:tcW w:w="236" w:type="dxa"/>
            <w:tcBorders>
              <w:top w:val="nil"/>
              <w:left w:val="nil"/>
              <w:bottom w:val="nil"/>
              <w:right w:val="single" w:sz="4" w:space="0" w:color="auto"/>
            </w:tcBorders>
            <w:shd w:val="clear" w:color="auto" w:fill="auto"/>
            <w:vAlign w:val="center"/>
            <w:hideMark/>
          </w:tcPr>
          <w:p w:rsidR="001110DB" w:rsidRPr="00081710" w:rsidRDefault="001110DB" w:rsidP="007E352A">
            <w:pPr>
              <w:jc w:val="center"/>
              <w:rPr>
                <w:sz w:val="20"/>
                <w:szCs w:val="20"/>
              </w:rPr>
            </w:pPr>
          </w:p>
        </w:tc>
        <w:tc>
          <w:tcPr>
            <w:tcW w:w="37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right"/>
              <w:rPr>
                <w:b/>
                <w:bCs/>
                <w:color w:val="000000"/>
              </w:rPr>
            </w:pPr>
            <w:r w:rsidRPr="00081710">
              <w:rPr>
                <w:b/>
                <w:bCs/>
                <w:color w:val="000000"/>
              </w:rPr>
              <w:t>Total Advance Funding Payable</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$115,023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$174,201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 (209,449)</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$ 79,776 </w:t>
            </w:r>
          </w:p>
        </w:tc>
        <w:tc>
          <w:tcPr>
            <w:tcW w:w="835" w:type="dxa"/>
            <w:tcBorders>
              <w:top w:val="nil"/>
              <w:left w:val="single" w:sz="4" w:space="0" w:color="auto"/>
              <w:bottom w:val="nil"/>
              <w:right w:val="nil"/>
            </w:tcBorders>
            <w:shd w:val="clear" w:color="auto" w:fill="auto"/>
            <w:vAlign w:val="center"/>
            <w:hideMark/>
          </w:tcPr>
          <w:p w:rsidR="001110DB" w:rsidRPr="00081710" w:rsidRDefault="001110DB" w:rsidP="007E352A">
            <w:pPr>
              <w:jc w:val="center"/>
              <w:rPr>
                <w:color w:val="000000"/>
              </w:rPr>
            </w:pPr>
          </w:p>
        </w:tc>
      </w:tr>
      <w:tr w:rsidR="001110DB" w:rsidRPr="00081710" w:rsidTr="001110DB">
        <w:trPr>
          <w:trHeight w:val="1350"/>
        </w:trPr>
        <w:tc>
          <w:tcPr>
            <w:tcW w:w="10800" w:type="dxa"/>
            <w:gridSpan w:val="12"/>
            <w:tcBorders>
              <w:top w:val="nil"/>
              <w:left w:val="nil"/>
              <w:bottom w:val="nil"/>
              <w:right w:val="nil"/>
            </w:tcBorders>
            <w:shd w:val="clear" w:color="auto" w:fill="auto"/>
            <w:hideMark/>
          </w:tcPr>
          <w:p w:rsidR="001110DB" w:rsidRDefault="001110DB" w:rsidP="007E352A">
            <w:pPr>
              <w:rPr>
                <w:rFonts w:ascii="Wingdings" w:hAnsi="Wingdings" w:cs="Arial"/>
                <w:color w:val="000000"/>
              </w:rPr>
            </w:pPr>
          </w:p>
          <w:p w:rsidR="001110DB" w:rsidRDefault="001110DB" w:rsidP="007E352A">
            <w:pPr>
              <w:rPr>
                <w:rFonts w:ascii="Wingdings" w:hAnsi="Wingdings" w:cs="Arial"/>
                <w:color w:val="000000"/>
              </w:rPr>
            </w:pPr>
          </w:p>
          <w:p w:rsidR="001110DB" w:rsidRPr="00081710" w:rsidRDefault="001110DB" w:rsidP="007E352A">
            <w:pPr>
              <w:rPr>
                <w:rFonts w:ascii="Wingdings" w:hAnsi="Wingdings" w:cs="Arial"/>
                <w:color w:val="000000"/>
              </w:rPr>
            </w:pPr>
            <w:r w:rsidRPr="00081710">
              <w:rPr>
                <w:rFonts w:ascii="Wingdings" w:hAnsi="Wingdings" w:cs="Arial"/>
                <w:color w:val="000000"/>
              </w:rPr>
              <w:t></w:t>
            </w:r>
            <w:r w:rsidRPr="00081710">
              <w:rPr>
                <w:color w:val="000000"/>
              </w:rPr>
              <w:t xml:space="preserve"> </w:t>
            </w:r>
            <w:r w:rsidRPr="00081710">
              <w:rPr>
                <w:rFonts w:ascii="Calibri" w:hAnsi="Calibri" w:cs="Arial"/>
                <w:b/>
                <w:bCs/>
                <w:color w:val="000000"/>
              </w:rPr>
              <w:t>Temporary Restricted Funds</w:t>
            </w:r>
            <w:r w:rsidRPr="00081710">
              <w:rPr>
                <w:rFonts w:ascii="Calibri" w:hAnsi="Calibri" w:cs="Arial"/>
                <w:color w:val="000000"/>
              </w:rPr>
              <w:t xml:space="preserve"> - Temporarily restricted net assets are donated contributions that have only a one-sided economic benefit and are restricted to a specific period of time or set of conditions. To decrease this revenue employ another account named Net Assets Released From Restrictions, which reports revenue.  Below temporarily restricted net assets represents donations to be used for the following specific program purpose as of December 31, 2017: </w:t>
            </w:r>
          </w:p>
        </w:tc>
      </w:tr>
      <w:tr w:rsidR="001110DB" w:rsidRPr="00081710" w:rsidTr="001110DB">
        <w:trPr>
          <w:trHeight w:val="945"/>
        </w:trPr>
        <w:tc>
          <w:tcPr>
            <w:tcW w:w="236" w:type="dxa"/>
            <w:tcBorders>
              <w:top w:val="nil"/>
              <w:left w:val="nil"/>
              <w:bottom w:val="nil"/>
              <w:right w:val="single" w:sz="4" w:space="0" w:color="auto"/>
            </w:tcBorders>
            <w:shd w:val="clear" w:color="auto" w:fill="auto"/>
            <w:vAlign w:val="center"/>
            <w:hideMark/>
          </w:tcPr>
          <w:p w:rsidR="001110DB" w:rsidRPr="00081710" w:rsidRDefault="001110DB" w:rsidP="007E352A">
            <w:pPr>
              <w:rPr>
                <w:rFonts w:ascii="Wingdings" w:hAnsi="Wingdings" w:cs="Arial"/>
                <w:color w:val="000000"/>
              </w:rPr>
            </w:pPr>
          </w:p>
        </w:tc>
        <w:tc>
          <w:tcPr>
            <w:tcW w:w="37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b/>
                <w:bCs/>
                <w:color w:val="000000"/>
              </w:rPr>
            </w:pPr>
            <w:r w:rsidRPr="00081710">
              <w:rPr>
                <w:b/>
                <w:bCs/>
                <w:color w:val="000000"/>
              </w:rPr>
              <w:t>Fund Name</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b/>
                <w:bCs/>
                <w:color w:val="000000"/>
              </w:rPr>
            </w:pPr>
            <w:r w:rsidRPr="00081710">
              <w:rPr>
                <w:b/>
                <w:bCs/>
                <w:color w:val="000000"/>
              </w:rPr>
              <w:t xml:space="preserve">Beginning Balance at January 1st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b/>
                <w:bCs/>
                <w:color w:val="000000"/>
              </w:rPr>
            </w:pPr>
            <w:r w:rsidRPr="00081710">
              <w:rPr>
                <w:b/>
                <w:bCs/>
                <w:color w:val="000000"/>
              </w:rPr>
              <w:t>+ Contributions</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b/>
                <w:bCs/>
                <w:color w:val="000000"/>
              </w:rPr>
            </w:pPr>
            <w:r w:rsidRPr="00081710">
              <w:rPr>
                <w:b/>
                <w:bCs/>
                <w:color w:val="000000"/>
              </w:rPr>
              <w:t>&lt;Distributions&gt;</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b/>
                <w:bCs/>
                <w:color w:val="000000"/>
              </w:rPr>
            </w:pPr>
            <w:r w:rsidRPr="00081710">
              <w:rPr>
                <w:b/>
                <w:bCs/>
                <w:color w:val="000000"/>
              </w:rPr>
              <w:t>Ending Balance at December 31, 2017</w:t>
            </w:r>
          </w:p>
        </w:tc>
        <w:tc>
          <w:tcPr>
            <w:tcW w:w="835" w:type="dxa"/>
            <w:tcBorders>
              <w:top w:val="nil"/>
              <w:left w:val="single" w:sz="4" w:space="0" w:color="auto"/>
              <w:bottom w:val="nil"/>
              <w:right w:val="nil"/>
            </w:tcBorders>
            <w:shd w:val="clear" w:color="auto" w:fill="auto"/>
            <w:vAlign w:val="center"/>
            <w:hideMark/>
          </w:tcPr>
          <w:p w:rsidR="001110DB" w:rsidRPr="00081710" w:rsidRDefault="001110DB" w:rsidP="007E352A">
            <w:pPr>
              <w:jc w:val="center"/>
              <w:rPr>
                <w:b/>
                <w:bCs/>
                <w:color w:val="000000"/>
              </w:rPr>
            </w:pPr>
          </w:p>
        </w:tc>
      </w:tr>
      <w:tr w:rsidR="001110DB" w:rsidRPr="00081710" w:rsidTr="001110DB">
        <w:trPr>
          <w:trHeight w:val="315"/>
        </w:trPr>
        <w:tc>
          <w:tcPr>
            <w:tcW w:w="236" w:type="dxa"/>
            <w:tcBorders>
              <w:top w:val="nil"/>
              <w:left w:val="nil"/>
              <w:bottom w:val="nil"/>
              <w:right w:val="single" w:sz="4" w:space="0" w:color="auto"/>
            </w:tcBorders>
            <w:shd w:val="clear" w:color="auto" w:fill="auto"/>
            <w:vAlign w:val="center"/>
            <w:hideMark/>
          </w:tcPr>
          <w:p w:rsidR="001110DB" w:rsidRPr="00081710" w:rsidRDefault="001110DB" w:rsidP="007E352A">
            <w:pPr>
              <w:jc w:val="center"/>
              <w:rPr>
                <w:sz w:val="20"/>
                <w:szCs w:val="20"/>
              </w:rPr>
            </w:pPr>
          </w:p>
        </w:tc>
        <w:tc>
          <w:tcPr>
            <w:tcW w:w="37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rPr>
                <w:color w:val="000000"/>
              </w:rPr>
            </w:pPr>
            <w:r w:rsidRPr="00081710">
              <w:rPr>
                <w:color w:val="000000"/>
              </w:rPr>
              <w:t>Columbia County</w:t>
            </w:r>
            <w:r w:rsidRPr="00081710">
              <w:rPr>
                <w:color w:val="000000"/>
                <w:sz w:val="22"/>
                <w:szCs w:val="22"/>
              </w:rPr>
              <w:t xml:space="preserve"> -</w:t>
            </w:r>
            <w:r w:rsidRPr="00081710">
              <w:rPr>
                <w:color w:val="000000"/>
                <w:sz w:val="18"/>
                <w:szCs w:val="18"/>
              </w:rPr>
              <w:t>CARTS &amp; Receptionist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49,000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(49,000)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 </w:t>
            </w:r>
          </w:p>
        </w:tc>
        <w:tc>
          <w:tcPr>
            <w:tcW w:w="835" w:type="dxa"/>
            <w:tcBorders>
              <w:top w:val="nil"/>
              <w:left w:val="single" w:sz="4" w:space="0" w:color="auto"/>
              <w:bottom w:val="nil"/>
              <w:right w:val="nil"/>
            </w:tcBorders>
            <w:shd w:val="clear" w:color="auto" w:fill="auto"/>
            <w:vAlign w:val="center"/>
            <w:hideMark/>
          </w:tcPr>
          <w:p w:rsidR="001110DB" w:rsidRPr="00081710" w:rsidRDefault="001110DB" w:rsidP="007E352A">
            <w:pPr>
              <w:jc w:val="center"/>
              <w:rPr>
                <w:color w:val="000000"/>
              </w:rPr>
            </w:pPr>
          </w:p>
        </w:tc>
      </w:tr>
      <w:tr w:rsidR="001110DB" w:rsidRPr="00081710" w:rsidTr="001110DB">
        <w:trPr>
          <w:trHeight w:val="315"/>
        </w:trPr>
        <w:tc>
          <w:tcPr>
            <w:tcW w:w="236" w:type="dxa"/>
            <w:tcBorders>
              <w:top w:val="nil"/>
              <w:left w:val="nil"/>
              <w:bottom w:val="nil"/>
              <w:right w:val="single" w:sz="4" w:space="0" w:color="auto"/>
            </w:tcBorders>
            <w:shd w:val="clear" w:color="auto" w:fill="auto"/>
            <w:vAlign w:val="center"/>
            <w:hideMark/>
          </w:tcPr>
          <w:p w:rsidR="001110DB" w:rsidRPr="00081710" w:rsidRDefault="001110DB" w:rsidP="007E352A">
            <w:pPr>
              <w:jc w:val="center"/>
              <w:rPr>
                <w:sz w:val="20"/>
                <w:szCs w:val="20"/>
              </w:rPr>
            </w:pPr>
          </w:p>
        </w:tc>
        <w:tc>
          <w:tcPr>
            <w:tcW w:w="37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rPr>
                <w:color w:val="000000"/>
              </w:rPr>
            </w:pPr>
            <w:r w:rsidRPr="00081710">
              <w:rPr>
                <w:color w:val="000000"/>
              </w:rPr>
              <w:t>Columbia County Depts.-CARTS</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19,000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(19,000)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 </w:t>
            </w:r>
          </w:p>
        </w:tc>
        <w:tc>
          <w:tcPr>
            <w:tcW w:w="835" w:type="dxa"/>
            <w:tcBorders>
              <w:top w:val="nil"/>
              <w:left w:val="single" w:sz="4" w:space="0" w:color="auto"/>
              <w:bottom w:val="nil"/>
              <w:right w:val="nil"/>
            </w:tcBorders>
            <w:shd w:val="clear" w:color="auto" w:fill="auto"/>
            <w:vAlign w:val="center"/>
            <w:hideMark/>
          </w:tcPr>
          <w:p w:rsidR="001110DB" w:rsidRPr="00081710" w:rsidRDefault="001110DB" w:rsidP="007E352A">
            <w:pPr>
              <w:jc w:val="center"/>
              <w:rPr>
                <w:color w:val="000000"/>
              </w:rPr>
            </w:pPr>
          </w:p>
        </w:tc>
      </w:tr>
      <w:tr w:rsidR="001110DB" w:rsidRPr="00081710" w:rsidTr="001110DB">
        <w:trPr>
          <w:trHeight w:val="315"/>
        </w:trPr>
        <w:tc>
          <w:tcPr>
            <w:tcW w:w="236" w:type="dxa"/>
            <w:tcBorders>
              <w:top w:val="nil"/>
              <w:left w:val="nil"/>
              <w:bottom w:val="nil"/>
              <w:right w:val="single" w:sz="4" w:space="0" w:color="auto"/>
            </w:tcBorders>
            <w:shd w:val="clear" w:color="auto" w:fill="auto"/>
            <w:vAlign w:val="center"/>
            <w:hideMark/>
          </w:tcPr>
          <w:p w:rsidR="001110DB" w:rsidRPr="00081710" w:rsidRDefault="001110DB" w:rsidP="007E352A">
            <w:pPr>
              <w:jc w:val="center"/>
              <w:rPr>
                <w:sz w:val="20"/>
                <w:szCs w:val="20"/>
              </w:rPr>
            </w:pPr>
          </w:p>
        </w:tc>
        <w:tc>
          <w:tcPr>
            <w:tcW w:w="37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rPr>
                <w:color w:val="000000"/>
              </w:rPr>
            </w:pPr>
            <w:r w:rsidRPr="00081710">
              <w:rPr>
                <w:color w:val="000000"/>
              </w:rPr>
              <w:t>Columbia County Cancer Fund</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17,438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16,714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(11,342)</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22,810 </w:t>
            </w:r>
          </w:p>
        </w:tc>
        <w:tc>
          <w:tcPr>
            <w:tcW w:w="835" w:type="dxa"/>
            <w:tcBorders>
              <w:top w:val="nil"/>
              <w:left w:val="single" w:sz="4" w:space="0" w:color="auto"/>
              <w:bottom w:val="nil"/>
              <w:right w:val="nil"/>
            </w:tcBorders>
            <w:shd w:val="clear" w:color="auto" w:fill="auto"/>
            <w:vAlign w:val="center"/>
            <w:hideMark/>
          </w:tcPr>
          <w:p w:rsidR="001110DB" w:rsidRPr="00081710" w:rsidRDefault="001110DB" w:rsidP="007E352A">
            <w:pPr>
              <w:jc w:val="center"/>
              <w:rPr>
                <w:color w:val="000000"/>
              </w:rPr>
            </w:pPr>
          </w:p>
        </w:tc>
      </w:tr>
      <w:tr w:rsidR="001110DB" w:rsidRPr="00081710" w:rsidTr="001110DB">
        <w:trPr>
          <w:trHeight w:val="315"/>
        </w:trPr>
        <w:tc>
          <w:tcPr>
            <w:tcW w:w="236" w:type="dxa"/>
            <w:tcBorders>
              <w:top w:val="nil"/>
              <w:left w:val="nil"/>
              <w:bottom w:val="nil"/>
              <w:right w:val="single" w:sz="4" w:space="0" w:color="auto"/>
            </w:tcBorders>
            <w:shd w:val="clear" w:color="auto" w:fill="auto"/>
            <w:vAlign w:val="center"/>
            <w:hideMark/>
          </w:tcPr>
          <w:p w:rsidR="001110DB" w:rsidRPr="00081710" w:rsidRDefault="001110DB" w:rsidP="007E352A">
            <w:pPr>
              <w:jc w:val="center"/>
              <w:rPr>
                <w:sz w:val="20"/>
                <w:szCs w:val="20"/>
              </w:rPr>
            </w:pPr>
          </w:p>
        </w:tc>
        <w:tc>
          <w:tcPr>
            <w:tcW w:w="37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rPr>
                <w:color w:val="000000"/>
              </w:rPr>
            </w:pPr>
            <w:r w:rsidRPr="00081710">
              <w:rPr>
                <w:color w:val="000000"/>
              </w:rPr>
              <w:t>Greene County Cancer Fund</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8,261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6,794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(5,512)</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9,543 </w:t>
            </w:r>
          </w:p>
        </w:tc>
        <w:tc>
          <w:tcPr>
            <w:tcW w:w="835" w:type="dxa"/>
            <w:tcBorders>
              <w:top w:val="nil"/>
              <w:left w:val="single" w:sz="4" w:space="0" w:color="auto"/>
              <w:bottom w:val="nil"/>
              <w:right w:val="nil"/>
            </w:tcBorders>
            <w:shd w:val="clear" w:color="auto" w:fill="auto"/>
            <w:vAlign w:val="center"/>
            <w:hideMark/>
          </w:tcPr>
          <w:p w:rsidR="001110DB" w:rsidRPr="00081710" w:rsidRDefault="001110DB" w:rsidP="007E352A">
            <w:pPr>
              <w:jc w:val="center"/>
              <w:rPr>
                <w:color w:val="000000"/>
              </w:rPr>
            </w:pPr>
          </w:p>
        </w:tc>
      </w:tr>
      <w:tr w:rsidR="001110DB" w:rsidRPr="00081710" w:rsidTr="001110DB">
        <w:trPr>
          <w:trHeight w:val="315"/>
        </w:trPr>
        <w:tc>
          <w:tcPr>
            <w:tcW w:w="236" w:type="dxa"/>
            <w:tcBorders>
              <w:top w:val="nil"/>
              <w:left w:val="nil"/>
              <w:bottom w:val="nil"/>
              <w:right w:val="single" w:sz="4" w:space="0" w:color="auto"/>
            </w:tcBorders>
            <w:shd w:val="clear" w:color="auto" w:fill="auto"/>
            <w:vAlign w:val="center"/>
            <w:hideMark/>
          </w:tcPr>
          <w:p w:rsidR="001110DB" w:rsidRPr="00081710" w:rsidRDefault="001110DB" w:rsidP="007E352A">
            <w:pPr>
              <w:jc w:val="center"/>
              <w:rPr>
                <w:sz w:val="20"/>
                <w:szCs w:val="20"/>
              </w:rPr>
            </w:pPr>
          </w:p>
        </w:tc>
        <w:tc>
          <w:tcPr>
            <w:tcW w:w="37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rPr>
                <w:color w:val="000000"/>
              </w:rPr>
            </w:pPr>
            <w:r w:rsidRPr="00081710">
              <w:rPr>
                <w:color w:val="000000"/>
              </w:rPr>
              <w:t>Complementary Therapies</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5,855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(470)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5,385 </w:t>
            </w:r>
          </w:p>
        </w:tc>
        <w:tc>
          <w:tcPr>
            <w:tcW w:w="835" w:type="dxa"/>
            <w:tcBorders>
              <w:top w:val="nil"/>
              <w:left w:val="single" w:sz="4" w:space="0" w:color="auto"/>
              <w:bottom w:val="nil"/>
              <w:right w:val="nil"/>
            </w:tcBorders>
            <w:shd w:val="clear" w:color="auto" w:fill="auto"/>
            <w:vAlign w:val="center"/>
            <w:hideMark/>
          </w:tcPr>
          <w:p w:rsidR="001110DB" w:rsidRPr="00081710" w:rsidRDefault="001110DB" w:rsidP="007E352A">
            <w:pPr>
              <w:jc w:val="center"/>
              <w:rPr>
                <w:color w:val="000000"/>
              </w:rPr>
            </w:pPr>
          </w:p>
        </w:tc>
      </w:tr>
      <w:tr w:rsidR="001110DB" w:rsidRPr="00081710" w:rsidTr="001110DB">
        <w:trPr>
          <w:trHeight w:val="315"/>
        </w:trPr>
        <w:tc>
          <w:tcPr>
            <w:tcW w:w="236" w:type="dxa"/>
            <w:tcBorders>
              <w:top w:val="nil"/>
              <w:left w:val="nil"/>
              <w:bottom w:val="nil"/>
              <w:right w:val="single" w:sz="4" w:space="0" w:color="auto"/>
            </w:tcBorders>
            <w:shd w:val="clear" w:color="auto" w:fill="auto"/>
            <w:vAlign w:val="center"/>
            <w:hideMark/>
          </w:tcPr>
          <w:p w:rsidR="001110DB" w:rsidRPr="00081710" w:rsidRDefault="001110DB" w:rsidP="007E352A">
            <w:pPr>
              <w:jc w:val="center"/>
              <w:rPr>
                <w:sz w:val="20"/>
                <w:szCs w:val="20"/>
              </w:rPr>
            </w:pPr>
          </w:p>
        </w:tc>
        <w:tc>
          <w:tcPr>
            <w:tcW w:w="37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rPr>
                <w:color w:val="000000"/>
              </w:rPr>
            </w:pPr>
            <w:r w:rsidRPr="00081710">
              <w:rPr>
                <w:color w:val="000000"/>
              </w:rPr>
              <w:t>Jan Koweek Fund</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1,101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1,101 </w:t>
            </w:r>
          </w:p>
        </w:tc>
        <w:tc>
          <w:tcPr>
            <w:tcW w:w="835" w:type="dxa"/>
            <w:tcBorders>
              <w:top w:val="nil"/>
              <w:left w:val="single" w:sz="4" w:space="0" w:color="auto"/>
              <w:bottom w:val="nil"/>
              <w:right w:val="nil"/>
            </w:tcBorders>
            <w:shd w:val="clear" w:color="auto" w:fill="auto"/>
            <w:vAlign w:val="center"/>
            <w:hideMark/>
          </w:tcPr>
          <w:p w:rsidR="001110DB" w:rsidRPr="00081710" w:rsidRDefault="001110DB" w:rsidP="007E352A">
            <w:pPr>
              <w:jc w:val="center"/>
              <w:rPr>
                <w:color w:val="000000"/>
              </w:rPr>
            </w:pPr>
          </w:p>
        </w:tc>
      </w:tr>
      <w:tr w:rsidR="001110DB" w:rsidRPr="00081710" w:rsidTr="001110DB">
        <w:trPr>
          <w:trHeight w:val="315"/>
        </w:trPr>
        <w:tc>
          <w:tcPr>
            <w:tcW w:w="236" w:type="dxa"/>
            <w:tcBorders>
              <w:top w:val="nil"/>
              <w:left w:val="nil"/>
              <w:bottom w:val="nil"/>
              <w:right w:val="single" w:sz="4" w:space="0" w:color="auto"/>
            </w:tcBorders>
            <w:shd w:val="clear" w:color="auto" w:fill="auto"/>
            <w:vAlign w:val="center"/>
            <w:hideMark/>
          </w:tcPr>
          <w:p w:rsidR="001110DB" w:rsidRPr="00081710" w:rsidRDefault="001110DB" w:rsidP="007E352A">
            <w:pPr>
              <w:jc w:val="center"/>
              <w:rPr>
                <w:sz w:val="20"/>
                <w:szCs w:val="20"/>
              </w:rPr>
            </w:pPr>
          </w:p>
        </w:tc>
        <w:tc>
          <w:tcPr>
            <w:tcW w:w="37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 </w:t>
            </w:r>
          </w:p>
        </w:tc>
        <w:tc>
          <w:tcPr>
            <w:tcW w:w="835" w:type="dxa"/>
            <w:tcBorders>
              <w:top w:val="nil"/>
              <w:left w:val="single" w:sz="4" w:space="0" w:color="auto"/>
              <w:bottom w:val="nil"/>
              <w:right w:val="nil"/>
            </w:tcBorders>
            <w:shd w:val="clear" w:color="auto" w:fill="auto"/>
            <w:vAlign w:val="center"/>
            <w:hideMark/>
          </w:tcPr>
          <w:p w:rsidR="001110DB" w:rsidRPr="00081710" w:rsidRDefault="001110DB" w:rsidP="007E352A">
            <w:pPr>
              <w:jc w:val="center"/>
              <w:rPr>
                <w:color w:val="000000"/>
              </w:rPr>
            </w:pPr>
          </w:p>
        </w:tc>
      </w:tr>
      <w:tr w:rsidR="001110DB" w:rsidRPr="00081710" w:rsidTr="001110DB">
        <w:trPr>
          <w:trHeight w:val="315"/>
        </w:trPr>
        <w:tc>
          <w:tcPr>
            <w:tcW w:w="236" w:type="dxa"/>
            <w:tcBorders>
              <w:top w:val="nil"/>
              <w:left w:val="nil"/>
              <w:bottom w:val="nil"/>
              <w:right w:val="single" w:sz="4" w:space="0" w:color="auto"/>
            </w:tcBorders>
            <w:shd w:val="clear" w:color="auto" w:fill="auto"/>
            <w:vAlign w:val="center"/>
            <w:hideMark/>
          </w:tcPr>
          <w:p w:rsidR="001110DB" w:rsidRPr="00081710" w:rsidRDefault="001110DB" w:rsidP="007E352A">
            <w:pPr>
              <w:jc w:val="center"/>
              <w:rPr>
                <w:sz w:val="20"/>
                <w:szCs w:val="20"/>
              </w:rPr>
            </w:pPr>
          </w:p>
        </w:tc>
        <w:tc>
          <w:tcPr>
            <w:tcW w:w="37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right"/>
              <w:rPr>
                <w:color w:val="000000"/>
              </w:rPr>
            </w:pPr>
            <w:r w:rsidRPr="00081710">
              <w:rPr>
                <w:color w:val="000000"/>
              </w:rPr>
              <w:t>Totals of Temporary Restricted Funds</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$ 32,654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$ 91,508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$(85,323)</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10DB" w:rsidRPr="00081710" w:rsidRDefault="001110DB" w:rsidP="007E352A">
            <w:pPr>
              <w:jc w:val="center"/>
              <w:rPr>
                <w:color w:val="000000"/>
              </w:rPr>
            </w:pPr>
            <w:r w:rsidRPr="00081710">
              <w:rPr>
                <w:color w:val="000000"/>
              </w:rPr>
              <w:t xml:space="preserve"> $38,839 </w:t>
            </w:r>
          </w:p>
        </w:tc>
        <w:tc>
          <w:tcPr>
            <w:tcW w:w="835" w:type="dxa"/>
            <w:tcBorders>
              <w:top w:val="nil"/>
              <w:left w:val="single" w:sz="4" w:space="0" w:color="auto"/>
              <w:bottom w:val="nil"/>
              <w:right w:val="nil"/>
            </w:tcBorders>
            <w:shd w:val="clear" w:color="auto" w:fill="auto"/>
            <w:vAlign w:val="center"/>
            <w:hideMark/>
          </w:tcPr>
          <w:p w:rsidR="001110DB" w:rsidRPr="00081710" w:rsidRDefault="001110DB" w:rsidP="007E352A">
            <w:pPr>
              <w:jc w:val="center"/>
              <w:rPr>
                <w:color w:val="000000"/>
              </w:rPr>
            </w:pPr>
          </w:p>
        </w:tc>
      </w:tr>
    </w:tbl>
    <w:p w:rsidR="00EB380D" w:rsidRDefault="00EB380D" w:rsidP="00EB380D">
      <w:pPr>
        <w:rPr>
          <w:rFonts w:ascii="Wingdings" w:hAnsi="Wingdings" w:cs="Arial"/>
          <w:color w:val="000000"/>
        </w:rPr>
        <w:sectPr w:rsidR="00EB380D" w:rsidSect="00151D8B">
          <w:pgSz w:w="12240" w:h="15840"/>
          <w:pgMar w:top="576" w:right="720" w:bottom="720" w:left="720" w:header="720" w:footer="720" w:gutter="0"/>
          <w:cols w:space="720"/>
          <w:docGrid w:linePitch="360"/>
        </w:sectPr>
      </w:pPr>
    </w:p>
    <w:p w:rsidR="00385B16" w:rsidRPr="00990131" w:rsidRDefault="00385B16" w:rsidP="009E5527"/>
    <w:sectPr w:rsidR="00385B16" w:rsidRPr="00990131" w:rsidSect="00151D8B">
      <w:pgSz w:w="12240" w:h="15840"/>
      <w:pgMar w:top="576"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914" w:rsidRDefault="008C4914" w:rsidP="00A96EC7">
      <w:r>
        <w:separator/>
      </w:r>
    </w:p>
  </w:endnote>
  <w:endnote w:type="continuationSeparator" w:id="0">
    <w:p w:rsidR="008C4914" w:rsidRDefault="008C4914" w:rsidP="00A9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914" w:rsidRDefault="008C4914" w:rsidP="00A96EC7">
      <w:r>
        <w:separator/>
      </w:r>
    </w:p>
  </w:footnote>
  <w:footnote w:type="continuationSeparator" w:id="0">
    <w:p w:rsidR="008C4914" w:rsidRDefault="008C4914" w:rsidP="00A96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E7174"/>
    <w:multiLevelType w:val="hybridMultilevel"/>
    <w:tmpl w:val="9E58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E364E"/>
    <w:multiLevelType w:val="hybridMultilevel"/>
    <w:tmpl w:val="00E6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E44FA6"/>
    <w:multiLevelType w:val="hybridMultilevel"/>
    <w:tmpl w:val="A3187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10346B"/>
    <w:multiLevelType w:val="hybridMultilevel"/>
    <w:tmpl w:val="4386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FE1900"/>
    <w:multiLevelType w:val="hybridMultilevel"/>
    <w:tmpl w:val="7E28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92228F"/>
    <w:multiLevelType w:val="hybridMultilevel"/>
    <w:tmpl w:val="FA96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0E3D12"/>
    <w:multiLevelType w:val="hybridMultilevel"/>
    <w:tmpl w:val="4FE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087662"/>
    <w:multiLevelType w:val="hybridMultilevel"/>
    <w:tmpl w:val="D4D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CE7968"/>
    <w:multiLevelType w:val="hybridMultilevel"/>
    <w:tmpl w:val="B648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F57F67"/>
    <w:multiLevelType w:val="hybridMultilevel"/>
    <w:tmpl w:val="F1B8C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DE2D3A"/>
    <w:multiLevelType w:val="hybridMultilevel"/>
    <w:tmpl w:val="F594E8C0"/>
    <w:lvl w:ilvl="0" w:tplc="5DC23F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E4C3BCD"/>
    <w:multiLevelType w:val="hybridMultilevel"/>
    <w:tmpl w:val="CCB8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4B628DE"/>
    <w:multiLevelType w:val="hybridMultilevel"/>
    <w:tmpl w:val="8354A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F4C54BF"/>
    <w:multiLevelType w:val="hybridMultilevel"/>
    <w:tmpl w:val="F05EE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9"/>
  </w:num>
  <w:num w:numId="6">
    <w:abstractNumId w:val="11"/>
  </w:num>
  <w:num w:numId="7">
    <w:abstractNumId w:val="7"/>
  </w:num>
  <w:num w:numId="8">
    <w:abstractNumId w:val="6"/>
  </w:num>
  <w:num w:numId="9">
    <w:abstractNumId w:val="18"/>
  </w:num>
  <w:num w:numId="10">
    <w:abstractNumId w:val="13"/>
  </w:num>
  <w:num w:numId="11">
    <w:abstractNumId w:val="12"/>
  </w:num>
  <w:num w:numId="12">
    <w:abstractNumId w:val="17"/>
  </w:num>
  <w:num w:numId="13">
    <w:abstractNumId w:val="16"/>
  </w:num>
  <w:num w:numId="14">
    <w:abstractNumId w:val="14"/>
  </w:num>
  <w:num w:numId="15">
    <w:abstractNumId w:val="3"/>
  </w:num>
  <w:num w:numId="16">
    <w:abstractNumId w:val="1"/>
  </w:num>
  <w:num w:numId="17">
    <w:abstractNumId w:val="8"/>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9"/>
    <w:rsid w:val="00006A76"/>
    <w:rsid w:val="00023E7B"/>
    <w:rsid w:val="00026EB6"/>
    <w:rsid w:val="00037A04"/>
    <w:rsid w:val="00062538"/>
    <w:rsid w:val="00064B5F"/>
    <w:rsid w:val="00071F28"/>
    <w:rsid w:val="00081710"/>
    <w:rsid w:val="0009460C"/>
    <w:rsid w:val="000963AD"/>
    <w:rsid w:val="00097F59"/>
    <w:rsid w:val="000A2D35"/>
    <w:rsid w:val="000B6DD7"/>
    <w:rsid w:val="000F0E3D"/>
    <w:rsid w:val="001110DB"/>
    <w:rsid w:val="001274CB"/>
    <w:rsid w:val="00132B0A"/>
    <w:rsid w:val="001369A6"/>
    <w:rsid w:val="001515B8"/>
    <w:rsid w:val="00151D8B"/>
    <w:rsid w:val="00185FE8"/>
    <w:rsid w:val="001911CB"/>
    <w:rsid w:val="001A7704"/>
    <w:rsid w:val="001D6095"/>
    <w:rsid w:val="001E0050"/>
    <w:rsid w:val="001F64E2"/>
    <w:rsid w:val="002061BD"/>
    <w:rsid w:val="00207444"/>
    <w:rsid w:val="00210C29"/>
    <w:rsid w:val="00212943"/>
    <w:rsid w:val="00222A6E"/>
    <w:rsid w:val="002413F8"/>
    <w:rsid w:val="00247C27"/>
    <w:rsid w:val="00252DCF"/>
    <w:rsid w:val="002901B2"/>
    <w:rsid w:val="002A5029"/>
    <w:rsid w:val="002A5131"/>
    <w:rsid w:val="002B263C"/>
    <w:rsid w:val="002B6DEC"/>
    <w:rsid w:val="002B78E6"/>
    <w:rsid w:val="002C083B"/>
    <w:rsid w:val="002C0B80"/>
    <w:rsid w:val="002C4573"/>
    <w:rsid w:val="002E2F64"/>
    <w:rsid w:val="0030688B"/>
    <w:rsid w:val="00342789"/>
    <w:rsid w:val="00350A8C"/>
    <w:rsid w:val="00352709"/>
    <w:rsid w:val="003624D1"/>
    <w:rsid w:val="00385B16"/>
    <w:rsid w:val="003918B4"/>
    <w:rsid w:val="003F79C4"/>
    <w:rsid w:val="00412DDD"/>
    <w:rsid w:val="00413C58"/>
    <w:rsid w:val="00421F8B"/>
    <w:rsid w:val="00472B51"/>
    <w:rsid w:val="00475C88"/>
    <w:rsid w:val="004760AF"/>
    <w:rsid w:val="004A10B9"/>
    <w:rsid w:val="004C488F"/>
    <w:rsid w:val="004E0E27"/>
    <w:rsid w:val="004E41EF"/>
    <w:rsid w:val="004F7032"/>
    <w:rsid w:val="0050320B"/>
    <w:rsid w:val="00515E81"/>
    <w:rsid w:val="005509C2"/>
    <w:rsid w:val="0055133D"/>
    <w:rsid w:val="00564F43"/>
    <w:rsid w:val="00575593"/>
    <w:rsid w:val="005A25ED"/>
    <w:rsid w:val="005B073F"/>
    <w:rsid w:val="005B4AC3"/>
    <w:rsid w:val="005C3C63"/>
    <w:rsid w:val="005C6D89"/>
    <w:rsid w:val="005D783D"/>
    <w:rsid w:val="005E7D1E"/>
    <w:rsid w:val="005F21DD"/>
    <w:rsid w:val="00601B1D"/>
    <w:rsid w:val="0061327C"/>
    <w:rsid w:val="0062335B"/>
    <w:rsid w:val="006472C0"/>
    <w:rsid w:val="0066211B"/>
    <w:rsid w:val="00690525"/>
    <w:rsid w:val="006C5404"/>
    <w:rsid w:val="006C7D2A"/>
    <w:rsid w:val="006D2900"/>
    <w:rsid w:val="006D2E29"/>
    <w:rsid w:val="006D5967"/>
    <w:rsid w:val="006E7DAB"/>
    <w:rsid w:val="0070203E"/>
    <w:rsid w:val="007130EC"/>
    <w:rsid w:val="00742E9B"/>
    <w:rsid w:val="007432A5"/>
    <w:rsid w:val="00746F3D"/>
    <w:rsid w:val="00752B9A"/>
    <w:rsid w:val="00796B31"/>
    <w:rsid w:val="007D1B36"/>
    <w:rsid w:val="007D77E8"/>
    <w:rsid w:val="007E15C2"/>
    <w:rsid w:val="007E43C8"/>
    <w:rsid w:val="00810247"/>
    <w:rsid w:val="00843353"/>
    <w:rsid w:val="00847547"/>
    <w:rsid w:val="00855300"/>
    <w:rsid w:val="008630E4"/>
    <w:rsid w:val="008700A0"/>
    <w:rsid w:val="0088470F"/>
    <w:rsid w:val="008A2296"/>
    <w:rsid w:val="008B76AC"/>
    <w:rsid w:val="008C4914"/>
    <w:rsid w:val="008D1778"/>
    <w:rsid w:val="008F4187"/>
    <w:rsid w:val="009115A7"/>
    <w:rsid w:val="0091350F"/>
    <w:rsid w:val="0091567E"/>
    <w:rsid w:val="00921C0E"/>
    <w:rsid w:val="009232D6"/>
    <w:rsid w:val="009333B2"/>
    <w:rsid w:val="00941F5A"/>
    <w:rsid w:val="00943D31"/>
    <w:rsid w:val="00971B37"/>
    <w:rsid w:val="00990131"/>
    <w:rsid w:val="00990FBF"/>
    <w:rsid w:val="009C4F61"/>
    <w:rsid w:val="009C541E"/>
    <w:rsid w:val="009D18D2"/>
    <w:rsid w:val="009E5527"/>
    <w:rsid w:val="00A02AD5"/>
    <w:rsid w:val="00A03133"/>
    <w:rsid w:val="00A176E2"/>
    <w:rsid w:val="00A17DE4"/>
    <w:rsid w:val="00A42B94"/>
    <w:rsid w:val="00A47703"/>
    <w:rsid w:val="00A512A1"/>
    <w:rsid w:val="00A56E15"/>
    <w:rsid w:val="00A7348F"/>
    <w:rsid w:val="00A806B4"/>
    <w:rsid w:val="00A82A4A"/>
    <w:rsid w:val="00A96EC7"/>
    <w:rsid w:val="00AA4696"/>
    <w:rsid w:val="00AF0735"/>
    <w:rsid w:val="00AF5F37"/>
    <w:rsid w:val="00B241BE"/>
    <w:rsid w:val="00B44232"/>
    <w:rsid w:val="00B50F4B"/>
    <w:rsid w:val="00B568C6"/>
    <w:rsid w:val="00B57C39"/>
    <w:rsid w:val="00B60BAB"/>
    <w:rsid w:val="00B71B2B"/>
    <w:rsid w:val="00B75C3E"/>
    <w:rsid w:val="00B816D9"/>
    <w:rsid w:val="00BE2FC7"/>
    <w:rsid w:val="00BE50D6"/>
    <w:rsid w:val="00BE521E"/>
    <w:rsid w:val="00BE76E2"/>
    <w:rsid w:val="00C14518"/>
    <w:rsid w:val="00C27C64"/>
    <w:rsid w:val="00C31650"/>
    <w:rsid w:val="00C50DA8"/>
    <w:rsid w:val="00C827EF"/>
    <w:rsid w:val="00C95C54"/>
    <w:rsid w:val="00CA7BEE"/>
    <w:rsid w:val="00CC293F"/>
    <w:rsid w:val="00CE1DBC"/>
    <w:rsid w:val="00CE644A"/>
    <w:rsid w:val="00D01490"/>
    <w:rsid w:val="00D12FA2"/>
    <w:rsid w:val="00D14318"/>
    <w:rsid w:val="00D2044F"/>
    <w:rsid w:val="00D46062"/>
    <w:rsid w:val="00D70608"/>
    <w:rsid w:val="00D81AA6"/>
    <w:rsid w:val="00D94F56"/>
    <w:rsid w:val="00DA2F4A"/>
    <w:rsid w:val="00DA6950"/>
    <w:rsid w:val="00DB62FF"/>
    <w:rsid w:val="00E40D99"/>
    <w:rsid w:val="00E81E94"/>
    <w:rsid w:val="00E91034"/>
    <w:rsid w:val="00EB0D94"/>
    <w:rsid w:val="00EB380D"/>
    <w:rsid w:val="00EB6FD4"/>
    <w:rsid w:val="00EC3403"/>
    <w:rsid w:val="00EC75A2"/>
    <w:rsid w:val="00ED4A58"/>
    <w:rsid w:val="00F007AD"/>
    <w:rsid w:val="00F01099"/>
    <w:rsid w:val="00F10E81"/>
    <w:rsid w:val="00F20BC1"/>
    <w:rsid w:val="00F21962"/>
    <w:rsid w:val="00F43C7F"/>
    <w:rsid w:val="00F63E94"/>
    <w:rsid w:val="00F64AE7"/>
    <w:rsid w:val="00F8148F"/>
    <w:rsid w:val="00FA118E"/>
    <w:rsid w:val="00FA1CEE"/>
    <w:rsid w:val="00FA6B27"/>
    <w:rsid w:val="00FB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79868-82FD-4379-87DF-58F1F9A7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4696"/>
    <w:pPr>
      <w:spacing w:after="0" w:line="240" w:lineRule="auto"/>
    </w:pPr>
  </w:style>
  <w:style w:type="character" w:styleId="CommentReference">
    <w:name w:val="annotation reference"/>
    <w:basedOn w:val="DefaultParagraphFont"/>
    <w:uiPriority w:val="99"/>
    <w:semiHidden/>
    <w:unhideWhenUsed/>
    <w:rsid w:val="00DA2F4A"/>
    <w:rPr>
      <w:sz w:val="16"/>
      <w:szCs w:val="16"/>
    </w:rPr>
  </w:style>
  <w:style w:type="paragraph" w:styleId="CommentText">
    <w:name w:val="annotation text"/>
    <w:basedOn w:val="Normal"/>
    <w:link w:val="CommentTextChar"/>
    <w:uiPriority w:val="99"/>
    <w:semiHidden/>
    <w:unhideWhenUsed/>
    <w:rsid w:val="00DA2F4A"/>
    <w:rPr>
      <w:sz w:val="20"/>
      <w:szCs w:val="20"/>
    </w:rPr>
  </w:style>
  <w:style w:type="character" w:customStyle="1" w:styleId="CommentTextChar">
    <w:name w:val="Comment Text Char"/>
    <w:basedOn w:val="DefaultParagraphFont"/>
    <w:link w:val="CommentText"/>
    <w:uiPriority w:val="99"/>
    <w:semiHidden/>
    <w:rsid w:val="00DA2F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F4A"/>
    <w:rPr>
      <w:b/>
      <w:bCs/>
    </w:rPr>
  </w:style>
  <w:style w:type="character" w:customStyle="1" w:styleId="CommentSubjectChar">
    <w:name w:val="Comment Subject Char"/>
    <w:basedOn w:val="CommentTextChar"/>
    <w:link w:val="CommentSubject"/>
    <w:uiPriority w:val="99"/>
    <w:semiHidden/>
    <w:rsid w:val="00DA2F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2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4A"/>
    <w:rPr>
      <w:rFonts w:ascii="Segoe UI" w:eastAsia="Times New Roman" w:hAnsi="Segoe UI" w:cs="Segoe UI"/>
      <w:sz w:val="18"/>
      <w:szCs w:val="18"/>
    </w:rPr>
  </w:style>
  <w:style w:type="paragraph" w:styleId="Header">
    <w:name w:val="header"/>
    <w:basedOn w:val="Normal"/>
    <w:link w:val="HeaderChar"/>
    <w:uiPriority w:val="99"/>
    <w:unhideWhenUsed/>
    <w:rsid w:val="00A96EC7"/>
    <w:pPr>
      <w:tabs>
        <w:tab w:val="center" w:pos="4680"/>
        <w:tab w:val="right" w:pos="9360"/>
      </w:tabs>
    </w:pPr>
  </w:style>
  <w:style w:type="character" w:customStyle="1" w:styleId="HeaderChar">
    <w:name w:val="Header Char"/>
    <w:basedOn w:val="DefaultParagraphFont"/>
    <w:link w:val="Header"/>
    <w:uiPriority w:val="99"/>
    <w:rsid w:val="00A96E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6EC7"/>
    <w:pPr>
      <w:tabs>
        <w:tab w:val="center" w:pos="4680"/>
        <w:tab w:val="right" w:pos="9360"/>
      </w:tabs>
    </w:pPr>
  </w:style>
  <w:style w:type="character" w:customStyle="1" w:styleId="FooterChar">
    <w:name w:val="Footer Char"/>
    <w:basedOn w:val="DefaultParagraphFont"/>
    <w:link w:val="Footer"/>
    <w:uiPriority w:val="99"/>
    <w:rsid w:val="00A96E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83277">
      <w:bodyDiv w:val="1"/>
      <w:marLeft w:val="0"/>
      <w:marRight w:val="0"/>
      <w:marTop w:val="0"/>
      <w:marBottom w:val="0"/>
      <w:divBdr>
        <w:top w:val="none" w:sz="0" w:space="0" w:color="auto"/>
        <w:left w:val="none" w:sz="0" w:space="0" w:color="auto"/>
        <w:bottom w:val="none" w:sz="0" w:space="0" w:color="auto"/>
        <w:right w:val="none" w:sz="0" w:space="0" w:color="auto"/>
      </w:divBdr>
    </w:div>
    <w:div w:id="213657548">
      <w:bodyDiv w:val="1"/>
      <w:marLeft w:val="0"/>
      <w:marRight w:val="0"/>
      <w:marTop w:val="0"/>
      <w:marBottom w:val="0"/>
      <w:divBdr>
        <w:top w:val="none" w:sz="0" w:space="0" w:color="auto"/>
        <w:left w:val="none" w:sz="0" w:space="0" w:color="auto"/>
        <w:bottom w:val="none" w:sz="0" w:space="0" w:color="auto"/>
        <w:right w:val="none" w:sz="0" w:space="0" w:color="auto"/>
      </w:divBdr>
    </w:div>
    <w:div w:id="314724503">
      <w:bodyDiv w:val="1"/>
      <w:marLeft w:val="0"/>
      <w:marRight w:val="0"/>
      <w:marTop w:val="0"/>
      <w:marBottom w:val="0"/>
      <w:divBdr>
        <w:top w:val="none" w:sz="0" w:space="0" w:color="auto"/>
        <w:left w:val="none" w:sz="0" w:space="0" w:color="auto"/>
        <w:bottom w:val="none" w:sz="0" w:space="0" w:color="auto"/>
        <w:right w:val="none" w:sz="0" w:space="0" w:color="auto"/>
      </w:divBdr>
    </w:div>
    <w:div w:id="336735716">
      <w:bodyDiv w:val="1"/>
      <w:marLeft w:val="0"/>
      <w:marRight w:val="0"/>
      <w:marTop w:val="0"/>
      <w:marBottom w:val="0"/>
      <w:divBdr>
        <w:top w:val="none" w:sz="0" w:space="0" w:color="auto"/>
        <w:left w:val="none" w:sz="0" w:space="0" w:color="auto"/>
        <w:bottom w:val="none" w:sz="0" w:space="0" w:color="auto"/>
        <w:right w:val="none" w:sz="0" w:space="0" w:color="auto"/>
      </w:divBdr>
    </w:div>
    <w:div w:id="372074938">
      <w:bodyDiv w:val="1"/>
      <w:marLeft w:val="0"/>
      <w:marRight w:val="0"/>
      <w:marTop w:val="0"/>
      <w:marBottom w:val="0"/>
      <w:divBdr>
        <w:top w:val="none" w:sz="0" w:space="0" w:color="auto"/>
        <w:left w:val="none" w:sz="0" w:space="0" w:color="auto"/>
        <w:bottom w:val="none" w:sz="0" w:space="0" w:color="auto"/>
        <w:right w:val="none" w:sz="0" w:space="0" w:color="auto"/>
      </w:divBdr>
    </w:div>
    <w:div w:id="405155577">
      <w:bodyDiv w:val="1"/>
      <w:marLeft w:val="0"/>
      <w:marRight w:val="0"/>
      <w:marTop w:val="0"/>
      <w:marBottom w:val="0"/>
      <w:divBdr>
        <w:top w:val="none" w:sz="0" w:space="0" w:color="auto"/>
        <w:left w:val="none" w:sz="0" w:space="0" w:color="auto"/>
        <w:bottom w:val="none" w:sz="0" w:space="0" w:color="auto"/>
        <w:right w:val="none" w:sz="0" w:space="0" w:color="auto"/>
      </w:divBdr>
    </w:div>
    <w:div w:id="445196910">
      <w:bodyDiv w:val="1"/>
      <w:marLeft w:val="0"/>
      <w:marRight w:val="0"/>
      <w:marTop w:val="0"/>
      <w:marBottom w:val="0"/>
      <w:divBdr>
        <w:top w:val="none" w:sz="0" w:space="0" w:color="auto"/>
        <w:left w:val="none" w:sz="0" w:space="0" w:color="auto"/>
        <w:bottom w:val="none" w:sz="0" w:space="0" w:color="auto"/>
        <w:right w:val="none" w:sz="0" w:space="0" w:color="auto"/>
      </w:divBdr>
    </w:div>
    <w:div w:id="631206170">
      <w:bodyDiv w:val="1"/>
      <w:marLeft w:val="0"/>
      <w:marRight w:val="0"/>
      <w:marTop w:val="0"/>
      <w:marBottom w:val="0"/>
      <w:divBdr>
        <w:top w:val="none" w:sz="0" w:space="0" w:color="auto"/>
        <w:left w:val="none" w:sz="0" w:space="0" w:color="auto"/>
        <w:bottom w:val="none" w:sz="0" w:space="0" w:color="auto"/>
        <w:right w:val="none" w:sz="0" w:space="0" w:color="auto"/>
      </w:divBdr>
    </w:div>
    <w:div w:id="780027511">
      <w:bodyDiv w:val="1"/>
      <w:marLeft w:val="0"/>
      <w:marRight w:val="0"/>
      <w:marTop w:val="0"/>
      <w:marBottom w:val="0"/>
      <w:divBdr>
        <w:top w:val="none" w:sz="0" w:space="0" w:color="auto"/>
        <w:left w:val="none" w:sz="0" w:space="0" w:color="auto"/>
        <w:bottom w:val="none" w:sz="0" w:space="0" w:color="auto"/>
        <w:right w:val="none" w:sz="0" w:space="0" w:color="auto"/>
      </w:divBdr>
    </w:div>
    <w:div w:id="838346289">
      <w:bodyDiv w:val="1"/>
      <w:marLeft w:val="0"/>
      <w:marRight w:val="0"/>
      <w:marTop w:val="0"/>
      <w:marBottom w:val="0"/>
      <w:divBdr>
        <w:top w:val="none" w:sz="0" w:space="0" w:color="auto"/>
        <w:left w:val="none" w:sz="0" w:space="0" w:color="auto"/>
        <w:bottom w:val="none" w:sz="0" w:space="0" w:color="auto"/>
        <w:right w:val="none" w:sz="0" w:space="0" w:color="auto"/>
      </w:divBdr>
    </w:div>
    <w:div w:id="850222941">
      <w:bodyDiv w:val="1"/>
      <w:marLeft w:val="0"/>
      <w:marRight w:val="0"/>
      <w:marTop w:val="0"/>
      <w:marBottom w:val="0"/>
      <w:divBdr>
        <w:top w:val="none" w:sz="0" w:space="0" w:color="auto"/>
        <w:left w:val="none" w:sz="0" w:space="0" w:color="auto"/>
        <w:bottom w:val="none" w:sz="0" w:space="0" w:color="auto"/>
        <w:right w:val="none" w:sz="0" w:space="0" w:color="auto"/>
      </w:divBdr>
    </w:div>
    <w:div w:id="881749035">
      <w:bodyDiv w:val="1"/>
      <w:marLeft w:val="0"/>
      <w:marRight w:val="0"/>
      <w:marTop w:val="0"/>
      <w:marBottom w:val="0"/>
      <w:divBdr>
        <w:top w:val="none" w:sz="0" w:space="0" w:color="auto"/>
        <w:left w:val="none" w:sz="0" w:space="0" w:color="auto"/>
        <w:bottom w:val="none" w:sz="0" w:space="0" w:color="auto"/>
        <w:right w:val="none" w:sz="0" w:space="0" w:color="auto"/>
      </w:divBdr>
    </w:div>
    <w:div w:id="1128233980">
      <w:bodyDiv w:val="1"/>
      <w:marLeft w:val="0"/>
      <w:marRight w:val="0"/>
      <w:marTop w:val="0"/>
      <w:marBottom w:val="0"/>
      <w:divBdr>
        <w:top w:val="none" w:sz="0" w:space="0" w:color="auto"/>
        <w:left w:val="none" w:sz="0" w:space="0" w:color="auto"/>
        <w:bottom w:val="none" w:sz="0" w:space="0" w:color="auto"/>
        <w:right w:val="none" w:sz="0" w:space="0" w:color="auto"/>
      </w:divBdr>
    </w:div>
    <w:div w:id="1137651390">
      <w:bodyDiv w:val="1"/>
      <w:marLeft w:val="0"/>
      <w:marRight w:val="0"/>
      <w:marTop w:val="0"/>
      <w:marBottom w:val="0"/>
      <w:divBdr>
        <w:top w:val="none" w:sz="0" w:space="0" w:color="auto"/>
        <w:left w:val="none" w:sz="0" w:space="0" w:color="auto"/>
        <w:bottom w:val="none" w:sz="0" w:space="0" w:color="auto"/>
        <w:right w:val="none" w:sz="0" w:space="0" w:color="auto"/>
      </w:divBdr>
    </w:div>
    <w:div w:id="1165900269">
      <w:bodyDiv w:val="1"/>
      <w:marLeft w:val="0"/>
      <w:marRight w:val="0"/>
      <w:marTop w:val="0"/>
      <w:marBottom w:val="0"/>
      <w:divBdr>
        <w:top w:val="none" w:sz="0" w:space="0" w:color="auto"/>
        <w:left w:val="none" w:sz="0" w:space="0" w:color="auto"/>
        <w:bottom w:val="none" w:sz="0" w:space="0" w:color="auto"/>
        <w:right w:val="none" w:sz="0" w:space="0" w:color="auto"/>
      </w:divBdr>
    </w:div>
    <w:div w:id="1187787364">
      <w:bodyDiv w:val="1"/>
      <w:marLeft w:val="0"/>
      <w:marRight w:val="0"/>
      <w:marTop w:val="0"/>
      <w:marBottom w:val="0"/>
      <w:divBdr>
        <w:top w:val="none" w:sz="0" w:space="0" w:color="auto"/>
        <w:left w:val="none" w:sz="0" w:space="0" w:color="auto"/>
        <w:bottom w:val="none" w:sz="0" w:space="0" w:color="auto"/>
        <w:right w:val="none" w:sz="0" w:space="0" w:color="auto"/>
      </w:divBdr>
    </w:div>
    <w:div w:id="1196313711">
      <w:bodyDiv w:val="1"/>
      <w:marLeft w:val="0"/>
      <w:marRight w:val="0"/>
      <w:marTop w:val="0"/>
      <w:marBottom w:val="0"/>
      <w:divBdr>
        <w:top w:val="none" w:sz="0" w:space="0" w:color="auto"/>
        <w:left w:val="none" w:sz="0" w:space="0" w:color="auto"/>
        <w:bottom w:val="none" w:sz="0" w:space="0" w:color="auto"/>
        <w:right w:val="none" w:sz="0" w:space="0" w:color="auto"/>
      </w:divBdr>
    </w:div>
    <w:div w:id="1199929044">
      <w:bodyDiv w:val="1"/>
      <w:marLeft w:val="0"/>
      <w:marRight w:val="0"/>
      <w:marTop w:val="0"/>
      <w:marBottom w:val="0"/>
      <w:divBdr>
        <w:top w:val="none" w:sz="0" w:space="0" w:color="auto"/>
        <w:left w:val="none" w:sz="0" w:space="0" w:color="auto"/>
        <w:bottom w:val="none" w:sz="0" w:space="0" w:color="auto"/>
        <w:right w:val="none" w:sz="0" w:space="0" w:color="auto"/>
      </w:divBdr>
    </w:div>
    <w:div w:id="1217204280">
      <w:bodyDiv w:val="1"/>
      <w:marLeft w:val="0"/>
      <w:marRight w:val="0"/>
      <w:marTop w:val="0"/>
      <w:marBottom w:val="0"/>
      <w:divBdr>
        <w:top w:val="none" w:sz="0" w:space="0" w:color="auto"/>
        <w:left w:val="none" w:sz="0" w:space="0" w:color="auto"/>
        <w:bottom w:val="none" w:sz="0" w:space="0" w:color="auto"/>
        <w:right w:val="none" w:sz="0" w:space="0" w:color="auto"/>
      </w:divBdr>
    </w:div>
    <w:div w:id="1258708210">
      <w:bodyDiv w:val="1"/>
      <w:marLeft w:val="0"/>
      <w:marRight w:val="0"/>
      <w:marTop w:val="0"/>
      <w:marBottom w:val="0"/>
      <w:divBdr>
        <w:top w:val="none" w:sz="0" w:space="0" w:color="auto"/>
        <w:left w:val="none" w:sz="0" w:space="0" w:color="auto"/>
        <w:bottom w:val="none" w:sz="0" w:space="0" w:color="auto"/>
        <w:right w:val="none" w:sz="0" w:space="0" w:color="auto"/>
      </w:divBdr>
    </w:div>
    <w:div w:id="1269771683">
      <w:bodyDiv w:val="1"/>
      <w:marLeft w:val="0"/>
      <w:marRight w:val="0"/>
      <w:marTop w:val="0"/>
      <w:marBottom w:val="0"/>
      <w:divBdr>
        <w:top w:val="none" w:sz="0" w:space="0" w:color="auto"/>
        <w:left w:val="none" w:sz="0" w:space="0" w:color="auto"/>
        <w:bottom w:val="none" w:sz="0" w:space="0" w:color="auto"/>
        <w:right w:val="none" w:sz="0" w:space="0" w:color="auto"/>
      </w:divBdr>
    </w:div>
    <w:div w:id="1388649736">
      <w:bodyDiv w:val="1"/>
      <w:marLeft w:val="0"/>
      <w:marRight w:val="0"/>
      <w:marTop w:val="0"/>
      <w:marBottom w:val="0"/>
      <w:divBdr>
        <w:top w:val="none" w:sz="0" w:space="0" w:color="auto"/>
        <w:left w:val="none" w:sz="0" w:space="0" w:color="auto"/>
        <w:bottom w:val="none" w:sz="0" w:space="0" w:color="auto"/>
        <w:right w:val="none" w:sz="0" w:space="0" w:color="auto"/>
      </w:divBdr>
    </w:div>
    <w:div w:id="1469274206">
      <w:bodyDiv w:val="1"/>
      <w:marLeft w:val="0"/>
      <w:marRight w:val="0"/>
      <w:marTop w:val="0"/>
      <w:marBottom w:val="0"/>
      <w:divBdr>
        <w:top w:val="none" w:sz="0" w:space="0" w:color="auto"/>
        <w:left w:val="none" w:sz="0" w:space="0" w:color="auto"/>
        <w:bottom w:val="none" w:sz="0" w:space="0" w:color="auto"/>
        <w:right w:val="none" w:sz="0" w:space="0" w:color="auto"/>
      </w:divBdr>
    </w:div>
    <w:div w:id="1519156685">
      <w:bodyDiv w:val="1"/>
      <w:marLeft w:val="0"/>
      <w:marRight w:val="0"/>
      <w:marTop w:val="0"/>
      <w:marBottom w:val="0"/>
      <w:divBdr>
        <w:top w:val="none" w:sz="0" w:space="0" w:color="auto"/>
        <w:left w:val="none" w:sz="0" w:space="0" w:color="auto"/>
        <w:bottom w:val="none" w:sz="0" w:space="0" w:color="auto"/>
        <w:right w:val="none" w:sz="0" w:space="0" w:color="auto"/>
      </w:divBdr>
    </w:div>
    <w:div w:id="1632441667">
      <w:bodyDiv w:val="1"/>
      <w:marLeft w:val="0"/>
      <w:marRight w:val="0"/>
      <w:marTop w:val="0"/>
      <w:marBottom w:val="0"/>
      <w:divBdr>
        <w:top w:val="none" w:sz="0" w:space="0" w:color="auto"/>
        <w:left w:val="none" w:sz="0" w:space="0" w:color="auto"/>
        <w:bottom w:val="none" w:sz="0" w:space="0" w:color="auto"/>
        <w:right w:val="none" w:sz="0" w:space="0" w:color="auto"/>
      </w:divBdr>
    </w:div>
    <w:div w:id="1788112081">
      <w:bodyDiv w:val="1"/>
      <w:marLeft w:val="0"/>
      <w:marRight w:val="0"/>
      <w:marTop w:val="0"/>
      <w:marBottom w:val="0"/>
      <w:divBdr>
        <w:top w:val="none" w:sz="0" w:space="0" w:color="auto"/>
        <w:left w:val="none" w:sz="0" w:space="0" w:color="auto"/>
        <w:bottom w:val="none" w:sz="0" w:space="0" w:color="auto"/>
        <w:right w:val="none" w:sz="0" w:space="0" w:color="auto"/>
      </w:divBdr>
    </w:div>
    <w:div w:id="1797865336">
      <w:bodyDiv w:val="1"/>
      <w:marLeft w:val="0"/>
      <w:marRight w:val="0"/>
      <w:marTop w:val="0"/>
      <w:marBottom w:val="0"/>
      <w:divBdr>
        <w:top w:val="none" w:sz="0" w:space="0" w:color="auto"/>
        <w:left w:val="none" w:sz="0" w:space="0" w:color="auto"/>
        <w:bottom w:val="none" w:sz="0" w:space="0" w:color="auto"/>
        <w:right w:val="none" w:sz="0" w:space="0" w:color="auto"/>
      </w:divBdr>
    </w:div>
    <w:div w:id="1808665100">
      <w:bodyDiv w:val="1"/>
      <w:marLeft w:val="0"/>
      <w:marRight w:val="0"/>
      <w:marTop w:val="0"/>
      <w:marBottom w:val="0"/>
      <w:divBdr>
        <w:top w:val="none" w:sz="0" w:space="0" w:color="auto"/>
        <w:left w:val="none" w:sz="0" w:space="0" w:color="auto"/>
        <w:bottom w:val="none" w:sz="0" w:space="0" w:color="auto"/>
        <w:right w:val="none" w:sz="0" w:space="0" w:color="auto"/>
      </w:divBdr>
    </w:div>
    <w:div w:id="1849635212">
      <w:bodyDiv w:val="1"/>
      <w:marLeft w:val="0"/>
      <w:marRight w:val="0"/>
      <w:marTop w:val="0"/>
      <w:marBottom w:val="0"/>
      <w:divBdr>
        <w:top w:val="none" w:sz="0" w:space="0" w:color="auto"/>
        <w:left w:val="none" w:sz="0" w:space="0" w:color="auto"/>
        <w:bottom w:val="none" w:sz="0" w:space="0" w:color="auto"/>
        <w:right w:val="none" w:sz="0" w:space="0" w:color="auto"/>
      </w:divBdr>
    </w:div>
    <w:div w:id="1904289133">
      <w:bodyDiv w:val="1"/>
      <w:marLeft w:val="0"/>
      <w:marRight w:val="0"/>
      <w:marTop w:val="0"/>
      <w:marBottom w:val="0"/>
      <w:divBdr>
        <w:top w:val="none" w:sz="0" w:space="0" w:color="auto"/>
        <w:left w:val="none" w:sz="0" w:space="0" w:color="auto"/>
        <w:bottom w:val="none" w:sz="0" w:space="0" w:color="auto"/>
        <w:right w:val="none" w:sz="0" w:space="0" w:color="auto"/>
      </w:divBdr>
    </w:div>
    <w:div w:id="2038382158">
      <w:bodyDiv w:val="1"/>
      <w:marLeft w:val="0"/>
      <w:marRight w:val="0"/>
      <w:marTop w:val="0"/>
      <w:marBottom w:val="0"/>
      <w:divBdr>
        <w:top w:val="none" w:sz="0" w:space="0" w:color="auto"/>
        <w:left w:val="none" w:sz="0" w:space="0" w:color="auto"/>
        <w:bottom w:val="none" w:sz="0" w:space="0" w:color="auto"/>
        <w:right w:val="none" w:sz="0" w:space="0" w:color="auto"/>
      </w:divBdr>
    </w:div>
    <w:div w:id="2073001376">
      <w:bodyDiv w:val="1"/>
      <w:marLeft w:val="0"/>
      <w:marRight w:val="0"/>
      <w:marTop w:val="0"/>
      <w:marBottom w:val="0"/>
      <w:divBdr>
        <w:top w:val="none" w:sz="0" w:space="0" w:color="auto"/>
        <w:left w:val="none" w:sz="0" w:space="0" w:color="auto"/>
        <w:bottom w:val="none" w:sz="0" w:space="0" w:color="auto"/>
        <w:right w:val="none" w:sz="0" w:space="0" w:color="auto"/>
      </w:divBdr>
    </w:div>
    <w:div w:id="2075201602">
      <w:bodyDiv w:val="1"/>
      <w:marLeft w:val="0"/>
      <w:marRight w:val="0"/>
      <w:marTop w:val="0"/>
      <w:marBottom w:val="0"/>
      <w:divBdr>
        <w:top w:val="none" w:sz="0" w:space="0" w:color="auto"/>
        <w:left w:val="none" w:sz="0" w:space="0" w:color="auto"/>
        <w:bottom w:val="none" w:sz="0" w:space="0" w:color="auto"/>
        <w:right w:val="none" w:sz="0" w:space="0" w:color="auto"/>
      </w:divBdr>
    </w:div>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 w:id="2130052361">
      <w:bodyDiv w:val="1"/>
      <w:marLeft w:val="0"/>
      <w:marRight w:val="0"/>
      <w:marTop w:val="0"/>
      <w:marBottom w:val="0"/>
      <w:divBdr>
        <w:top w:val="none" w:sz="0" w:space="0" w:color="auto"/>
        <w:left w:val="none" w:sz="0" w:space="0" w:color="auto"/>
        <w:bottom w:val="none" w:sz="0" w:space="0" w:color="auto"/>
        <w:right w:val="none" w:sz="0" w:space="0" w:color="auto"/>
      </w:divBdr>
    </w:div>
    <w:div w:id="21316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cchcdc01\general\Board%20of%20Directors\Committees%20of%20the%20Board\Budget%20and%20Finance%20Committee\Meeting%20%20minutes%202018\CCCHC%20Financial%20Report%2012%2031%202017%20_.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cchcdc01\general\Board%20of%20Directors\Committees%20of%20the%20Board\Budget%20and%20Finance%20Committee\Meeting%20%20minutes%202018\CCCHC%20Financial%20Report%2012%2031%202017%20_.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Checking</a:t>
            </a:r>
            <a:r>
              <a:rPr lang="en-US" baseline="0"/>
              <a:t> Account Balance</a:t>
            </a:r>
            <a:endParaRPr lang="en-US"/>
          </a:p>
        </c:rich>
      </c:tx>
      <c:layout>
        <c:manualLayout>
          <c:xMode val="edge"/>
          <c:yMode val="edge"/>
          <c:x val="0.33707013072641284"/>
          <c:y val="2.666667599883674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numRef>
              <c:f>Data!$A$265:$A$524</c:f>
              <c:numCache>
                <c:formatCode>[$-F800]dddd\,\ mmmm\ dd\,\ yyyy</c:formatCode>
                <c:ptCount val="260"/>
                <c:pt idx="0">
                  <c:v>42737</c:v>
                </c:pt>
                <c:pt idx="1">
                  <c:v>42738</c:v>
                </c:pt>
                <c:pt idx="2">
                  <c:v>42739</c:v>
                </c:pt>
                <c:pt idx="3">
                  <c:v>42740</c:v>
                </c:pt>
                <c:pt idx="4">
                  <c:v>42741</c:v>
                </c:pt>
                <c:pt idx="5">
                  <c:v>42744</c:v>
                </c:pt>
                <c:pt idx="6">
                  <c:v>42745</c:v>
                </c:pt>
                <c:pt idx="7">
                  <c:v>42746</c:v>
                </c:pt>
                <c:pt idx="8">
                  <c:v>42747</c:v>
                </c:pt>
                <c:pt idx="9">
                  <c:v>42748</c:v>
                </c:pt>
                <c:pt idx="10">
                  <c:v>42751</c:v>
                </c:pt>
                <c:pt idx="11">
                  <c:v>42752</c:v>
                </c:pt>
                <c:pt idx="12">
                  <c:v>42753</c:v>
                </c:pt>
                <c:pt idx="13">
                  <c:v>42754</c:v>
                </c:pt>
                <c:pt idx="14">
                  <c:v>42755</c:v>
                </c:pt>
                <c:pt idx="15">
                  <c:v>42758</c:v>
                </c:pt>
                <c:pt idx="16">
                  <c:v>42759</c:v>
                </c:pt>
                <c:pt idx="17">
                  <c:v>42760</c:v>
                </c:pt>
                <c:pt idx="18">
                  <c:v>42761</c:v>
                </c:pt>
                <c:pt idx="19">
                  <c:v>42762</c:v>
                </c:pt>
                <c:pt idx="20">
                  <c:v>42765</c:v>
                </c:pt>
                <c:pt idx="21">
                  <c:v>42766</c:v>
                </c:pt>
                <c:pt idx="22">
                  <c:v>42767</c:v>
                </c:pt>
                <c:pt idx="23">
                  <c:v>42768</c:v>
                </c:pt>
                <c:pt idx="24">
                  <c:v>42769</c:v>
                </c:pt>
                <c:pt idx="25">
                  <c:v>42772</c:v>
                </c:pt>
                <c:pt idx="26">
                  <c:v>42773</c:v>
                </c:pt>
                <c:pt idx="27">
                  <c:v>42774</c:v>
                </c:pt>
                <c:pt idx="28">
                  <c:v>42775</c:v>
                </c:pt>
                <c:pt idx="29">
                  <c:v>42776</c:v>
                </c:pt>
                <c:pt idx="30">
                  <c:v>42779</c:v>
                </c:pt>
                <c:pt idx="31">
                  <c:v>42780</c:v>
                </c:pt>
                <c:pt idx="32">
                  <c:v>42781</c:v>
                </c:pt>
                <c:pt idx="33">
                  <c:v>42782</c:v>
                </c:pt>
                <c:pt idx="34">
                  <c:v>42783</c:v>
                </c:pt>
                <c:pt idx="35">
                  <c:v>42785</c:v>
                </c:pt>
                <c:pt idx="36">
                  <c:v>42787</c:v>
                </c:pt>
                <c:pt idx="37">
                  <c:v>42788</c:v>
                </c:pt>
                <c:pt idx="38">
                  <c:v>42789</c:v>
                </c:pt>
                <c:pt idx="39">
                  <c:v>42790</c:v>
                </c:pt>
                <c:pt idx="40">
                  <c:v>42793</c:v>
                </c:pt>
                <c:pt idx="41">
                  <c:v>42794</c:v>
                </c:pt>
                <c:pt idx="42">
                  <c:v>42795</c:v>
                </c:pt>
                <c:pt idx="43">
                  <c:v>42796</c:v>
                </c:pt>
                <c:pt idx="44">
                  <c:v>42797</c:v>
                </c:pt>
                <c:pt idx="45">
                  <c:v>42800</c:v>
                </c:pt>
                <c:pt idx="46">
                  <c:v>42801</c:v>
                </c:pt>
                <c:pt idx="47">
                  <c:v>42802</c:v>
                </c:pt>
                <c:pt idx="48">
                  <c:v>42803</c:v>
                </c:pt>
                <c:pt idx="49">
                  <c:v>42804</c:v>
                </c:pt>
                <c:pt idx="50">
                  <c:v>42807</c:v>
                </c:pt>
                <c:pt idx="51">
                  <c:v>42808</c:v>
                </c:pt>
                <c:pt idx="52">
                  <c:v>42809</c:v>
                </c:pt>
                <c:pt idx="53">
                  <c:v>42810</c:v>
                </c:pt>
                <c:pt idx="54">
                  <c:v>42811</c:v>
                </c:pt>
                <c:pt idx="55">
                  <c:v>42814</c:v>
                </c:pt>
                <c:pt idx="56">
                  <c:v>42815</c:v>
                </c:pt>
                <c:pt idx="57">
                  <c:v>42816</c:v>
                </c:pt>
                <c:pt idx="58">
                  <c:v>42817</c:v>
                </c:pt>
                <c:pt idx="59">
                  <c:v>42818</c:v>
                </c:pt>
                <c:pt idx="60">
                  <c:v>42821</c:v>
                </c:pt>
                <c:pt idx="61">
                  <c:v>42822</c:v>
                </c:pt>
                <c:pt idx="62">
                  <c:v>42823</c:v>
                </c:pt>
                <c:pt idx="63">
                  <c:v>42824</c:v>
                </c:pt>
                <c:pt idx="64">
                  <c:v>42825</c:v>
                </c:pt>
                <c:pt idx="65">
                  <c:v>42828</c:v>
                </c:pt>
                <c:pt idx="66">
                  <c:v>42829</c:v>
                </c:pt>
                <c:pt idx="67">
                  <c:v>42830</c:v>
                </c:pt>
                <c:pt idx="68">
                  <c:v>42831</c:v>
                </c:pt>
                <c:pt idx="69">
                  <c:v>42832</c:v>
                </c:pt>
                <c:pt idx="70">
                  <c:v>42835</c:v>
                </c:pt>
                <c:pt idx="71">
                  <c:v>42836</c:v>
                </c:pt>
                <c:pt idx="72">
                  <c:v>42837</c:v>
                </c:pt>
                <c:pt idx="73">
                  <c:v>42838</c:v>
                </c:pt>
                <c:pt idx="74">
                  <c:v>42839</c:v>
                </c:pt>
                <c:pt idx="75">
                  <c:v>42842</c:v>
                </c:pt>
                <c:pt idx="76">
                  <c:v>42843</c:v>
                </c:pt>
                <c:pt idx="77">
                  <c:v>42844</c:v>
                </c:pt>
                <c:pt idx="78">
                  <c:v>42845</c:v>
                </c:pt>
                <c:pt idx="79">
                  <c:v>42846</c:v>
                </c:pt>
                <c:pt idx="80">
                  <c:v>42849</c:v>
                </c:pt>
                <c:pt idx="81">
                  <c:v>42850</c:v>
                </c:pt>
                <c:pt idx="82">
                  <c:v>42851</c:v>
                </c:pt>
                <c:pt idx="83">
                  <c:v>42852</c:v>
                </c:pt>
                <c:pt idx="84">
                  <c:v>42853</c:v>
                </c:pt>
                <c:pt idx="85">
                  <c:v>42856</c:v>
                </c:pt>
                <c:pt idx="86">
                  <c:v>42857</c:v>
                </c:pt>
                <c:pt idx="87">
                  <c:v>42858</c:v>
                </c:pt>
                <c:pt idx="88">
                  <c:v>42859</c:v>
                </c:pt>
                <c:pt idx="89">
                  <c:v>42860</c:v>
                </c:pt>
                <c:pt idx="90">
                  <c:v>42863</c:v>
                </c:pt>
                <c:pt idx="91">
                  <c:v>42864</c:v>
                </c:pt>
                <c:pt idx="92">
                  <c:v>42865</c:v>
                </c:pt>
                <c:pt idx="93">
                  <c:v>42866</c:v>
                </c:pt>
                <c:pt idx="94">
                  <c:v>42867</c:v>
                </c:pt>
                <c:pt idx="95">
                  <c:v>42870</c:v>
                </c:pt>
                <c:pt idx="96">
                  <c:v>42871</c:v>
                </c:pt>
                <c:pt idx="97">
                  <c:v>42872</c:v>
                </c:pt>
                <c:pt idx="98">
                  <c:v>42873</c:v>
                </c:pt>
                <c:pt idx="99">
                  <c:v>42874</c:v>
                </c:pt>
                <c:pt idx="100">
                  <c:v>42877</c:v>
                </c:pt>
                <c:pt idx="101">
                  <c:v>42878</c:v>
                </c:pt>
                <c:pt idx="102">
                  <c:v>42879</c:v>
                </c:pt>
                <c:pt idx="103">
                  <c:v>42880</c:v>
                </c:pt>
                <c:pt idx="104">
                  <c:v>42881</c:v>
                </c:pt>
                <c:pt idx="105">
                  <c:v>42884</c:v>
                </c:pt>
                <c:pt idx="106">
                  <c:v>42885</c:v>
                </c:pt>
                <c:pt idx="107">
                  <c:v>42886</c:v>
                </c:pt>
                <c:pt idx="108">
                  <c:v>42887</c:v>
                </c:pt>
                <c:pt idx="109">
                  <c:v>42888</c:v>
                </c:pt>
                <c:pt idx="110">
                  <c:v>42891</c:v>
                </c:pt>
                <c:pt idx="111">
                  <c:v>42892</c:v>
                </c:pt>
                <c:pt idx="112">
                  <c:v>42893</c:v>
                </c:pt>
                <c:pt idx="113">
                  <c:v>42894</c:v>
                </c:pt>
                <c:pt idx="114">
                  <c:v>42895</c:v>
                </c:pt>
                <c:pt idx="115">
                  <c:v>42898</c:v>
                </c:pt>
                <c:pt idx="116">
                  <c:v>42899</c:v>
                </c:pt>
                <c:pt idx="117">
                  <c:v>42900</c:v>
                </c:pt>
                <c:pt idx="118">
                  <c:v>42901</c:v>
                </c:pt>
                <c:pt idx="119">
                  <c:v>42902</c:v>
                </c:pt>
                <c:pt idx="120">
                  <c:v>42905</c:v>
                </c:pt>
                <c:pt idx="121">
                  <c:v>42906</c:v>
                </c:pt>
                <c:pt idx="122">
                  <c:v>42907</c:v>
                </c:pt>
                <c:pt idx="123">
                  <c:v>42908</c:v>
                </c:pt>
                <c:pt idx="124">
                  <c:v>42909</c:v>
                </c:pt>
                <c:pt idx="125">
                  <c:v>42912</c:v>
                </c:pt>
                <c:pt idx="126">
                  <c:v>42913</c:v>
                </c:pt>
                <c:pt idx="127">
                  <c:v>42914</c:v>
                </c:pt>
                <c:pt idx="128">
                  <c:v>42915</c:v>
                </c:pt>
                <c:pt idx="129">
                  <c:v>42916</c:v>
                </c:pt>
                <c:pt idx="130">
                  <c:v>42919</c:v>
                </c:pt>
                <c:pt idx="131">
                  <c:v>42920</c:v>
                </c:pt>
                <c:pt idx="132">
                  <c:v>42921</c:v>
                </c:pt>
                <c:pt idx="133">
                  <c:v>42922</c:v>
                </c:pt>
                <c:pt idx="134">
                  <c:v>42923</c:v>
                </c:pt>
                <c:pt idx="135">
                  <c:v>42926</c:v>
                </c:pt>
                <c:pt idx="136">
                  <c:v>42927</c:v>
                </c:pt>
                <c:pt idx="137">
                  <c:v>42928</c:v>
                </c:pt>
                <c:pt idx="138">
                  <c:v>42929</c:v>
                </c:pt>
                <c:pt idx="139">
                  <c:v>42930</c:v>
                </c:pt>
                <c:pt idx="140">
                  <c:v>42933</c:v>
                </c:pt>
                <c:pt idx="141">
                  <c:v>42934</c:v>
                </c:pt>
                <c:pt idx="142">
                  <c:v>42935</c:v>
                </c:pt>
                <c:pt idx="143">
                  <c:v>42936</c:v>
                </c:pt>
                <c:pt idx="144">
                  <c:v>42937</c:v>
                </c:pt>
                <c:pt idx="145">
                  <c:v>42940</c:v>
                </c:pt>
                <c:pt idx="146">
                  <c:v>42941</c:v>
                </c:pt>
                <c:pt idx="147">
                  <c:v>42942</c:v>
                </c:pt>
                <c:pt idx="148">
                  <c:v>42943</c:v>
                </c:pt>
                <c:pt idx="149">
                  <c:v>42944</c:v>
                </c:pt>
                <c:pt idx="150">
                  <c:v>42947</c:v>
                </c:pt>
                <c:pt idx="151">
                  <c:v>42948</c:v>
                </c:pt>
                <c:pt idx="152">
                  <c:v>42949</c:v>
                </c:pt>
                <c:pt idx="153">
                  <c:v>42950</c:v>
                </c:pt>
                <c:pt idx="154">
                  <c:v>42951</c:v>
                </c:pt>
                <c:pt idx="155">
                  <c:v>42954</c:v>
                </c:pt>
                <c:pt idx="156">
                  <c:v>42955</c:v>
                </c:pt>
                <c:pt idx="157">
                  <c:v>42956</c:v>
                </c:pt>
                <c:pt idx="158">
                  <c:v>42957</c:v>
                </c:pt>
                <c:pt idx="159">
                  <c:v>42958</c:v>
                </c:pt>
                <c:pt idx="160">
                  <c:v>42961</c:v>
                </c:pt>
                <c:pt idx="161">
                  <c:v>42962</c:v>
                </c:pt>
                <c:pt idx="162">
                  <c:v>42963</c:v>
                </c:pt>
                <c:pt idx="163">
                  <c:v>42964</c:v>
                </c:pt>
                <c:pt idx="164">
                  <c:v>42965</c:v>
                </c:pt>
                <c:pt idx="165">
                  <c:v>42968</c:v>
                </c:pt>
                <c:pt idx="166">
                  <c:v>42969</c:v>
                </c:pt>
                <c:pt idx="167">
                  <c:v>42970</c:v>
                </c:pt>
                <c:pt idx="168">
                  <c:v>42971</c:v>
                </c:pt>
                <c:pt idx="169">
                  <c:v>42972</c:v>
                </c:pt>
                <c:pt idx="170">
                  <c:v>42975</c:v>
                </c:pt>
                <c:pt idx="171">
                  <c:v>42976</c:v>
                </c:pt>
                <c:pt idx="172">
                  <c:v>42977</c:v>
                </c:pt>
                <c:pt idx="173">
                  <c:v>42978</c:v>
                </c:pt>
                <c:pt idx="174">
                  <c:v>42979</c:v>
                </c:pt>
                <c:pt idx="175">
                  <c:v>42982</c:v>
                </c:pt>
                <c:pt idx="176">
                  <c:v>42983</c:v>
                </c:pt>
                <c:pt idx="177">
                  <c:v>42984</c:v>
                </c:pt>
                <c:pt idx="178">
                  <c:v>42985</c:v>
                </c:pt>
                <c:pt idx="179">
                  <c:v>42986</c:v>
                </c:pt>
                <c:pt idx="180">
                  <c:v>42989</c:v>
                </c:pt>
                <c:pt idx="181">
                  <c:v>42990</c:v>
                </c:pt>
                <c:pt idx="182">
                  <c:v>42991</c:v>
                </c:pt>
                <c:pt idx="183">
                  <c:v>42992</c:v>
                </c:pt>
                <c:pt idx="184">
                  <c:v>42993</c:v>
                </c:pt>
                <c:pt idx="185">
                  <c:v>42996</c:v>
                </c:pt>
                <c:pt idx="186">
                  <c:v>42997</c:v>
                </c:pt>
                <c:pt idx="187">
                  <c:v>42998</c:v>
                </c:pt>
                <c:pt idx="188">
                  <c:v>42999</c:v>
                </c:pt>
                <c:pt idx="189">
                  <c:v>43000</c:v>
                </c:pt>
                <c:pt idx="190">
                  <c:v>43003</c:v>
                </c:pt>
                <c:pt idx="191">
                  <c:v>43004</c:v>
                </c:pt>
                <c:pt idx="192">
                  <c:v>43005</c:v>
                </c:pt>
                <c:pt idx="193">
                  <c:v>43006</c:v>
                </c:pt>
                <c:pt idx="194">
                  <c:v>43007</c:v>
                </c:pt>
                <c:pt idx="195">
                  <c:v>43010</c:v>
                </c:pt>
                <c:pt idx="196">
                  <c:v>43011</c:v>
                </c:pt>
                <c:pt idx="197">
                  <c:v>43012</c:v>
                </c:pt>
                <c:pt idx="198">
                  <c:v>43013</c:v>
                </c:pt>
                <c:pt idx="199">
                  <c:v>43014</c:v>
                </c:pt>
                <c:pt idx="200">
                  <c:v>43017</c:v>
                </c:pt>
                <c:pt idx="201">
                  <c:v>43018</c:v>
                </c:pt>
                <c:pt idx="202">
                  <c:v>43019</c:v>
                </c:pt>
                <c:pt idx="203">
                  <c:v>43020</c:v>
                </c:pt>
                <c:pt idx="204">
                  <c:v>43021</c:v>
                </c:pt>
                <c:pt idx="205">
                  <c:v>43024</c:v>
                </c:pt>
                <c:pt idx="206">
                  <c:v>43025</c:v>
                </c:pt>
                <c:pt idx="207">
                  <c:v>43026</c:v>
                </c:pt>
                <c:pt idx="208">
                  <c:v>43027</c:v>
                </c:pt>
                <c:pt idx="209">
                  <c:v>43028</c:v>
                </c:pt>
                <c:pt idx="210">
                  <c:v>43031</c:v>
                </c:pt>
                <c:pt idx="211">
                  <c:v>43032</c:v>
                </c:pt>
                <c:pt idx="212">
                  <c:v>43033</c:v>
                </c:pt>
                <c:pt idx="213">
                  <c:v>43034</c:v>
                </c:pt>
                <c:pt idx="214">
                  <c:v>43035</c:v>
                </c:pt>
                <c:pt idx="215">
                  <c:v>43038</c:v>
                </c:pt>
                <c:pt idx="216">
                  <c:v>43039</c:v>
                </c:pt>
                <c:pt idx="217">
                  <c:v>43040</c:v>
                </c:pt>
                <c:pt idx="218">
                  <c:v>43041</c:v>
                </c:pt>
                <c:pt idx="219">
                  <c:v>43042</c:v>
                </c:pt>
                <c:pt idx="220">
                  <c:v>43045</c:v>
                </c:pt>
                <c:pt idx="221">
                  <c:v>43046</c:v>
                </c:pt>
                <c:pt idx="222">
                  <c:v>43047</c:v>
                </c:pt>
                <c:pt idx="223">
                  <c:v>43048</c:v>
                </c:pt>
                <c:pt idx="224">
                  <c:v>43049</c:v>
                </c:pt>
                <c:pt idx="225">
                  <c:v>43052</c:v>
                </c:pt>
                <c:pt idx="226">
                  <c:v>43053</c:v>
                </c:pt>
                <c:pt idx="227">
                  <c:v>43054</c:v>
                </c:pt>
                <c:pt idx="228">
                  <c:v>43055</c:v>
                </c:pt>
                <c:pt idx="229">
                  <c:v>43056</c:v>
                </c:pt>
                <c:pt idx="230">
                  <c:v>43059</c:v>
                </c:pt>
                <c:pt idx="231">
                  <c:v>43060</c:v>
                </c:pt>
                <c:pt idx="232">
                  <c:v>43061</c:v>
                </c:pt>
                <c:pt idx="233">
                  <c:v>43062</c:v>
                </c:pt>
                <c:pt idx="234">
                  <c:v>43063</c:v>
                </c:pt>
                <c:pt idx="235">
                  <c:v>43066</c:v>
                </c:pt>
                <c:pt idx="236">
                  <c:v>43067</c:v>
                </c:pt>
                <c:pt idx="237">
                  <c:v>43068</c:v>
                </c:pt>
                <c:pt idx="238">
                  <c:v>43069</c:v>
                </c:pt>
                <c:pt idx="239">
                  <c:v>43070</c:v>
                </c:pt>
                <c:pt idx="240">
                  <c:v>43073</c:v>
                </c:pt>
                <c:pt idx="241">
                  <c:v>43074</c:v>
                </c:pt>
                <c:pt idx="242">
                  <c:v>43075</c:v>
                </c:pt>
                <c:pt idx="243">
                  <c:v>43076</c:v>
                </c:pt>
                <c:pt idx="244">
                  <c:v>43077</c:v>
                </c:pt>
                <c:pt idx="245">
                  <c:v>43080</c:v>
                </c:pt>
                <c:pt idx="246">
                  <c:v>43081</c:v>
                </c:pt>
                <c:pt idx="247">
                  <c:v>43082</c:v>
                </c:pt>
                <c:pt idx="248">
                  <c:v>43083</c:v>
                </c:pt>
                <c:pt idx="249">
                  <c:v>43084</c:v>
                </c:pt>
                <c:pt idx="250">
                  <c:v>43087</c:v>
                </c:pt>
                <c:pt idx="251">
                  <c:v>43088</c:v>
                </c:pt>
                <c:pt idx="252">
                  <c:v>43089</c:v>
                </c:pt>
                <c:pt idx="253">
                  <c:v>43090</c:v>
                </c:pt>
                <c:pt idx="254">
                  <c:v>43091</c:v>
                </c:pt>
                <c:pt idx="255">
                  <c:v>43094</c:v>
                </c:pt>
                <c:pt idx="256">
                  <c:v>43095</c:v>
                </c:pt>
                <c:pt idx="257">
                  <c:v>43096</c:v>
                </c:pt>
                <c:pt idx="258">
                  <c:v>43097</c:v>
                </c:pt>
                <c:pt idx="259">
                  <c:v>43098</c:v>
                </c:pt>
              </c:numCache>
            </c:numRef>
          </c:cat>
          <c:val>
            <c:numRef>
              <c:f>Data!$B$265:$B$524</c:f>
              <c:numCache>
                <c:formatCode>#,##0</c:formatCode>
                <c:ptCount val="260"/>
                <c:pt idx="0">
                  <c:v>354814</c:v>
                </c:pt>
                <c:pt idx="1">
                  <c:v>361866.86</c:v>
                </c:pt>
                <c:pt idx="2">
                  <c:v>363519.32</c:v>
                </c:pt>
                <c:pt idx="3">
                  <c:v>361866.66</c:v>
                </c:pt>
                <c:pt idx="4">
                  <c:v>363519</c:v>
                </c:pt>
                <c:pt idx="5">
                  <c:v>363543.47</c:v>
                </c:pt>
                <c:pt idx="6">
                  <c:v>328707.83</c:v>
                </c:pt>
                <c:pt idx="7">
                  <c:v>328708</c:v>
                </c:pt>
                <c:pt idx="8">
                  <c:v>321086.01</c:v>
                </c:pt>
                <c:pt idx="9">
                  <c:v>334097.28000000003</c:v>
                </c:pt>
                <c:pt idx="10">
                  <c:v>334097</c:v>
                </c:pt>
                <c:pt idx="11">
                  <c:v>268850.96000000002</c:v>
                </c:pt>
                <c:pt idx="12">
                  <c:v>268851</c:v>
                </c:pt>
                <c:pt idx="13">
                  <c:v>269075.21000000002</c:v>
                </c:pt>
                <c:pt idx="14">
                  <c:v>270983.21000000002</c:v>
                </c:pt>
                <c:pt idx="15">
                  <c:v>270983</c:v>
                </c:pt>
                <c:pt idx="16">
                  <c:v>270723.98</c:v>
                </c:pt>
                <c:pt idx="17">
                  <c:v>281353.09999999998</c:v>
                </c:pt>
                <c:pt idx="18">
                  <c:v>274313.84999999998</c:v>
                </c:pt>
                <c:pt idx="19">
                  <c:v>296447.59999999998</c:v>
                </c:pt>
                <c:pt idx="20">
                  <c:v>295107.96000000002</c:v>
                </c:pt>
                <c:pt idx="21">
                  <c:v>314030.53000000003</c:v>
                </c:pt>
                <c:pt idx="22">
                  <c:v>314031</c:v>
                </c:pt>
                <c:pt idx="23">
                  <c:v>312808.53999999998</c:v>
                </c:pt>
                <c:pt idx="24">
                  <c:v>316461.53999999998</c:v>
                </c:pt>
                <c:pt idx="25">
                  <c:v>316462</c:v>
                </c:pt>
                <c:pt idx="26">
                  <c:v>289560.21999999997</c:v>
                </c:pt>
                <c:pt idx="27">
                  <c:v>297310.21999999997</c:v>
                </c:pt>
                <c:pt idx="28">
                  <c:v>352433.91</c:v>
                </c:pt>
                <c:pt idx="29">
                  <c:v>352434</c:v>
                </c:pt>
                <c:pt idx="30">
                  <c:v>352434</c:v>
                </c:pt>
                <c:pt idx="31">
                  <c:v>352434</c:v>
                </c:pt>
                <c:pt idx="32">
                  <c:v>352542.46</c:v>
                </c:pt>
                <c:pt idx="33">
                  <c:v>383231.99</c:v>
                </c:pt>
                <c:pt idx="34">
                  <c:v>404679.36</c:v>
                </c:pt>
                <c:pt idx="35">
                  <c:v>404679</c:v>
                </c:pt>
                <c:pt idx="36">
                  <c:v>368703.72</c:v>
                </c:pt>
                <c:pt idx="37">
                  <c:v>368203.72</c:v>
                </c:pt>
                <c:pt idx="38">
                  <c:v>349211.92</c:v>
                </c:pt>
                <c:pt idx="39">
                  <c:v>384176.45</c:v>
                </c:pt>
                <c:pt idx="40">
                  <c:v>384176</c:v>
                </c:pt>
                <c:pt idx="41">
                  <c:v>384176</c:v>
                </c:pt>
                <c:pt idx="42">
                  <c:v>384176</c:v>
                </c:pt>
                <c:pt idx="43">
                  <c:v>395396.43</c:v>
                </c:pt>
                <c:pt idx="44">
                  <c:v>395396</c:v>
                </c:pt>
                <c:pt idx="45">
                  <c:v>395396</c:v>
                </c:pt>
                <c:pt idx="46">
                  <c:v>361856.47</c:v>
                </c:pt>
                <c:pt idx="47">
                  <c:v>361856</c:v>
                </c:pt>
                <c:pt idx="48">
                  <c:v>349877.16</c:v>
                </c:pt>
                <c:pt idx="49">
                  <c:v>359297.81</c:v>
                </c:pt>
                <c:pt idx="50">
                  <c:v>361678.91</c:v>
                </c:pt>
                <c:pt idx="51">
                  <c:v>361679</c:v>
                </c:pt>
                <c:pt idx="52">
                  <c:v>370843.37</c:v>
                </c:pt>
                <c:pt idx="53">
                  <c:v>377566.07</c:v>
                </c:pt>
                <c:pt idx="54">
                  <c:v>370373.97</c:v>
                </c:pt>
                <c:pt idx="55">
                  <c:v>338340.3</c:v>
                </c:pt>
                <c:pt idx="56">
                  <c:v>338340</c:v>
                </c:pt>
                <c:pt idx="57">
                  <c:v>338340</c:v>
                </c:pt>
                <c:pt idx="58">
                  <c:v>348438.37</c:v>
                </c:pt>
                <c:pt idx="59">
                  <c:v>348438</c:v>
                </c:pt>
                <c:pt idx="60">
                  <c:v>348360.51</c:v>
                </c:pt>
                <c:pt idx="61" formatCode="#,##0_);[Red]\(#,##0\)">
                  <c:v>348440.48</c:v>
                </c:pt>
                <c:pt idx="62" formatCode="#,##0_);[Red]\(#,##0\)">
                  <c:v>348440</c:v>
                </c:pt>
                <c:pt idx="63" formatCode="#,##0_);[Red]\(#,##0\)">
                  <c:v>350305.92</c:v>
                </c:pt>
                <c:pt idx="64" formatCode="#,##0_);[Red]\(#,##0\)">
                  <c:v>350306</c:v>
                </c:pt>
                <c:pt idx="65" formatCode="#,##0_);[Red]\(#,##0\)">
                  <c:v>350306</c:v>
                </c:pt>
                <c:pt idx="66" formatCode="#,##0_);[Red]\(#,##0\)">
                  <c:v>320389.65000000002</c:v>
                </c:pt>
                <c:pt idx="67" formatCode="#,##0_);[Red]\(#,##0\)">
                  <c:v>320390</c:v>
                </c:pt>
                <c:pt idx="68" formatCode="#,##0_);[Red]\(#,##0\)">
                  <c:v>313344</c:v>
                </c:pt>
                <c:pt idx="69" formatCode="#,##0_);[Red]\(#,##0\)">
                  <c:v>313344</c:v>
                </c:pt>
                <c:pt idx="70" formatCode="#,##0_);[Red]\(#,##0\)">
                  <c:v>306132.78000000003</c:v>
                </c:pt>
                <c:pt idx="71" formatCode="#,##0_);[Red]\(#,##0\)">
                  <c:v>286047.34999999998</c:v>
                </c:pt>
                <c:pt idx="72" formatCode="#,##0_);[Red]\(#,##0\)">
                  <c:v>286047</c:v>
                </c:pt>
                <c:pt idx="73" formatCode="#,##0_);[Red]\(#,##0\)">
                  <c:v>272128.99</c:v>
                </c:pt>
                <c:pt idx="74" formatCode="#,##0_);[Red]\(#,##0\)">
                  <c:v>272229.71000000002</c:v>
                </c:pt>
                <c:pt idx="75" formatCode="#,##0_);[Red]\(#,##0\)">
                  <c:v>236683.56</c:v>
                </c:pt>
                <c:pt idx="76" formatCode="#,##0_);[Red]\(#,##0\)">
                  <c:v>244114.64</c:v>
                </c:pt>
                <c:pt idx="77" formatCode="#,##0_);[Red]\(#,##0\)">
                  <c:v>244115</c:v>
                </c:pt>
                <c:pt idx="78" formatCode="#,##0_);[Red]\(#,##0\)">
                  <c:v>241798.76</c:v>
                </c:pt>
                <c:pt idx="79" formatCode="#,##0_);[Red]\(#,##0\)">
                  <c:v>241799</c:v>
                </c:pt>
                <c:pt idx="80" formatCode="#,##0_);[Red]\(#,##0\)">
                  <c:v>241973.76000000001</c:v>
                </c:pt>
                <c:pt idx="81" formatCode="#,##0_);[Red]\(#,##0\)">
                  <c:v>243364.2</c:v>
                </c:pt>
                <c:pt idx="82" formatCode="#,##0_);[Red]\(#,##0\)">
                  <c:v>243364</c:v>
                </c:pt>
                <c:pt idx="83" formatCode="#,##0_);[Red]\(#,##0\)">
                  <c:v>259265.45</c:v>
                </c:pt>
                <c:pt idx="84" formatCode="#,##0_);[Red]\(#,##0\)">
                  <c:v>290731.18</c:v>
                </c:pt>
                <c:pt idx="85" formatCode="#,##0_);[Red]\(#,##0\)">
                  <c:v>251486.17</c:v>
                </c:pt>
                <c:pt idx="86" formatCode="#,##0_);[Red]\(#,##0\)">
                  <c:v>253188.17</c:v>
                </c:pt>
                <c:pt idx="87" formatCode="#,##0_);[Red]\(#,##0\)">
                  <c:v>253188</c:v>
                </c:pt>
                <c:pt idx="88" formatCode="#,##0_);[Red]\(#,##0\)">
                  <c:v>232739.33</c:v>
                </c:pt>
                <c:pt idx="89" formatCode="#,##0_);[Red]\(#,##0\)">
                  <c:v>234049.33</c:v>
                </c:pt>
                <c:pt idx="90" formatCode="#,##0_);[Red]\(#,##0\)">
                  <c:v>314317.77</c:v>
                </c:pt>
                <c:pt idx="91" formatCode="#,##0_);[Red]\(#,##0\)">
                  <c:v>314318</c:v>
                </c:pt>
                <c:pt idx="92" formatCode="#,##0_);[Red]\(#,##0\)">
                  <c:v>314318</c:v>
                </c:pt>
                <c:pt idx="93" formatCode="#,##0_);[Red]\(#,##0\)">
                  <c:v>313971.28000000003</c:v>
                </c:pt>
                <c:pt idx="94" formatCode="#,##0_);[Red]\(#,##0\)">
                  <c:v>313971</c:v>
                </c:pt>
                <c:pt idx="95" formatCode="#,##0_);[Red]\(#,##0\)">
                  <c:v>271063.69</c:v>
                </c:pt>
                <c:pt idx="96" formatCode="#,##0_);[Red]\(#,##0\)">
                  <c:v>271064</c:v>
                </c:pt>
                <c:pt idx="97" formatCode="#,##0_);[Red]\(#,##0\)">
                  <c:v>271064</c:v>
                </c:pt>
                <c:pt idx="98" formatCode="#,##0_);[Red]\(#,##0\)">
                  <c:v>261497.73</c:v>
                </c:pt>
                <c:pt idx="99" formatCode="#,##0_);[Red]\(#,##0\)">
                  <c:v>311507.92</c:v>
                </c:pt>
                <c:pt idx="100" formatCode="#,##0_);[Red]\(#,##0\)">
                  <c:v>290080.52</c:v>
                </c:pt>
                <c:pt idx="101" formatCode="#,##0_);[Red]\(#,##0\)">
                  <c:v>290081</c:v>
                </c:pt>
                <c:pt idx="102" formatCode="#,##0_);[Red]\(#,##0\)">
                  <c:v>327080.46000000002</c:v>
                </c:pt>
                <c:pt idx="103" formatCode="#,##0_);[Red]\(#,##0\)">
                  <c:v>327080</c:v>
                </c:pt>
                <c:pt idx="104" formatCode="#,##0_);[Red]\(#,##0\)">
                  <c:v>336844.12</c:v>
                </c:pt>
                <c:pt idx="105" formatCode="#,##0_);[Red]\(#,##0\)">
                  <c:v>336844</c:v>
                </c:pt>
                <c:pt idx="106" formatCode="#,##0_);[Red]\(#,##0\)">
                  <c:v>300553.48</c:v>
                </c:pt>
                <c:pt idx="107" formatCode="#,##0_);[Red]\(#,##0\)">
                  <c:v>296887.5</c:v>
                </c:pt>
                <c:pt idx="108" formatCode="#,##0_);[Red]\(#,##0\)">
                  <c:v>297355.68</c:v>
                </c:pt>
                <c:pt idx="109" formatCode="#,##0_);[Red]\(#,##0\)">
                  <c:v>298760.68</c:v>
                </c:pt>
                <c:pt idx="110" formatCode="#,##0_);[Red]\(#,##0\)">
                  <c:v>279006.82</c:v>
                </c:pt>
                <c:pt idx="111" formatCode="#,##0_);[Red]\(#,##0\)">
                  <c:v>279007</c:v>
                </c:pt>
                <c:pt idx="112" formatCode="#,##0_);[Red]\(#,##0\)">
                  <c:v>279007</c:v>
                </c:pt>
                <c:pt idx="113" formatCode="#,##0_);[Red]\(#,##0\)">
                  <c:v>279112.07</c:v>
                </c:pt>
                <c:pt idx="114" formatCode="#,##0_);[Red]\(#,##0\)">
                  <c:v>279112</c:v>
                </c:pt>
                <c:pt idx="115" formatCode="#,##0_);[Red]\(#,##0\)">
                  <c:v>244072.02</c:v>
                </c:pt>
                <c:pt idx="116" formatCode="#,##0_);[Red]\(#,##0\)">
                  <c:v>249325.41</c:v>
                </c:pt>
                <c:pt idx="117" formatCode="#,##0_);[Red]\(#,##0\)">
                  <c:v>249325</c:v>
                </c:pt>
                <c:pt idx="118" formatCode="#,##0_);[Red]\(#,##0\)">
                  <c:v>252874.48</c:v>
                </c:pt>
                <c:pt idx="119" formatCode="#,##0_);[Red]\(#,##0\)">
                  <c:v>253128.65</c:v>
                </c:pt>
                <c:pt idx="120" formatCode="#,##0_);[Red]\(#,##0\)">
                  <c:v>255098.96</c:v>
                </c:pt>
                <c:pt idx="121" formatCode="#,##0_);[Red]\(#,##0\)">
                  <c:v>253521.42</c:v>
                </c:pt>
                <c:pt idx="122" formatCode="#,##0_);[Red]\(#,##0\)">
                  <c:v>253521</c:v>
                </c:pt>
                <c:pt idx="123" formatCode="#,##0_);[Red]\(#,##0\)">
                  <c:v>235912.36</c:v>
                </c:pt>
                <c:pt idx="124" formatCode="#,##0_);[Red]\(#,##0\)">
                  <c:v>235912</c:v>
                </c:pt>
                <c:pt idx="125" formatCode="#,##0_);[Red]\(#,##0\)">
                  <c:v>198879.76</c:v>
                </c:pt>
                <c:pt idx="126" formatCode="#,##0_);[Red]\(#,##0\)">
                  <c:v>199009.76</c:v>
                </c:pt>
                <c:pt idx="127" formatCode="#,##0_);[Red]\(#,##0\)">
                  <c:v>199010</c:v>
                </c:pt>
                <c:pt idx="128" formatCode="#,##0_);[Red]\(#,##0\)">
                  <c:v>210354</c:v>
                </c:pt>
                <c:pt idx="129" formatCode="#,##0_);[Red]\(#,##0\)">
                  <c:v>260779.62</c:v>
                </c:pt>
                <c:pt idx="130" formatCode="#,##0_);[Red]\(#,##0\)">
                  <c:v>260780</c:v>
                </c:pt>
                <c:pt idx="131" formatCode="#,##0_);[Red]\(#,##0\)">
                  <c:v>260780</c:v>
                </c:pt>
                <c:pt idx="132" formatCode="#,##0_);[Red]\(#,##0\)">
                  <c:v>260780</c:v>
                </c:pt>
                <c:pt idx="133" formatCode="#,##0_);[Red]\(#,##0\)">
                  <c:v>261774.11</c:v>
                </c:pt>
                <c:pt idx="134" formatCode="#,##0_);[Red]\(#,##0\)">
                  <c:v>261774</c:v>
                </c:pt>
                <c:pt idx="135" formatCode="#,##0_);[Red]\(#,##0\)">
                  <c:v>226950.89</c:v>
                </c:pt>
                <c:pt idx="136" formatCode="#,##0_);[Red]\(#,##0\)">
                  <c:v>226951</c:v>
                </c:pt>
                <c:pt idx="137" formatCode="#,##0_);[Red]\(#,##0\)">
                  <c:v>248711.94</c:v>
                </c:pt>
                <c:pt idx="138" formatCode="#,##0_);[Red]\(#,##0\)">
                  <c:v>256201.58</c:v>
                </c:pt>
                <c:pt idx="139" formatCode="#,##0_);[Red]\(#,##0\)">
                  <c:v>256272.97</c:v>
                </c:pt>
                <c:pt idx="140" formatCode="#,##0_);[Red]\(#,##0\)">
                  <c:v>256056.42</c:v>
                </c:pt>
                <c:pt idx="141" formatCode="#,##0_);[Red]\(#,##0\)">
                  <c:v>257213.96</c:v>
                </c:pt>
                <c:pt idx="142" formatCode="#,##0_);[Red]\(#,##0\)">
                  <c:v>257214</c:v>
                </c:pt>
                <c:pt idx="143" formatCode="#,##0_);[Red]\(#,##0\)">
                  <c:v>260075.5</c:v>
                </c:pt>
                <c:pt idx="144" formatCode="#,##0_);[Red]\(#,##0\)">
                  <c:v>339825.5</c:v>
                </c:pt>
                <c:pt idx="145" formatCode="#,##0_);[Red]\(#,##0\)">
                  <c:v>303182.65000000002</c:v>
                </c:pt>
                <c:pt idx="146" formatCode="#,##0_);[Red]\(#,##0\)">
                  <c:v>322340.12</c:v>
                </c:pt>
                <c:pt idx="147" formatCode="#,##0_);[Red]\(#,##0\)">
                  <c:v>322340</c:v>
                </c:pt>
                <c:pt idx="148" formatCode="#,##0_);[Red]\(#,##0\)">
                  <c:v>308772.78999999998</c:v>
                </c:pt>
                <c:pt idx="149" formatCode="#,##0_);[Red]\(#,##0\)">
                  <c:v>317343.40999999997</c:v>
                </c:pt>
                <c:pt idx="150" formatCode="#,##0_);[Red]\(#,##0\)">
                  <c:v>317343</c:v>
                </c:pt>
                <c:pt idx="151" formatCode="#,##0_);[Red]\(#,##0\)">
                  <c:v>369152.35</c:v>
                </c:pt>
                <c:pt idx="152" formatCode="#,##0_);[Red]\(#,##0\)">
                  <c:v>371061.94</c:v>
                </c:pt>
                <c:pt idx="153" formatCode="#,##0_);[Red]\(#,##0\)">
                  <c:v>372080.87</c:v>
                </c:pt>
                <c:pt idx="154" formatCode="#,##0_);[Red]\(#,##0\)">
                  <c:v>372080.87</c:v>
                </c:pt>
                <c:pt idx="155" formatCode="#,##0_);[Red]\(#,##0\)">
                  <c:v>336189.47</c:v>
                </c:pt>
                <c:pt idx="156" formatCode="#,##0_);[Red]\(#,##0\)">
                  <c:v>340998.07</c:v>
                </c:pt>
                <c:pt idx="157" formatCode="#,##0_);[Red]\(#,##0\)">
                  <c:v>332763.65000000002</c:v>
                </c:pt>
                <c:pt idx="158" formatCode="#,##0_);[Red]\(#,##0\)">
                  <c:v>375651.45</c:v>
                </c:pt>
                <c:pt idx="159" formatCode="#,##0_);[Red]\(#,##0\)">
                  <c:v>378293.21</c:v>
                </c:pt>
                <c:pt idx="160" formatCode="#,##0_);[Red]\(#,##0\)">
                  <c:v>378293</c:v>
                </c:pt>
                <c:pt idx="161" formatCode="#,##0_);[Red]\(#,##0\)">
                  <c:v>401190.06</c:v>
                </c:pt>
                <c:pt idx="162" formatCode="#,##0_);[Red]\(#,##0\)">
                  <c:v>401190</c:v>
                </c:pt>
                <c:pt idx="163" formatCode="#,##0_);[Red]\(#,##0\)">
                  <c:v>401569.72</c:v>
                </c:pt>
                <c:pt idx="164" formatCode="#,##0_);[Red]\(#,##0\)">
                  <c:v>403837.72</c:v>
                </c:pt>
                <c:pt idx="165" formatCode="#,##0_);[Red]\(#,##0\)">
                  <c:v>369495.17</c:v>
                </c:pt>
                <c:pt idx="166" formatCode="#,##0_);[Red]\(#,##0\)">
                  <c:v>379169.06</c:v>
                </c:pt>
                <c:pt idx="167" formatCode="#,##0_);[Red]\(#,##0\)">
                  <c:v>379169</c:v>
                </c:pt>
                <c:pt idx="168" formatCode="#,##0_);[Red]\(#,##0\)">
                  <c:v>372540.41</c:v>
                </c:pt>
                <c:pt idx="169" formatCode="#,##0_);[Red]\(#,##0\)">
                  <c:v>372540</c:v>
                </c:pt>
                <c:pt idx="170" formatCode="#,##0_);[Red]\(#,##0\)">
                  <c:v>372540</c:v>
                </c:pt>
                <c:pt idx="171" formatCode="#,##0_);[Red]\(#,##0\)">
                  <c:v>374625.25</c:v>
                </c:pt>
                <c:pt idx="172" formatCode="#,##0_);[Red]\(#,##0\)">
                  <c:v>382658.46</c:v>
                </c:pt>
                <c:pt idx="173" formatCode="#,##0_);[Red]\(#,##0\)">
                  <c:v>389160.26</c:v>
                </c:pt>
                <c:pt idx="174" formatCode="#,##0_);[Red]\(#,##0\)">
                  <c:v>389160</c:v>
                </c:pt>
                <c:pt idx="175" formatCode="#,##0_);[Red]\(#,##0\)">
                  <c:v>389160</c:v>
                </c:pt>
                <c:pt idx="176" formatCode="#,##0_);[Red]\(#,##0\)">
                  <c:v>352908.42</c:v>
                </c:pt>
                <c:pt idx="177" formatCode="#,##0_);[Red]\(#,##0\)">
                  <c:v>383959.41</c:v>
                </c:pt>
                <c:pt idx="178" formatCode="#,##0_);[Red]\(#,##0\)">
                  <c:v>403148.81</c:v>
                </c:pt>
                <c:pt idx="179" formatCode="#,##0_);[Red]\(#,##0\)">
                  <c:v>403344.11</c:v>
                </c:pt>
                <c:pt idx="180" formatCode="#,##0_);[Red]\(#,##0\)">
                  <c:v>403344</c:v>
                </c:pt>
                <c:pt idx="181" formatCode="#,##0_);[Red]\(#,##0\)">
                  <c:v>403344</c:v>
                </c:pt>
                <c:pt idx="182" formatCode="#,##0_);[Red]\(#,##0\)">
                  <c:v>403344</c:v>
                </c:pt>
                <c:pt idx="183" formatCode="#,##0_);[Red]\(#,##0\)">
                  <c:v>400016.8</c:v>
                </c:pt>
                <c:pt idx="184" formatCode="#,##0_);[Red]\(#,##0\)">
                  <c:v>400134.96</c:v>
                </c:pt>
                <c:pt idx="185" formatCode="#,##0_);[Red]\(#,##0\)">
                  <c:v>364805.11</c:v>
                </c:pt>
                <c:pt idx="186" formatCode="#,##0_);[Red]\(#,##0\)">
                  <c:v>364805</c:v>
                </c:pt>
                <c:pt idx="187" formatCode="#,##0_);[Red]\(#,##0\)">
                  <c:v>371804.33</c:v>
                </c:pt>
                <c:pt idx="188" formatCode="#,##0_);[Red]\(#,##0\)">
                  <c:v>370759.85</c:v>
                </c:pt>
                <c:pt idx="189" formatCode="#,##0_);[Red]\(#,##0\)">
                  <c:v>389878.66</c:v>
                </c:pt>
                <c:pt idx="190" formatCode="#,##0_);[Red]\(#,##0\)">
                  <c:v>393013.02</c:v>
                </c:pt>
                <c:pt idx="191" formatCode="#,##0_);[Red]\(#,##0\)">
                  <c:v>393593.22</c:v>
                </c:pt>
                <c:pt idx="192" formatCode="#,##0_);[Red]\(#,##0\)">
                  <c:v>393593</c:v>
                </c:pt>
                <c:pt idx="193" formatCode="#,##0_);[Red]\(#,##0\)">
                  <c:v>385433.95</c:v>
                </c:pt>
                <c:pt idx="194" formatCode="#,##0_);[Red]\(#,##0\)">
                  <c:v>385678.15</c:v>
                </c:pt>
                <c:pt idx="195" formatCode="#,##0_);[Red]\(#,##0\)">
                  <c:v>350949.28</c:v>
                </c:pt>
                <c:pt idx="196" formatCode="#,##0_);[Red]\(#,##0\)">
                  <c:v>352010.98</c:v>
                </c:pt>
                <c:pt idx="197" formatCode="#,##0_);[Red]\(#,##0\)">
                  <c:v>352011</c:v>
                </c:pt>
                <c:pt idx="198" formatCode="#,##0_);[Red]\(#,##0\)">
                  <c:v>348679</c:v>
                </c:pt>
                <c:pt idx="199" formatCode="#,##0_);[Red]\(#,##0\)">
                  <c:v>348679</c:v>
                </c:pt>
                <c:pt idx="200" formatCode="#,##0_);[Red]\(#,##0\)">
                  <c:v>348679</c:v>
                </c:pt>
                <c:pt idx="201" formatCode="#,##0_);[Red]\(#,##0\)">
                  <c:v>348679</c:v>
                </c:pt>
                <c:pt idx="202" formatCode="#,##0_);[Red]\(#,##0\)">
                  <c:v>348761.24</c:v>
                </c:pt>
                <c:pt idx="203" formatCode="#,##0_);[Red]\(#,##0\)">
                  <c:v>349998.26</c:v>
                </c:pt>
                <c:pt idx="204" formatCode="#,##0_);[Red]\(#,##0\)">
                  <c:v>370561.14</c:v>
                </c:pt>
                <c:pt idx="205" formatCode="#,##0_);[Red]\(#,##0\)">
                  <c:v>336220.14</c:v>
                </c:pt>
                <c:pt idx="206" formatCode="#,##0_);[Red]\(#,##0\)">
                  <c:v>336332.14</c:v>
                </c:pt>
                <c:pt idx="207" formatCode="#,##0_);[Red]\(#,##0\)">
                  <c:v>336332</c:v>
                </c:pt>
                <c:pt idx="208" formatCode="#,##0_);[Red]\(#,##0\)">
                  <c:v>339185.02</c:v>
                </c:pt>
                <c:pt idx="209" formatCode="#,##0_);[Red]\(#,##0\)">
                  <c:v>344936.35</c:v>
                </c:pt>
                <c:pt idx="210" formatCode="#,##0_);[Red]\(#,##0\)">
                  <c:v>344564.68</c:v>
                </c:pt>
                <c:pt idx="211" formatCode="#,##0_);[Red]\(#,##0\)">
                  <c:v>344565</c:v>
                </c:pt>
                <c:pt idx="212" formatCode="#,##0_);[Red]\(#,##0\)">
                  <c:v>344829.18</c:v>
                </c:pt>
                <c:pt idx="213" formatCode="#,##0_);[Red]\(#,##0\)">
                  <c:v>339942.05</c:v>
                </c:pt>
                <c:pt idx="214" formatCode="#,##0_);[Red]\(#,##0\)">
                  <c:v>360185.72</c:v>
                </c:pt>
                <c:pt idx="215" formatCode="#,##0_);[Red]\(#,##0\)">
                  <c:v>323067.73</c:v>
                </c:pt>
                <c:pt idx="216" formatCode="#,##0_);[Red]\(#,##0\)">
                  <c:v>323197.73</c:v>
                </c:pt>
                <c:pt idx="217" formatCode="#,##0_);[Red]\(#,##0\)">
                  <c:v>323198</c:v>
                </c:pt>
                <c:pt idx="218" formatCode="#,##0_);[Red]\(#,##0\)">
                  <c:v>341044.7</c:v>
                </c:pt>
                <c:pt idx="219" formatCode="#,##0_);[Red]\(#,##0\)">
                  <c:v>341676.17</c:v>
                </c:pt>
                <c:pt idx="220" formatCode="#,##0_);[Red]\(#,##0\)">
                  <c:v>341676</c:v>
                </c:pt>
                <c:pt idx="221" formatCode="#,##0_);[Red]\(#,##0\)">
                  <c:v>341676</c:v>
                </c:pt>
                <c:pt idx="222" formatCode="#,##0_);[Red]\(#,##0\)">
                  <c:v>379863.97</c:v>
                </c:pt>
                <c:pt idx="223" formatCode="#,##0_);[Red]\(#,##0\)">
                  <c:v>378842.06</c:v>
                </c:pt>
                <c:pt idx="224" formatCode="#,##0_);[Red]\(#,##0\)">
                  <c:v>378842</c:v>
                </c:pt>
                <c:pt idx="225" formatCode="#,##0_);[Red]\(#,##0\)">
                  <c:v>340784.14</c:v>
                </c:pt>
                <c:pt idx="226" formatCode="#,##0_);[Red]\(#,##0\)">
                  <c:v>340784</c:v>
                </c:pt>
                <c:pt idx="227" formatCode="#,##0_);[Red]\(#,##0\)">
                  <c:v>340895.76</c:v>
                </c:pt>
                <c:pt idx="228" formatCode="#,##0_);[Red]\(#,##0\)">
                  <c:v>354246.44</c:v>
                </c:pt>
                <c:pt idx="229" formatCode="#,##0_);[Red]\(#,##0\)">
                  <c:v>354246.44</c:v>
                </c:pt>
                <c:pt idx="230" formatCode="#,##0_);[Red]\(#,##0\)">
                  <c:v>354264.44</c:v>
                </c:pt>
                <c:pt idx="231" formatCode="#,##0_);[Red]\(#,##0\)">
                  <c:v>354264</c:v>
                </c:pt>
                <c:pt idx="232" formatCode="#,##0_);[Red]\(#,##0\)">
                  <c:v>357804.55</c:v>
                </c:pt>
                <c:pt idx="233" formatCode="#,##0_);[Red]\(#,##0\)">
                  <c:v>357805</c:v>
                </c:pt>
                <c:pt idx="234" formatCode="#,##0_);[Red]\(#,##0\)">
                  <c:v>361119.05</c:v>
                </c:pt>
                <c:pt idx="235" formatCode="#,##0_);[Red]\(#,##0\)">
                  <c:v>318415.71000000002</c:v>
                </c:pt>
                <c:pt idx="236" formatCode="#,##0_);[Red]\(#,##0\)">
                  <c:v>320237.53999999998</c:v>
                </c:pt>
                <c:pt idx="237" formatCode="#,##0_);[Red]\(#,##0\)">
                  <c:v>320237.53999999998</c:v>
                </c:pt>
                <c:pt idx="238" formatCode="#,##0_);[Red]\(#,##0\)">
                  <c:v>325286.46999999997</c:v>
                </c:pt>
                <c:pt idx="239" formatCode="#,##0_);[Red]\(#,##0\)">
                  <c:v>334247.03000000003</c:v>
                </c:pt>
                <c:pt idx="240" formatCode="#,##0_);[Red]\(#,##0\)">
                  <c:v>334247</c:v>
                </c:pt>
                <c:pt idx="241" formatCode="#,##0_);[Red]\(#,##0\)">
                  <c:v>334247.03000000003</c:v>
                </c:pt>
                <c:pt idx="242" formatCode="#,##0_);[Red]\(#,##0\)">
                  <c:v>334247</c:v>
                </c:pt>
                <c:pt idx="243" formatCode="#,##0_);[Red]\(#,##0\)">
                  <c:v>323171.46000000002</c:v>
                </c:pt>
                <c:pt idx="244" formatCode="#,##0_);[Red]\(#,##0\)">
                  <c:v>324229.90999999997</c:v>
                </c:pt>
                <c:pt idx="245" formatCode="#,##0_);[Red]\(#,##0\)">
                  <c:v>324230</c:v>
                </c:pt>
                <c:pt idx="246" formatCode="#,##0_);[Red]\(#,##0\)">
                  <c:v>286030.39</c:v>
                </c:pt>
                <c:pt idx="247" formatCode="#,##0_);[Red]\(#,##0\)">
                  <c:v>286197.44</c:v>
                </c:pt>
                <c:pt idx="248" formatCode="#,##0_);[Red]\(#,##0\)">
                  <c:v>280065.2</c:v>
                </c:pt>
                <c:pt idx="249" formatCode="#,##0_);[Red]\(#,##0\)">
                  <c:v>284409.09999999998</c:v>
                </c:pt>
                <c:pt idx="250" formatCode="#,##0_);[Red]\(#,##0\)">
                  <c:v>285119.09999999998</c:v>
                </c:pt>
                <c:pt idx="251" formatCode="#,##0_);[Red]\(#,##0\)">
                  <c:v>285395.49</c:v>
                </c:pt>
                <c:pt idx="252" formatCode="#,##0_);[Red]\(#,##0\)">
                  <c:v>285395</c:v>
                </c:pt>
                <c:pt idx="253" formatCode="#,##0_);[Red]\(#,##0\)">
                  <c:v>285542.49</c:v>
                </c:pt>
                <c:pt idx="254" formatCode="#,##0_);[Red]\(#,##0\)">
                  <c:v>285542</c:v>
                </c:pt>
                <c:pt idx="255" formatCode="#,##0_);[Red]\(#,##0\)">
                  <c:v>285542</c:v>
                </c:pt>
                <c:pt idx="256" formatCode="#,##0_);[Red]\(#,##0\)">
                  <c:v>248584.72</c:v>
                </c:pt>
                <c:pt idx="257" formatCode="#,##0_);[Red]\(#,##0\)">
                  <c:v>248585</c:v>
                </c:pt>
                <c:pt idx="258" formatCode="#,##0_);[Red]\(#,##0\)">
                  <c:v>270685.83</c:v>
                </c:pt>
                <c:pt idx="259" formatCode="#,##0_);[Red]\(#,##0\)">
                  <c:v>282558.58</c:v>
                </c:pt>
              </c:numCache>
            </c:numRef>
          </c:val>
          <c:smooth val="0"/>
        </c:ser>
        <c:dLbls>
          <c:showLegendKey val="0"/>
          <c:showVal val="0"/>
          <c:showCatName val="0"/>
          <c:showSerName val="0"/>
          <c:showPercent val="0"/>
          <c:showBubbleSize val="0"/>
        </c:dLbls>
        <c:smooth val="0"/>
        <c:axId val="586732016"/>
        <c:axId val="586732408"/>
      </c:lineChart>
      <c:dateAx>
        <c:axId val="586732016"/>
        <c:scaling>
          <c:orientation val="minMax"/>
        </c:scaling>
        <c:delete val="0"/>
        <c:axPos val="b"/>
        <c:numFmt formatCode="[$-409]mmmm\-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6732408"/>
        <c:crosses val="autoZero"/>
        <c:auto val="1"/>
        <c:lblOffset val="100"/>
        <c:baseTimeUnit val="days"/>
        <c:majorUnit val="30"/>
        <c:majorTimeUnit val="days"/>
        <c:minorUnit val="4"/>
        <c:minorTimeUnit val="months"/>
      </c:dateAx>
      <c:valAx>
        <c:axId val="586732408"/>
        <c:scaling>
          <c:orientation val="minMax"/>
          <c:min val="150000"/>
        </c:scaling>
        <c:delete val="0"/>
        <c:axPos val="l"/>
        <c:majorGridlines>
          <c:spPr>
            <a:ln w="9525" cap="flat" cmpd="sng" algn="ctr">
              <a:solidFill>
                <a:schemeClr val="accent1"/>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6732016"/>
        <c:crossesAt val="42737"/>
        <c:crossBetween val="between"/>
      </c:valAx>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Grant Receivable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78365824961535"/>
          <c:y val="0.18097222222222226"/>
          <c:w val="0.82764107611548554"/>
          <c:h val="0.64426837270341208"/>
        </c:manualLayout>
      </c:layout>
      <c:barChart>
        <c:barDir val="col"/>
        <c:grouping val="clustered"/>
        <c:varyColors val="0"/>
        <c:ser>
          <c:idx val="0"/>
          <c:order val="0"/>
          <c:spPr>
            <a:solidFill>
              <a:schemeClr val="accent1"/>
            </a:solidFill>
            <a:ln>
              <a:noFill/>
            </a:ln>
            <a:effectLst/>
          </c:spPr>
          <c:invertIfNegative val="0"/>
          <c:cat>
            <c:numRef>
              <c:f>Data!$D$184:$D$197</c:f>
              <c:numCache>
                <c:formatCode>mmm\-yy</c:formatCode>
                <c:ptCount val="14"/>
                <c:pt idx="0">
                  <c:v>42705</c:v>
                </c:pt>
                <c:pt idx="1">
                  <c:v>42736</c:v>
                </c:pt>
                <c:pt idx="2">
                  <c:v>42767</c:v>
                </c:pt>
                <c:pt idx="3">
                  <c:v>42795</c:v>
                </c:pt>
                <c:pt idx="4">
                  <c:v>42826</c:v>
                </c:pt>
                <c:pt idx="5">
                  <c:v>42856</c:v>
                </c:pt>
                <c:pt idx="6">
                  <c:v>42887</c:v>
                </c:pt>
                <c:pt idx="7">
                  <c:v>42917</c:v>
                </c:pt>
                <c:pt idx="8">
                  <c:v>42948</c:v>
                </c:pt>
                <c:pt idx="9">
                  <c:v>42979</c:v>
                </c:pt>
                <c:pt idx="10">
                  <c:v>43009</c:v>
                </c:pt>
                <c:pt idx="11">
                  <c:v>43040</c:v>
                </c:pt>
                <c:pt idx="12">
                  <c:v>43070</c:v>
                </c:pt>
              </c:numCache>
            </c:numRef>
          </c:cat>
          <c:val>
            <c:numRef>
              <c:f>Data!$E$184:$E$197</c:f>
              <c:numCache>
                <c:formatCode>"$"#,##0_);[Red]\("$"#,##0\)</c:formatCode>
                <c:ptCount val="14"/>
                <c:pt idx="0">
                  <c:v>249807.51</c:v>
                </c:pt>
                <c:pt idx="1">
                  <c:v>351420.1</c:v>
                </c:pt>
                <c:pt idx="2">
                  <c:v>253330.36</c:v>
                </c:pt>
                <c:pt idx="3">
                  <c:v>280744.2</c:v>
                </c:pt>
                <c:pt idx="4">
                  <c:v>319478.15999999997</c:v>
                </c:pt>
                <c:pt idx="5">
                  <c:v>241828.1</c:v>
                </c:pt>
                <c:pt idx="6">
                  <c:v>248981.18</c:v>
                </c:pt>
                <c:pt idx="7">
                  <c:v>268936.05</c:v>
                </c:pt>
                <c:pt idx="8">
                  <c:v>198251.6</c:v>
                </c:pt>
                <c:pt idx="9">
                  <c:v>178964.63</c:v>
                </c:pt>
                <c:pt idx="10">
                  <c:v>199171.39</c:v>
                </c:pt>
                <c:pt idx="11">
                  <c:v>180584.58</c:v>
                </c:pt>
                <c:pt idx="12">
                  <c:v>256836.77999999997</c:v>
                </c:pt>
              </c:numCache>
            </c:numRef>
          </c:val>
        </c:ser>
        <c:dLbls>
          <c:showLegendKey val="0"/>
          <c:showVal val="0"/>
          <c:showCatName val="0"/>
          <c:showSerName val="0"/>
          <c:showPercent val="0"/>
          <c:showBubbleSize val="0"/>
        </c:dLbls>
        <c:gapWidth val="243"/>
        <c:overlap val="-83"/>
        <c:axId val="591422712"/>
        <c:axId val="591423104"/>
      </c:barChart>
      <c:dateAx>
        <c:axId val="591422712"/>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1423104"/>
        <c:crosses val="autoZero"/>
        <c:auto val="1"/>
        <c:lblOffset val="100"/>
        <c:baseTimeUnit val="months"/>
      </c:dateAx>
      <c:valAx>
        <c:axId val="591423104"/>
        <c:scaling>
          <c:orientation val="minMax"/>
        </c:scaling>
        <c:delete val="0"/>
        <c:axPos val="l"/>
        <c:majorGridlines>
          <c:spPr>
            <a:ln w="9525" cap="flat" cmpd="sng" algn="ctr">
              <a:solidFill>
                <a:schemeClr val="tx1">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1422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DEA6F-755E-44B0-AE55-2F909CB30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aboyle</dc:creator>
  <cp:lastModifiedBy>Claire Parde</cp:lastModifiedBy>
  <cp:revision>3</cp:revision>
  <dcterms:created xsi:type="dcterms:W3CDTF">2018-01-19T18:56:00Z</dcterms:created>
  <dcterms:modified xsi:type="dcterms:W3CDTF">2018-01-19T21:13:00Z</dcterms:modified>
</cp:coreProperties>
</file>