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17" w:rsidRPr="00904E0D" w:rsidRDefault="007C0717" w:rsidP="007C0717">
      <w:pPr>
        <w:ind w:left="-1440" w:right="-1440"/>
        <w:jc w:val="center"/>
        <w:rPr>
          <w:b/>
          <w:sz w:val="28"/>
          <w:szCs w:val="28"/>
        </w:rPr>
      </w:pPr>
      <w:bookmarkStart w:id="0" w:name="_GoBack"/>
      <w:bookmarkEnd w:id="0"/>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rsidR="007C0717" w:rsidRPr="00904E0D" w:rsidRDefault="007C0717" w:rsidP="007C0717">
      <w:pPr>
        <w:ind w:left="-1440" w:right="-1440"/>
        <w:jc w:val="center"/>
      </w:pPr>
      <w:r w:rsidRPr="00904E0D">
        <w:rPr>
          <w:b/>
          <w:sz w:val="28"/>
          <w:szCs w:val="28"/>
        </w:rPr>
        <w:t>MEETING NOTES</w:t>
      </w:r>
    </w:p>
    <w:tbl>
      <w:tblPr>
        <w:tblW w:w="14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1260"/>
        <w:gridCol w:w="5580"/>
        <w:gridCol w:w="2520"/>
      </w:tblGrid>
      <w:tr w:rsidR="00C02159" w:rsidTr="00A910A1">
        <w:trPr>
          <w:trHeight w:val="332"/>
        </w:trPr>
        <w:tc>
          <w:tcPr>
            <w:tcW w:w="11947" w:type="dxa"/>
            <w:gridSpan w:val="3"/>
          </w:tcPr>
          <w:p w:rsidR="00C02159" w:rsidRPr="004D44B8" w:rsidRDefault="00C02159" w:rsidP="00255217">
            <w:pPr>
              <w:rPr>
                <w:b/>
              </w:rPr>
            </w:pPr>
            <w:r>
              <w:rPr>
                <w:b/>
              </w:rPr>
              <w:t>Committee: Corporate Compliance</w:t>
            </w:r>
          </w:p>
        </w:tc>
        <w:tc>
          <w:tcPr>
            <w:tcW w:w="2520" w:type="dxa"/>
          </w:tcPr>
          <w:p w:rsidR="00C02159" w:rsidRPr="004D44B8" w:rsidRDefault="00C02159" w:rsidP="00FD1952">
            <w:pPr>
              <w:rPr>
                <w:b/>
              </w:rPr>
            </w:pPr>
            <w:r w:rsidRPr="004D44B8">
              <w:rPr>
                <w:b/>
              </w:rPr>
              <w:t>Date:</w:t>
            </w:r>
            <w:r>
              <w:rPr>
                <w:b/>
              </w:rPr>
              <w:t xml:space="preserve"> </w:t>
            </w:r>
            <w:r w:rsidR="000A20E9">
              <w:rPr>
                <w:b/>
              </w:rPr>
              <w:t>Ma</w:t>
            </w:r>
            <w:r w:rsidR="00D3090B">
              <w:rPr>
                <w:b/>
              </w:rPr>
              <w:t>y</w:t>
            </w:r>
            <w:r w:rsidR="000A20E9">
              <w:rPr>
                <w:b/>
              </w:rPr>
              <w:t xml:space="preserve"> </w:t>
            </w:r>
            <w:r w:rsidR="00FD1952">
              <w:rPr>
                <w:b/>
              </w:rPr>
              <w:t>3</w:t>
            </w:r>
            <w:r>
              <w:rPr>
                <w:b/>
              </w:rPr>
              <w:t>, 2</w:t>
            </w:r>
            <w:r w:rsidR="000A20E9">
              <w:rPr>
                <w:b/>
              </w:rPr>
              <w:t>02</w:t>
            </w:r>
            <w:r w:rsidR="00FD1952">
              <w:rPr>
                <w:b/>
              </w:rPr>
              <w:t>3</w:t>
            </w:r>
          </w:p>
        </w:tc>
      </w:tr>
      <w:tr w:rsidR="00A910A1" w:rsidTr="00A910A1">
        <w:tc>
          <w:tcPr>
            <w:tcW w:w="6367" w:type="dxa"/>
            <w:gridSpan w:val="2"/>
          </w:tcPr>
          <w:p w:rsidR="00A910A1" w:rsidRDefault="00A910A1" w:rsidP="00FD1952">
            <w:pPr>
              <w:rPr>
                <w:b/>
              </w:rPr>
            </w:pPr>
            <w:r>
              <w:rPr>
                <w:b/>
              </w:rPr>
              <w:t xml:space="preserve">Board Members </w:t>
            </w:r>
            <w:r w:rsidRPr="004D44B8">
              <w:rPr>
                <w:b/>
              </w:rPr>
              <w:t>Attend</w:t>
            </w:r>
            <w:r>
              <w:rPr>
                <w:b/>
              </w:rPr>
              <w:t>ing</w:t>
            </w:r>
            <w:r w:rsidRPr="004D44B8">
              <w:rPr>
                <w:b/>
              </w:rPr>
              <w:t>:</w:t>
            </w:r>
            <w:r>
              <w:rPr>
                <w:b/>
              </w:rPr>
              <w:t xml:space="preserve"> Art Proper</w:t>
            </w:r>
            <w:r w:rsidR="00537588">
              <w:rPr>
                <w:b/>
              </w:rPr>
              <w:t>, Dan Almasi</w:t>
            </w:r>
            <w:r w:rsidR="00FD1952">
              <w:rPr>
                <w:b/>
              </w:rPr>
              <w:t xml:space="preserve"> (arrived about 5 minutes late and stepped out of meeting from 10:10-10:15)</w:t>
            </w:r>
            <w:r w:rsidR="00537588">
              <w:rPr>
                <w:b/>
              </w:rPr>
              <w:t xml:space="preserve">, </w:t>
            </w:r>
            <w:r>
              <w:rPr>
                <w:b/>
              </w:rPr>
              <w:t>Theresa Lux</w:t>
            </w:r>
            <w:r w:rsidR="00537588">
              <w:rPr>
                <w:b/>
              </w:rPr>
              <w:t xml:space="preserve"> and Dorothy Urschel </w:t>
            </w:r>
          </w:p>
        </w:tc>
        <w:tc>
          <w:tcPr>
            <w:tcW w:w="8100" w:type="dxa"/>
            <w:gridSpan w:val="2"/>
          </w:tcPr>
          <w:p w:rsidR="00A910A1" w:rsidRDefault="00A910A1" w:rsidP="00A910A1">
            <w:r>
              <w:rPr>
                <w:b/>
              </w:rPr>
              <w:t xml:space="preserve">Board Members </w:t>
            </w:r>
            <w:r w:rsidRPr="004D44B8">
              <w:rPr>
                <w:b/>
              </w:rPr>
              <w:t>Absent:</w:t>
            </w:r>
            <w:r>
              <w:rPr>
                <w:b/>
              </w:rPr>
              <w:t xml:space="preserve"> None                   </w:t>
            </w:r>
          </w:p>
        </w:tc>
      </w:tr>
      <w:tr w:rsidR="00A910A1" w:rsidTr="00A910A1">
        <w:tc>
          <w:tcPr>
            <w:tcW w:w="14467" w:type="dxa"/>
            <w:gridSpan w:val="4"/>
          </w:tcPr>
          <w:p w:rsidR="00A910A1" w:rsidRDefault="00A910A1" w:rsidP="00A910A1">
            <w:r>
              <w:rPr>
                <w:b/>
              </w:rPr>
              <w:t>Staff Members Attending:  Lisa Thomas and Claire Parde</w:t>
            </w:r>
            <w:r w:rsidRPr="004D44B8">
              <w:rPr>
                <w:b/>
              </w:rPr>
              <w:t xml:space="preserve"> </w:t>
            </w:r>
          </w:p>
        </w:tc>
      </w:tr>
      <w:tr w:rsidR="00C02159" w:rsidTr="00E871A3">
        <w:trPr>
          <w:trHeight w:val="750"/>
        </w:trPr>
        <w:tc>
          <w:tcPr>
            <w:tcW w:w="5107" w:type="dxa"/>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sidRPr="004D44B8">
              <w:rPr>
                <w:b/>
              </w:rPr>
              <w:t>TOPIC DISCUSSED</w:t>
            </w:r>
          </w:p>
        </w:tc>
        <w:tc>
          <w:tcPr>
            <w:tcW w:w="9360" w:type="dxa"/>
            <w:gridSpan w:val="3"/>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Pr>
                <w:b/>
              </w:rPr>
              <w:t>DISCUSSION SUMMARY</w:t>
            </w:r>
          </w:p>
        </w:tc>
      </w:tr>
      <w:tr w:rsidR="00537588" w:rsidTr="00E871A3">
        <w:trPr>
          <w:trHeight w:val="1164"/>
        </w:trPr>
        <w:tc>
          <w:tcPr>
            <w:tcW w:w="5107" w:type="dxa"/>
            <w:tcBorders>
              <w:left w:val="single" w:sz="8" w:space="0" w:color="auto"/>
            </w:tcBorders>
            <w:vAlign w:val="center"/>
          </w:tcPr>
          <w:p w:rsidR="00537588" w:rsidRDefault="00537588" w:rsidP="00E871A3">
            <w:pPr>
              <w:spacing w:before="120" w:after="120"/>
              <w:jc w:val="center"/>
            </w:pPr>
            <w:r>
              <w:t>Inappropriate Receipt of Confidential Information</w:t>
            </w:r>
          </w:p>
        </w:tc>
        <w:tc>
          <w:tcPr>
            <w:tcW w:w="9360" w:type="dxa"/>
            <w:gridSpan w:val="3"/>
            <w:vAlign w:val="center"/>
          </w:tcPr>
          <w:p w:rsidR="00537588" w:rsidRDefault="00537588" w:rsidP="00537588">
            <w:pPr>
              <w:spacing w:before="60" w:after="60"/>
              <w:jc w:val="both"/>
            </w:pPr>
            <w:r>
              <w:t>There ha</w:t>
            </w:r>
            <w:r w:rsidR="00FD1952">
              <w:t>ve</w:t>
            </w:r>
            <w:r>
              <w:t xml:space="preserve"> been </w:t>
            </w:r>
            <w:r w:rsidR="00FD1952">
              <w:t>no</w:t>
            </w:r>
            <w:r>
              <w:t xml:space="preserve"> instance</w:t>
            </w:r>
            <w:r w:rsidR="00FD1952">
              <w:t>s</w:t>
            </w:r>
            <w:r>
              <w:t xml:space="preserve"> since the last meeting. </w:t>
            </w:r>
          </w:p>
          <w:p w:rsidR="00537588" w:rsidRDefault="00537588" w:rsidP="00E871A3">
            <w:pPr>
              <w:spacing w:before="120" w:after="120"/>
            </w:pPr>
          </w:p>
        </w:tc>
      </w:tr>
      <w:tr w:rsidR="00537588" w:rsidTr="00E871A3">
        <w:trPr>
          <w:trHeight w:val="1164"/>
        </w:trPr>
        <w:tc>
          <w:tcPr>
            <w:tcW w:w="5107" w:type="dxa"/>
            <w:tcBorders>
              <w:left w:val="single" w:sz="8" w:space="0" w:color="auto"/>
            </w:tcBorders>
            <w:vAlign w:val="center"/>
          </w:tcPr>
          <w:p w:rsidR="00537588" w:rsidRDefault="00537588" w:rsidP="00E871A3">
            <w:pPr>
              <w:spacing w:before="120" w:after="120"/>
              <w:jc w:val="center"/>
            </w:pPr>
            <w:r>
              <w:t>Breaches of Confidential Information</w:t>
            </w:r>
          </w:p>
        </w:tc>
        <w:tc>
          <w:tcPr>
            <w:tcW w:w="9360" w:type="dxa"/>
            <w:gridSpan w:val="3"/>
            <w:vAlign w:val="center"/>
          </w:tcPr>
          <w:p w:rsidR="00537588" w:rsidRDefault="00537588" w:rsidP="00E871A3">
            <w:pPr>
              <w:spacing w:before="120" w:after="120"/>
            </w:pPr>
            <w:r>
              <w:t>There have been no breaches of confidential information by the Healthcare Consortium.</w:t>
            </w:r>
          </w:p>
        </w:tc>
      </w:tr>
      <w:tr w:rsidR="00537588" w:rsidTr="00D173CF">
        <w:trPr>
          <w:trHeight w:val="1164"/>
        </w:trPr>
        <w:tc>
          <w:tcPr>
            <w:tcW w:w="5107" w:type="dxa"/>
            <w:tcBorders>
              <w:left w:val="single" w:sz="8" w:space="0" w:color="auto"/>
            </w:tcBorders>
          </w:tcPr>
          <w:p w:rsidR="00537588" w:rsidRDefault="00537588" w:rsidP="00537588">
            <w:pPr>
              <w:jc w:val="center"/>
            </w:pPr>
          </w:p>
          <w:p w:rsidR="00537588" w:rsidRDefault="00537588" w:rsidP="00537588">
            <w:pPr>
              <w:jc w:val="center"/>
            </w:pPr>
            <w:r w:rsidRPr="001C7386">
              <w:t>Medicaid Exclusions</w:t>
            </w:r>
          </w:p>
        </w:tc>
        <w:tc>
          <w:tcPr>
            <w:tcW w:w="9360" w:type="dxa"/>
            <w:gridSpan w:val="3"/>
          </w:tcPr>
          <w:p w:rsidR="00537588" w:rsidRDefault="00537588" w:rsidP="00537588">
            <w:r>
              <w:t>The Office Manager performs Medicaid Exclusion checks for staff and Board members on a monthly basis. No person who has been scrutinized in this way has been found to have a history of Medicaid fraud.</w:t>
            </w:r>
          </w:p>
        </w:tc>
      </w:tr>
      <w:tr w:rsidR="00537588" w:rsidTr="00E871A3">
        <w:trPr>
          <w:trHeight w:val="1164"/>
        </w:trPr>
        <w:tc>
          <w:tcPr>
            <w:tcW w:w="5107" w:type="dxa"/>
            <w:tcBorders>
              <w:left w:val="single" w:sz="8" w:space="0" w:color="auto"/>
            </w:tcBorders>
            <w:vAlign w:val="center"/>
          </w:tcPr>
          <w:p w:rsidR="00537588" w:rsidRDefault="00537588" w:rsidP="00E871A3">
            <w:pPr>
              <w:spacing w:before="120" w:after="120"/>
              <w:jc w:val="center"/>
            </w:pPr>
            <w:r>
              <w:t>Code of Ethical Conduct Attestations</w:t>
            </w:r>
          </w:p>
        </w:tc>
        <w:tc>
          <w:tcPr>
            <w:tcW w:w="9360" w:type="dxa"/>
            <w:gridSpan w:val="3"/>
            <w:vAlign w:val="center"/>
          </w:tcPr>
          <w:p w:rsidR="00537588" w:rsidRDefault="00791477" w:rsidP="00FD1952">
            <w:pPr>
              <w:spacing w:before="120" w:after="120"/>
            </w:pPr>
            <w:r>
              <w:t xml:space="preserve">Lisa </w:t>
            </w:r>
            <w:r w:rsidR="0085347E">
              <w:t>review</w:t>
            </w:r>
            <w:r w:rsidR="00FD1952">
              <w:t>s</w:t>
            </w:r>
            <w:r w:rsidR="0085347E">
              <w:t xml:space="preserve"> all forms each year to ensure that we have a signed form from each member. </w:t>
            </w:r>
            <w:r w:rsidR="00FD1952">
              <w:t>We currently have forms for all members except one. Lisa will request the form upon the member’s return from leave.</w:t>
            </w:r>
          </w:p>
        </w:tc>
      </w:tr>
      <w:tr w:rsidR="00FD1952" w:rsidTr="00E871A3">
        <w:trPr>
          <w:trHeight w:val="1164"/>
        </w:trPr>
        <w:tc>
          <w:tcPr>
            <w:tcW w:w="5107" w:type="dxa"/>
            <w:tcBorders>
              <w:left w:val="single" w:sz="8" w:space="0" w:color="auto"/>
            </w:tcBorders>
            <w:vAlign w:val="center"/>
          </w:tcPr>
          <w:p w:rsidR="00FD1952" w:rsidRDefault="00FD1952" w:rsidP="00E871A3">
            <w:pPr>
              <w:spacing w:before="120" w:after="120"/>
              <w:jc w:val="center"/>
            </w:pPr>
            <w:r>
              <w:t>Staff Training</w:t>
            </w:r>
          </w:p>
        </w:tc>
        <w:tc>
          <w:tcPr>
            <w:tcW w:w="9360" w:type="dxa"/>
            <w:gridSpan w:val="3"/>
            <w:vAlign w:val="center"/>
          </w:tcPr>
          <w:p w:rsidR="00FD1952" w:rsidRDefault="00FD1952" w:rsidP="00E871A3">
            <w:pPr>
              <w:spacing w:before="120" w:after="120"/>
            </w:pPr>
            <w:r>
              <w:t>Lisa provided training on corporate compliance at the 4/19 staff meeting. She will record the training on Zoom for those not in attendance.</w:t>
            </w:r>
          </w:p>
        </w:tc>
      </w:tr>
      <w:tr w:rsidR="00A910A1" w:rsidTr="00E871A3">
        <w:trPr>
          <w:trHeight w:val="1164"/>
        </w:trPr>
        <w:tc>
          <w:tcPr>
            <w:tcW w:w="5107" w:type="dxa"/>
            <w:tcBorders>
              <w:left w:val="single" w:sz="8" w:space="0" w:color="auto"/>
            </w:tcBorders>
            <w:vAlign w:val="center"/>
          </w:tcPr>
          <w:p w:rsidR="00A910A1" w:rsidRDefault="00A910A1" w:rsidP="00E871A3">
            <w:pPr>
              <w:spacing w:before="120" w:after="120"/>
              <w:jc w:val="center"/>
            </w:pPr>
            <w:r>
              <w:t>Review of Disclosure of Financial Interest Forms</w:t>
            </w:r>
          </w:p>
        </w:tc>
        <w:tc>
          <w:tcPr>
            <w:tcW w:w="9360" w:type="dxa"/>
            <w:gridSpan w:val="3"/>
            <w:vAlign w:val="center"/>
          </w:tcPr>
          <w:p w:rsidR="00A910A1" w:rsidRDefault="00A910A1" w:rsidP="006E2986">
            <w:pPr>
              <w:spacing w:before="120" w:after="120"/>
            </w:pPr>
            <w:r>
              <w:t>The Committee received disclosure forms from all 1</w:t>
            </w:r>
            <w:r w:rsidR="003731FD">
              <w:t>9</w:t>
            </w:r>
            <w:r>
              <w:t xml:space="preserve"> members of the Board, as follows: Dan Almasi, Robin Andrews, </w:t>
            </w:r>
            <w:r w:rsidR="003731FD">
              <w:t xml:space="preserve">Toni Carroll, </w:t>
            </w:r>
            <w:r>
              <w:t xml:space="preserve">Bob Gibson, PJ Keeler, Theresa Lux, Jack Mabb, Kevin McDonald, </w:t>
            </w:r>
            <w:r w:rsidR="003731FD">
              <w:t xml:space="preserve">Victoria McGahan, Marielle McKasty-Stagg, </w:t>
            </w:r>
            <w:r>
              <w:t xml:space="preserve">Casey O’Brien, </w:t>
            </w:r>
            <w:r w:rsidR="003731FD">
              <w:t xml:space="preserve">Amanda Pierro, </w:t>
            </w:r>
            <w:r w:rsidR="0085347E">
              <w:t xml:space="preserve">Rebecca Polmateer, </w:t>
            </w:r>
            <w:r>
              <w:t xml:space="preserve">Art Proper, </w:t>
            </w:r>
            <w:r w:rsidR="0085347E">
              <w:t>David Rossetti,</w:t>
            </w:r>
            <w:r>
              <w:t xml:space="preserve"> Ken Stall, Scott Thomas, John Thompson, </w:t>
            </w:r>
            <w:r w:rsidR="0085347E">
              <w:t>and</w:t>
            </w:r>
            <w:r>
              <w:t xml:space="preserve"> Dorothy Urschel. The Committee was able to review all 1</w:t>
            </w:r>
            <w:r w:rsidR="003731FD">
              <w:t>9</w:t>
            </w:r>
            <w:r>
              <w:t xml:space="preserve"> forms during this meeting, thereby completing its annual review process.  </w:t>
            </w:r>
          </w:p>
        </w:tc>
      </w:tr>
      <w:tr w:rsidR="003731FD" w:rsidTr="00E871A3">
        <w:trPr>
          <w:trHeight w:val="1164"/>
        </w:trPr>
        <w:tc>
          <w:tcPr>
            <w:tcW w:w="5107" w:type="dxa"/>
            <w:tcBorders>
              <w:left w:val="single" w:sz="8" w:space="0" w:color="auto"/>
            </w:tcBorders>
            <w:vAlign w:val="center"/>
          </w:tcPr>
          <w:p w:rsidR="003731FD" w:rsidRDefault="003731FD" w:rsidP="00E871A3">
            <w:pPr>
              <w:spacing w:before="120" w:after="120"/>
              <w:jc w:val="center"/>
            </w:pPr>
            <w:r>
              <w:lastRenderedPageBreak/>
              <w:t>New Communication Procedure</w:t>
            </w:r>
          </w:p>
        </w:tc>
        <w:tc>
          <w:tcPr>
            <w:tcW w:w="9360" w:type="dxa"/>
            <w:gridSpan w:val="3"/>
            <w:vAlign w:val="center"/>
          </w:tcPr>
          <w:p w:rsidR="00777CA1" w:rsidRPr="003731FD" w:rsidRDefault="003731FD" w:rsidP="003731FD">
            <w:pPr>
              <w:tabs>
                <w:tab w:val="num" w:pos="720"/>
              </w:tabs>
              <w:jc w:val="both"/>
            </w:pPr>
            <w:r>
              <w:t xml:space="preserve">Lisa </w:t>
            </w:r>
            <w:r w:rsidR="006E2986" w:rsidRPr="003731FD">
              <w:t>will send out a notice to each Member that outlines the findings of the Committee’s review of their disclosure. If there are potential conflicts noted, this will be communicated. If there is an interest that could give rise to a conflict, this will be noted and mitigation measures will be outlined.</w:t>
            </w:r>
            <w:r>
              <w:t xml:space="preserve"> </w:t>
            </w:r>
            <w:r w:rsidR="006E2986" w:rsidRPr="003731FD">
              <w:t xml:space="preserve">Committee Chairs will also be notified of any potential conflicts. </w:t>
            </w:r>
            <w:r w:rsidR="000B7F92">
              <w:t>Members will also be reminded to disclose any new interests throughout the year.</w:t>
            </w:r>
            <w:r w:rsidR="006E2986" w:rsidRPr="003731FD">
              <w:t xml:space="preserve"> </w:t>
            </w:r>
          </w:p>
          <w:p w:rsidR="003731FD" w:rsidRDefault="003731FD" w:rsidP="00E871A3">
            <w:pPr>
              <w:jc w:val="both"/>
            </w:pPr>
          </w:p>
        </w:tc>
      </w:tr>
      <w:tr w:rsidR="00A910A1" w:rsidTr="00E871A3">
        <w:trPr>
          <w:trHeight w:val="1164"/>
        </w:trPr>
        <w:tc>
          <w:tcPr>
            <w:tcW w:w="5107" w:type="dxa"/>
            <w:tcBorders>
              <w:left w:val="single" w:sz="8" w:space="0" w:color="auto"/>
            </w:tcBorders>
            <w:vAlign w:val="center"/>
          </w:tcPr>
          <w:p w:rsidR="00A910A1" w:rsidRDefault="00A910A1" w:rsidP="00E871A3">
            <w:pPr>
              <w:spacing w:before="120" w:after="120"/>
              <w:jc w:val="center"/>
            </w:pPr>
          </w:p>
          <w:p w:rsidR="00537588" w:rsidRDefault="00F07305" w:rsidP="00E871A3">
            <w:pPr>
              <w:spacing w:before="120" w:after="120"/>
              <w:jc w:val="center"/>
            </w:pPr>
            <w:r>
              <w:t>Other Discussion</w:t>
            </w:r>
          </w:p>
        </w:tc>
        <w:tc>
          <w:tcPr>
            <w:tcW w:w="9360" w:type="dxa"/>
            <w:gridSpan w:val="3"/>
            <w:vAlign w:val="center"/>
          </w:tcPr>
          <w:p w:rsidR="003731FD" w:rsidRDefault="003731FD" w:rsidP="003731FD">
            <w:pPr>
              <w:pStyle w:val="ListParagraph"/>
              <w:numPr>
                <w:ilvl w:val="0"/>
                <w:numId w:val="18"/>
              </w:numPr>
              <w:jc w:val="both"/>
            </w:pPr>
            <w:r>
              <w:t>Non-Independent Directors can’t vote on the audit.</w:t>
            </w:r>
          </w:p>
          <w:p w:rsidR="00537588" w:rsidRDefault="003731FD" w:rsidP="003731FD">
            <w:pPr>
              <w:pStyle w:val="ListParagraph"/>
              <w:numPr>
                <w:ilvl w:val="0"/>
                <w:numId w:val="18"/>
              </w:numPr>
              <w:jc w:val="both"/>
            </w:pPr>
            <w:r>
              <w:t>There was discussion about a potential conflict with the upcoming RHN grant as some Board members sit on the board of the GCRHN. Claire doesn’t see any action by our board as they don’t approve grant applications.</w:t>
            </w:r>
          </w:p>
          <w:p w:rsidR="00313630" w:rsidRDefault="00313630" w:rsidP="00313630">
            <w:pPr>
              <w:pStyle w:val="ListParagraph"/>
              <w:numPr>
                <w:ilvl w:val="0"/>
                <w:numId w:val="18"/>
              </w:numPr>
              <w:jc w:val="both"/>
            </w:pPr>
            <w:r>
              <w:t xml:space="preserve">Some Members listed being part of boards that aren’t true boards, but rather advisory committees, such as Community Services and EverHome. It is appreciated, though, as the goal is to list all memberships for transparency. </w:t>
            </w:r>
          </w:p>
        </w:tc>
      </w:tr>
      <w:tr w:rsidR="00A910A1" w:rsidTr="00E871A3">
        <w:trPr>
          <w:trHeight w:val="332"/>
        </w:trPr>
        <w:tc>
          <w:tcPr>
            <w:tcW w:w="5107" w:type="dxa"/>
            <w:tcBorders>
              <w:left w:val="single" w:sz="8" w:space="0" w:color="auto"/>
            </w:tcBorders>
            <w:vAlign w:val="center"/>
          </w:tcPr>
          <w:p w:rsidR="00A910A1" w:rsidRPr="00116FA2" w:rsidRDefault="00A910A1" w:rsidP="00E871A3">
            <w:pPr>
              <w:spacing w:before="120" w:after="120"/>
              <w:jc w:val="center"/>
            </w:pPr>
            <w:r>
              <w:t>Next Meeting</w:t>
            </w:r>
          </w:p>
        </w:tc>
        <w:tc>
          <w:tcPr>
            <w:tcW w:w="9360" w:type="dxa"/>
            <w:gridSpan w:val="3"/>
            <w:vAlign w:val="center"/>
          </w:tcPr>
          <w:p w:rsidR="00A910A1" w:rsidRPr="00A910A1" w:rsidRDefault="00A910A1" w:rsidP="003731FD">
            <w:pPr>
              <w:spacing w:before="60" w:after="60"/>
              <w:rPr>
                <w:b/>
              </w:rPr>
            </w:pPr>
            <w:r w:rsidRPr="00A910A1">
              <w:rPr>
                <w:b/>
              </w:rPr>
              <w:t xml:space="preserve">Wednesday, September </w:t>
            </w:r>
            <w:r w:rsidR="003731FD">
              <w:rPr>
                <w:b/>
              </w:rPr>
              <w:t>6</w:t>
            </w:r>
            <w:r w:rsidR="00537588" w:rsidRPr="00537588">
              <w:rPr>
                <w:b/>
                <w:vertAlign w:val="superscript"/>
              </w:rPr>
              <w:t>th</w:t>
            </w:r>
            <w:r w:rsidR="00537588">
              <w:rPr>
                <w:b/>
              </w:rPr>
              <w:t xml:space="preserve"> </w:t>
            </w:r>
            <w:r w:rsidRPr="00A910A1">
              <w:rPr>
                <w:b/>
              </w:rPr>
              <w:t>at 10:00 a.m.</w:t>
            </w:r>
          </w:p>
        </w:tc>
      </w:tr>
    </w:tbl>
    <w:p w:rsidR="004E22BD" w:rsidRPr="00915BC7" w:rsidRDefault="004E22BD" w:rsidP="003D37EB">
      <w:pPr>
        <w:rPr>
          <w:b/>
          <w:sz w:val="28"/>
          <w:szCs w:val="28"/>
        </w:rPr>
      </w:pPr>
    </w:p>
    <w:sectPr w:rsidR="004E22BD" w:rsidRPr="00915BC7" w:rsidSect="00C0215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153" w:rsidRDefault="00253153" w:rsidP="00A103CE">
      <w:r>
        <w:separator/>
      </w:r>
    </w:p>
  </w:endnote>
  <w:endnote w:type="continuationSeparator" w:id="0">
    <w:p w:rsidR="00253153" w:rsidRDefault="00253153" w:rsidP="00A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153" w:rsidRDefault="00253153" w:rsidP="00A103CE">
      <w:r>
        <w:separator/>
      </w:r>
    </w:p>
  </w:footnote>
  <w:footnote w:type="continuationSeparator" w:id="0">
    <w:p w:rsidR="00253153" w:rsidRDefault="00253153" w:rsidP="00A1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7A2C"/>
    <w:multiLevelType w:val="hybridMultilevel"/>
    <w:tmpl w:val="67B2A922"/>
    <w:lvl w:ilvl="0" w:tplc="2E8C2686">
      <w:start w:val="1"/>
      <w:numFmt w:val="bullet"/>
      <w:lvlText w:val=""/>
      <w:lvlJc w:val="left"/>
      <w:pPr>
        <w:tabs>
          <w:tab w:val="num" w:pos="720"/>
        </w:tabs>
        <w:ind w:left="720" w:hanging="360"/>
      </w:pPr>
      <w:rPr>
        <w:rFonts w:ascii="Wingdings 3" w:hAnsi="Wingdings 3" w:hint="default"/>
      </w:rPr>
    </w:lvl>
    <w:lvl w:ilvl="1" w:tplc="411E65C2" w:tentative="1">
      <w:start w:val="1"/>
      <w:numFmt w:val="bullet"/>
      <w:lvlText w:val=""/>
      <w:lvlJc w:val="left"/>
      <w:pPr>
        <w:tabs>
          <w:tab w:val="num" w:pos="1440"/>
        </w:tabs>
        <w:ind w:left="1440" w:hanging="360"/>
      </w:pPr>
      <w:rPr>
        <w:rFonts w:ascii="Wingdings 3" w:hAnsi="Wingdings 3" w:hint="default"/>
      </w:rPr>
    </w:lvl>
    <w:lvl w:ilvl="2" w:tplc="318C15DE" w:tentative="1">
      <w:start w:val="1"/>
      <w:numFmt w:val="bullet"/>
      <w:lvlText w:val=""/>
      <w:lvlJc w:val="left"/>
      <w:pPr>
        <w:tabs>
          <w:tab w:val="num" w:pos="2160"/>
        </w:tabs>
        <w:ind w:left="2160" w:hanging="360"/>
      </w:pPr>
      <w:rPr>
        <w:rFonts w:ascii="Wingdings 3" w:hAnsi="Wingdings 3" w:hint="default"/>
      </w:rPr>
    </w:lvl>
    <w:lvl w:ilvl="3" w:tplc="4F1E9AC0" w:tentative="1">
      <w:start w:val="1"/>
      <w:numFmt w:val="bullet"/>
      <w:lvlText w:val=""/>
      <w:lvlJc w:val="left"/>
      <w:pPr>
        <w:tabs>
          <w:tab w:val="num" w:pos="2880"/>
        </w:tabs>
        <w:ind w:left="2880" w:hanging="360"/>
      </w:pPr>
      <w:rPr>
        <w:rFonts w:ascii="Wingdings 3" w:hAnsi="Wingdings 3" w:hint="default"/>
      </w:rPr>
    </w:lvl>
    <w:lvl w:ilvl="4" w:tplc="5B52BBBE" w:tentative="1">
      <w:start w:val="1"/>
      <w:numFmt w:val="bullet"/>
      <w:lvlText w:val=""/>
      <w:lvlJc w:val="left"/>
      <w:pPr>
        <w:tabs>
          <w:tab w:val="num" w:pos="3600"/>
        </w:tabs>
        <w:ind w:left="3600" w:hanging="360"/>
      </w:pPr>
      <w:rPr>
        <w:rFonts w:ascii="Wingdings 3" w:hAnsi="Wingdings 3" w:hint="default"/>
      </w:rPr>
    </w:lvl>
    <w:lvl w:ilvl="5" w:tplc="F12A5F58" w:tentative="1">
      <w:start w:val="1"/>
      <w:numFmt w:val="bullet"/>
      <w:lvlText w:val=""/>
      <w:lvlJc w:val="left"/>
      <w:pPr>
        <w:tabs>
          <w:tab w:val="num" w:pos="4320"/>
        </w:tabs>
        <w:ind w:left="4320" w:hanging="360"/>
      </w:pPr>
      <w:rPr>
        <w:rFonts w:ascii="Wingdings 3" w:hAnsi="Wingdings 3" w:hint="default"/>
      </w:rPr>
    </w:lvl>
    <w:lvl w:ilvl="6" w:tplc="3A86B230" w:tentative="1">
      <w:start w:val="1"/>
      <w:numFmt w:val="bullet"/>
      <w:lvlText w:val=""/>
      <w:lvlJc w:val="left"/>
      <w:pPr>
        <w:tabs>
          <w:tab w:val="num" w:pos="5040"/>
        </w:tabs>
        <w:ind w:left="5040" w:hanging="360"/>
      </w:pPr>
      <w:rPr>
        <w:rFonts w:ascii="Wingdings 3" w:hAnsi="Wingdings 3" w:hint="default"/>
      </w:rPr>
    </w:lvl>
    <w:lvl w:ilvl="7" w:tplc="5B867F94" w:tentative="1">
      <w:start w:val="1"/>
      <w:numFmt w:val="bullet"/>
      <w:lvlText w:val=""/>
      <w:lvlJc w:val="left"/>
      <w:pPr>
        <w:tabs>
          <w:tab w:val="num" w:pos="5760"/>
        </w:tabs>
        <w:ind w:left="5760" w:hanging="360"/>
      </w:pPr>
      <w:rPr>
        <w:rFonts w:ascii="Wingdings 3" w:hAnsi="Wingdings 3" w:hint="default"/>
      </w:rPr>
    </w:lvl>
    <w:lvl w:ilvl="8" w:tplc="C71067A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2394AB5"/>
    <w:multiLevelType w:val="hybridMultilevel"/>
    <w:tmpl w:val="A2ECB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E1824"/>
    <w:multiLevelType w:val="hybridMultilevel"/>
    <w:tmpl w:val="BEC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C0072"/>
    <w:multiLevelType w:val="hybridMultilevel"/>
    <w:tmpl w:val="90FC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57451"/>
    <w:multiLevelType w:val="hybridMultilevel"/>
    <w:tmpl w:val="A56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044D0"/>
    <w:multiLevelType w:val="hybridMultilevel"/>
    <w:tmpl w:val="2CDE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80E69"/>
    <w:multiLevelType w:val="hybridMultilevel"/>
    <w:tmpl w:val="22F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32947"/>
    <w:multiLevelType w:val="hybridMultilevel"/>
    <w:tmpl w:val="7B8A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81A48"/>
    <w:multiLevelType w:val="hybridMultilevel"/>
    <w:tmpl w:val="F4B08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86322C"/>
    <w:multiLevelType w:val="hybridMultilevel"/>
    <w:tmpl w:val="21A0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B1D8D"/>
    <w:multiLevelType w:val="hybridMultilevel"/>
    <w:tmpl w:val="BCF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B498D"/>
    <w:multiLevelType w:val="hybridMultilevel"/>
    <w:tmpl w:val="3114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A53596"/>
    <w:multiLevelType w:val="hybridMultilevel"/>
    <w:tmpl w:val="F288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05B9A"/>
    <w:multiLevelType w:val="hybridMultilevel"/>
    <w:tmpl w:val="FA3691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A2F752D"/>
    <w:multiLevelType w:val="hybridMultilevel"/>
    <w:tmpl w:val="2A822BEC"/>
    <w:lvl w:ilvl="0" w:tplc="04090001">
      <w:start w:val="1"/>
      <w:numFmt w:val="bullet"/>
      <w:lvlText w:val=""/>
      <w:lvlJc w:val="left"/>
      <w:pPr>
        <w:ind w:left="-56" w:hanging="360"/>
      </w:pPr>
      <w:rPr>
        <w:rFonts w:ascii="Symbol" w:hAnsi="Symbol" w:hint="default"/>
      </w:rPr>
    </w:lvl>
    <w:lvl w:ilvl="1" w:tplc="04090003" w:tentative="1">
      <w:start w:val="1"/>
      <w:numFmt w:val="bullet"/>
      <w:lvlText w:val="o"/>
      <w:lvlJc w:val="left"/>
      <w:pPr>
        <w:ind w:left="664" w:hanging="360"/>
      </w:pPr>
      <w:rPr>
        <w:rFonts w:ascii="Courier New" w:hAnsi="Courier New" w:cs="Courier New" w:hint="default"/>
      </w:rPr>
    </w:lvl>
    <w:lvl w:ilvl="2" w:tplc="04090005" w:tentative="1">
      <w:start w:val="1"/>
      <w:numFmt w:val="bullet"/>
      <w:lvlText w:val=""/>
      <w:lvlJc w:val="left"/>
      <w:pPr>
        <w:ind w:left="1384" w:hanging="360"/>
      </w:pPr>
      <w:rPr>
        <w:rFonts w:ascii="Wingdings" w:hAnsi="Wingdings" w:hint="default"/>
      </w:rPr>
    </w:lvl>
    <w:lvl w:ilvl="3" w:tplc="04090001" w:tentative="1">
      <w:start w:val="1"/>
      <w:numFmt w:val="bullet"/>
      <w:lvlText w:val=""/>
      <w:lvlJc w:val="left"/>
      <w:pPr>
        <w:ind w:left="2104" w:hanging="360"/>
      </w:pPr>
      <w:rPr>
        <w:rFonts w:ascii="Symbol" w:hAnsi="Symbol" w:hint="default"/>
      </w:rPr>
    </w:lvl>
    <w:lvl w:ilvl="4" w:tplc="04090003" w:tentative="1">
      <w:start w:val="1"/>
      <w:numFmt w:val="bullet"/>
      <w:lvlText w:val="o"/>
      <w:lvlJc w:val="left"/>
      <w:pPr>
        <w:ind w:left="2824" w:hanging="360"/>
      </w:pPr>
      <w:rPr>
        <w:rFonts w:ascii="Courier New" w:hAnsi="Courier New" w:cs="Courier New" w:hint="default"/>
      </w:rPr>
    </w:lvl>
    <w:lvl w:ilvl="5" w:tplc="04090005" w:tentative="1">
      <w:start w:val="1"/>
      <w:numFmt w:val="bullet"/>
      <w:lvlText w:val=""/>
      <w:lvlJc w:val="left"/>
      <w:pPr>
        <w:ind w:left="3544" w:hanging="360"/>
      </w:pPr>
      <w:rPr>
        <w:rFonts w:ascii="Wingdings" w:hAnsi="Wingdings" w:hint="default"/>
      </w:rPr>
    </w:lvl>
    <w:lvl w:ilvl="6" w:tplc="04090001" w:tentative="1">
      <w:start w:val="1"/>
      <w:numFmt w:val="bullet"/>
      <w:lvlText w:val=""/>
      <w:lvlJc w:val="left"/>
      <w:pPr>
        <w:ind w:left="4264" w:hanging="360"/>
      </w:pPr>
      <w:rPr>
        <w:rFonts w:ascii="Symbol" w:hAnsi="Symbol" w:hint="default"/>
      </w:rPr>
    </w:lvl>
    <w:lvl w:ilvl="7" w:tplc="04090003" w:tentative="1">
      <w:start w:val="1"/>
      <w:numFmt w:val="bullet"/>
      <w:lvlText w:val="o"/>
      <w:lvlJc w:val="left"/>
      <w:pPr>
        <w:ind w:left="4984" w:hanging="360"/>
      </w:pPr>
      <w:rPr>
        <w:rFonts w:ascii="Courier New" w:hAnsi="Courier New" w:cs="Courier New" w:hint="default"/>
      </w:rPr>
    </w:lvl>
    <w:lvl w:ilvl="8" w:tplc="04090005" w:tentative="1">
      <w:start w:val="1"/>
      <w:numFmt w:val="bullet"/>
      <w:lvlText w:val=""/>
      <w:lvlJc w:val="left"/>
      <w:pPr>
        <w:ind w:left="5704" w:hanging="360"/>
      </w:pPr>
      <w:rPr>
        <w:rFonts w:ascii="Wingdings" w:hAnsi="Wingdings" w:hint="default"/>
      </w:rPr>
    </w:lvl>
  </w:abstractNum>
  <w:abstractNum w:abstractNumId="16" w15:restartNumberingAfterBreak="0">
    <w:nsid w:val="6DB1625A"/>
    <w:multiLevelType w:val="hybridMultilevel"/>
    <w:tmpl w:val="BF28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E87E5F"/>
    <w:multiLevelType w:val="hybridMultilevel"/>
    <w:tmpl w:val="8F1A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14"/>
  </w:num>
  <w:num w:numId="5">
    <w:abstractNumId w:val="16"/>
  </w:num>
  <w:num w:numId="6">
    <w:abstractNumId w:val="7"/>
  </w:num>
  <w:num w:numId="7">
    <w:abstractNumId w:val="8"/>
  </w:num>
  <w:num w:numId="8">
    <w:abstractNumId w:val="4"/>
  </w:num>
  <w:num w:numId="9">
    <w:abstractNumId w:val="12"/>
  </w:num>
  <w:num w:numId="10">
    <w:abstractNumId w:val="13"/>
  </w:num>
  <w:num w:numId="11">
    <w:abstractNumId w:val="6"/>
  </w:num>
  <w:num w:numId="12">
    <w:abstractNumId w:val="15"/>
  </w:num>
  <w:num w:numId="13">
    <w:abstractNumId w:val="5"/>
  </w:num>
  <w:num w:numId="14">
    <w:abstractNumId w:val="2"/>
  </w:num>
  <w:num w:numId="15">
    <w:abstractNumId w:val="3"/>
  </w:num>
  <w:num w:numId="16">
    <w:abstractNumId w:val="1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17"/>
    <w:rsid w:val="00000187"/>
    <w:rsid w:val="0000094B"/>
    <w:rsid w:val="00001FC2"/>
    <w:rsid w:val="00003CCC"/>
    <w:rsid w:val="00004D30"/>
    <w:rsid w:val="0000585E"/>
    <w:rsid w:val="00006DF6"/>
    <w:rsid w:val="0001174A"/>
    <w:rsid w:val="0001536D"/>
    <w:rsid w:val="00016755"/>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2CAC"/>
    <w:rsid w:val="00057044"/>
    <w:rsid w:val="000570C9"/>
    <w:rsid w:val="000607FB"/>
    <w:rsid w:val="000629CB"/>
    <w:rsid w:val="000636DB"/>
    <w:rsid w:val="00063B9E"/>
    <w:rsid w:val="000644DE"/>
    <w:rsid w:val="00064B39"/>
    <w:rsid w:val="00064BF0"/>
    <w:rsid w:val="000666E2"/>
    <w:rsid w:val="00070FB6"/>
    <w:rsid w:val="000863A0"/>
    <w:rsid w:val="0009009D"/>
    <w:rsid w:val="00092341"/>
    <w:rsid w:val="000973FC"/>
    <w:rsid w:val="00097CA1"/>
    <w:rsid w:val="000A0695"/>
    <w:rsid w:val="000A1A20"/>
    <w:rsid w:val="000A20E9"/>
    <w:rsid w:val="000A3038"/>
    <w:rsid w:val="000A6BEC"/>
    <w:rsid w:val="000B0677"/>
    <w:rsid w:val="000B256A"/>
    <w:rsid w:val="000B5E7F"/>
    <w:rsid w:val="000B7D0B"/>
    <w:rsid w:val="000B7F92"/>
    <w:rsid w:val="000C001E"/>
    <w:rsid w:val="000C03EE"/>
    <w:rsid w:val="000C604F"/>
    <w:rsid w:val="000C73AA"/>
    <w:rsid w:val="000C7BC0"/>
    <w:rsid w:val="000C7CBA"/>
    <w:rsid w:val="000D2B8A"/>
    <w:rsid w:val="000D493E"/>
    <w:rsid w:val="000E065D"/>
    <w:rsid w:val="000E197C"/>
    <w:rsid w:val="000E408D"/>
    <w:rsid w:val="000E5126"/>
    <w:rsid w:val="000E5EE2"/>
    <w:rsid w:val="000F0241"/>
    <w:rsid w:val="000F0BB3"/>
    <w:rsid w:val="000F174E"/>
    <w:rsid w:val="000F3654"/>
    <w:rsid w:val="000F48C4"/>
    <w:rsid w:val="000F556F"/>
    <w:rsid w:val="000F7791"/>
    <w:rsid w:val="001003DA"/>
    <w:rsid w:val="00100C1F"/>
    <w:rsid w:val="00103B4C"/>
    <w:rsid w:val="00103EE6"/>
    <w:rsid w:val="00107B17"/>
    <w:rsid w:val="00107F91"/>
    <w:rsid w:val="0011132A"/>
    <w:rsid w:val="0011247B"/>
    <w:rsid w:val="00112498"/>
    <w:rsid w:val="00112ABF"/>
    <w:rsid w:val="001144CD"/>
    <w:rsid w:val="00115491"/>
    <w:rsid w:val="00115675"/>
    <w:rsid w:val="001161AD"/>
    <w:rsid w:val="00116FA2"/>
    <w:rsid w:val="001175B9"/>
    <w:rsid w:val="001250AD"/>
    <w:rsid w:val="00125131"/>
    <w:rsid w:val="00126E27"/>
    <w:rsid w:val="001300D2"/>
    <w:rsid w:val="0013489F"/>
    <w:rsid w:val="001402F3"/>
    <w:rsid w:val="001454B6"/>
    <w:rsid w:val="00146268"/>
    <w:rsid w:val="00153470"/>
    <w:rsid w:val="00153B87"/>
    <w:rsid w:val="0015565B"/>
    <w:rsid w:val="001603DF"/>
    <w:rsid w:val="0016240C"/>
    <w:rsid w:val="00162A9C"/>
    <w:rsid w:val="00162AB9"/>
    <w:rsid w:val="0016568D"/>
    <w:rsid w:val="00172715"/>
    <w:rsid w:val="001760C3"/>
    <w:rsid w:val="00184107"/>
    <w:rsid w:val="00187422"/>
    <w:rsid w:val="00187E3F"/>
    <w:rsid w:val="001940E4"/>
    <w:rsid w:val="00194DD8"/>
    <w:rsid w:val="00197663"/>
    <w:rsid w:val="001A6FA1"/>
    <w:rsid w:val="001B3F9A"/>
    <w:rsid w:val="001B4EC6"/>
    <w:rsid w:val="001C148F"/>
    <w:rsid w:val="001C1A93"/>
    <w:rsid w:val="001C3EEE"/>
    <w:rsid w:val="001C75ED"/>
    <w:rsid w:val="001D0401"/>
    <w:rsid w:val="001D6DB5"/>
    <w:rsid w:val="001E3487"/>
    <w:rsid w:val="001E74BD"/>
    <w:rsid w:val="001F0172"/>
    <w:rsid w:val="001F38DC"/>
    <w:rsid w:val="001F4A8A"/>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40724"/>
    <w:rsid w:val="00240C59"/>
    <w:rsid w:val="00244716"/>
    <w:rsid w:val="00250DB5"/>
    <w:rsid w:val="00250F42"/>
    <w:rsid w:val="00253153"/>
    <w:rsid w:val="0025327D"/>
    <w:rsid w:val="00254BA1"/>
    <w:rsid w:val="00255217"/>
    <w:rsid w:val="00255B17"/>
    <w:rsid w:val="00255C16"/>
    <w:rsid w:val="002562CF"/>
    <w:rsid w:val="0026064F"/>
    <w:rsid w:val="00260E91"/>
    <w:rsid w:val="002611FE"/>
    <w:rsid w:val="0026125C"/>
    <w:rsid w:val="00262573"/>
    <w:rsid w:val="00264A99"/>
    <w:rsid w:val="002673BD"/>
    <w:rsid w:val="002712B3"/>
    <w:rsid w:val="00275350"/>
    <w:rsid w:val="00280571"/>
    <w:rsid w:val="00285038"/>
    <w:rsid w:val="0028596D"/>
    <w:rsid w:val="00285F08"/>
    <w:rsid w:val="0029029A"/>
    <w:rsid w:val="00291146"/>
    <w:rsid w:val="00296BFC"/>
    <w:rsid w:val="002976F3"/>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2799"/>
    <w:rsid w:val="002E7A14"/>
    <w:rsid w:val="002F1F7D"/>
    <w:rsid w:val="002F7C89"/>
    <w:rsid w:val="00301D43"/>
    <w:rsid w:val="00313630"/>
    <w:rsid w:val="00320466"/>
    <w:rsid w:val="00323CC0"/>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5A3E"/>
    <w:rsid w:val="00366B72"/>
    <w:rsid w:val="003706EE"/>
    <w:rsid w:val="003731FD"/>
    <w:rsid w:val="00373470"/>
    <w:rsid w:val="00373EFC"/>
    <w:rsid w:val="0037470B"/>
    <w:rsid w:val="00375524"/>
    <w:rsid w:val="0038707D"/>
    <w:rsid w:val="00390F1A"/>
    <w:rsid w:val="00391779"/>
    <w:rsid w:val="00393396"/>
    <w:rsid w:val="00393530"/>
    <w:rsid w:val="00393843"/>
    <w:rsid w:val="003A22E8"/>
    <w:rsid w:val="003B2BDE"/>
    <w:rsid w:val="003D0D8B"/>
    <w:rsid w:val="003D1333"/>
    <w:rsid w:val="003D1381"/>
    <w:rsid w:val="003D37EB"/>
    <w:rsid w:val="003D448D"/>
    <w:rsid w:val="003D503E"/>
    <w:rsid w:val="003D6BB9"/>
    <w:rsid w:val="003D755F"/>
    <w:rsid w:val="003E1C4D"/>
    <w:rsid w:val="003E267A"/>
    <w:rsid w:val="003E7577"/>
    <w:rsid w:val="003F1511"/>
    <w:rsid w:val="003F4CB4"/>
    <w:rsid w:val="003F504A"/>
    <w:rsid w:val="00400FD3"/>
    <w:rsid w:val="00403111"/>
    <w:rsid w:val="004064A4"/>
    <w:rsid w:val="0041574B"/>
    <w:rsid w:val="00416A62"/>
    <w:rsid w:val="00424BD5"/>
    <w:rsid w:val="00424ECD"/>
    <w:rsid w:val="00425102"/>
    <w:rsid w:val="00427BE0"/>
    <w:rsid w:val="004303A0"/>
    <w:rsid w:val="00430D2E"/>
    <w:rsid w:val="00434674"/>
    <w:rsid w:val="00440F28"/>
    <w:rsid w:val="0044255C"/>
    <w:rsid w:val="00442C7C"/>
    <w:rsid w:val="0044336A"/>
    <w:rsid w:val="00444440"/>
    <w:rsid w:val="00444869"/>
    <w:rsid w:val="00446306"/>
    <w:rsid w:val="004471F5"/>
    <w:rsid w:val="00447CCA"/>
    <w:rsid w:val="00453AE6"/>
    <w:rsid w:val="00454049"/>
    <w:rsid w:val="00454246"/>
    <w:rsid w:val="00455098"/>
    <w:rsid w:val="00462AF4"/>
    <w:rsid w:val="0046487A"/>
    <w:rsid w:val="00465AF7"/>
    <w:rsid w:val="00466CF3"/>
    <w:rsid w:val="00467589"/>
    <w:rsid w:val="00467AFC"/>
    <w:rsid w:val="00471FF3"/>
    <w:rsid w:val="00472965"/>
    <w:rsid w:val="004738E5"/>
    <w:rsid w:val="00473D5C"/>
    <w:rsid w:val="004750CF"/>
    <w:rsid w:val="00482674"/>
    <w:rsid w:val="0048303C"/>
    <w:rsid w:val="00483165"/>
    <w:rsid w:val="004847D8"/>
    <w:rsid w:val="00485568"/>
    <w:rsid w:val="00485F1C"/>
    <w:rsid w:val="004927F8"/>
    <w:rsid w:val="004928AF"/>
    <w:rsid w:val="00493572"/>
    <w:rsid w:val="00497644"/>
    <w:rsid w:val="004A04C8"/>
    <w:rsid w:val="004A11B3"/>
    <w:rsid w:val="004A585D"/>
    <w:rsid w:val="004B0CAA"/>
    <w:rsid w:val="004B13F7"/>
    <w:rsid w:val="004B341E"/>
    <w:rsid w:val="004B3864"/>
    <w:rsid w:val="004B46E6"/>
    <w:rsid w:val="004B4F23"/>
    <w:rsid w:val="004B5101"/>
    <w:rsid w:val="004C1000"/>
    <w:rsid w:val="004C1531"/>
    <w:rsid w:val="004C6056"/>
    <w:rsid w:val="004C7EDE"/>
    <w:rsid w:val="004D3CCE"/>
    <w:rsid w:val="004D44B8"/>
    <w:rsid w:val="004D7ED1"/>
    <w:rsid w:val="004E22BD"/>
    <w:rsid w:val="004E3B67"/>
    <w:rsid w:val="004E4233"/>
    <w:rsid w:val="005016BB"/>
    <w:rsid w:val="005027B5"/>
    <w:rsid w:val="00504727"/>
    <w:rsid w:val="00505508"/>
    <w:rsid w:val="00505E73"/>
    <w:rsid w:val="005066E8"/>
    <w:rsid w:val="005117CD"/>
    <w:rsid w:val="00513641"/>
    <w:rsid w:val="005159A8"/>
    <w:rsid w:val="005176FA"/>
    <w:rsid w:val="00521DBD"/>
    <w:rsid w:val="00522524"/>
    <w:rsid w:val="00524A78"/>
    <w:rsid w:val="00524AB0"/>
    <w:rsid w:val="00527343"/>
    <w:rsid w:val="00535B42"/>
    <w:rsid w:val="00537588"/>
    <w:rsid w:val="005449F1"/>
    <w:rsid w:val="00545A09"/>
    <w:rsid w:val="005535C3"/>
    <w:rsid w:val="0055372D"/>
    <w:rsid w:val="00555577"/>
    <w:rsid w:val="00555E40"/>
    <w:rsid w:val="00557133"/>
    <w:rsid w:val="00557B29"/>
    <w:rsid w:val="00563D55"/>
    <w:rsid w:val="00567A54"/>
    <w:rsid w:val="00571622"/>
    <w:rsid w:val="00571E87"/>
    <w:rsid w:val="0057399F"/>
    <w:rsid w:val="0057470D"/>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E4151"/>
    <w:rsid w:val="005E48C6"/>
    <w:rsid w:val="005E6563"/>
    <w:rsid w:val="005F316B"/>
    <w:rsid w:val="005F3345"/>
    <w:rsid w:val="005F4595"/>
    <w:rsid w:val="005F55A1"/>
    <w:rsid w:val="005F5BF6"/>
    <w:rsid w:val="005F73E6"/>
    <w:rsid w:val="006052DF"/>
    <w:rsid w:val="00606C7D"/>
    <w:rsid w:val="006114A6"/>
    <w:rsid w:val="00615C10"/>
    <w:rsid w:val="00616D28"/>
    <w:rsid w:val="00621C92"/>
    <w:rsid w:val="00621E34"/>
    <w:rsid w:val="00625890"/>
    <w:rsid w:val="00625D89"/>
    <w:rsid w:val="00632496"/>
    <w:rsid w:val="00632CFF"/>
    <w:rsid w:val="00634DE4"/>
    <w:rsid w:val="0063625E"/>
    <w:rsid w:val="006401C1"/>
    <w:rsid w:val="00646B6F"/>
    <w:rsid w:val="006511E8"/>
    <w:rsid w:val="00651CD5"/>
    <w:rsid w:val="00654D28"/>
    <w:rsid w:val="006559B9"/>
    <w:rsid w:val="0066458A"/>
    <w:rsid w:val="00670AE4"/>
    <w:rsid w:val="00673001"/>
    <w:rsid w:val="00677AA0"/>
    <w:rsid w:val="006878F2"/>
    <w:rsid w:val="00691075"/>
    <w:rsid w:val="00694421"/>
    <w:rsid w:val="006B19A8"/>
    <w:rsid w:val="006B21EE"/>
    <w:rsid w:val="006B2CD3"/>
    <w:rsid w:val="006B4D5C"/>
    <w:rsid w:val="006C4925"/>
    <w:rsid w:val="006C6105"/>
    <w:rsid w:val="006C64B1"/>
    <w:rsid w:val="006C6995"/>
    <w:rsid w:val="006C772D"/>
    <w:rsid w:val="006D10EB"/>
    <w:rsid w:val="006D2AF2"/>
    <w:rsid w:val="006D69E9"/>
    <w:rsid w:val="006D7F22"/>
    <w:rsid w:val="006E0211"/>
    <w:rsid w:val="006E037E"/>
    <w:rsid w:val="006E2986"/>
    <w:rsid w:val="006E4250"/>
    <w:rsid w:val="006E7B85"/>
    <w:rsid w:val="006F0B8B"/>
    <w:rsid w:val="006F105E"/>
    <w:rsid w:val="006F1C1B"/>
    <w:rsid w:val="006F270C"/>
    <w:rsid w:val="006F2A6A"/>
    <w:rsid w:val="007005FC"/>
    <w:rsid w:val="00700A47"/>
    <w:rsid w:val="00700CEC"/>
    <w:rsid w:val="007041C1"/>
    <w:rsid w:val="00706729"/>
    <w:rsid w:val="00707B69"/>
    <w:rsid w:val="00710298"/>
    <w:rsid w:val="00712229"/>
    <w:rsid w:val="007145E2"/>
    <w:rsid w:val="00714B60"/>
    <w:rsid w:val="0071530D"/>
    <w:rsid w:val="00715B82"/>
    <w:rsid w:val="00717736"/>
    <w:rsid w:val="00717B4F"/>
    <w:rsid w:val="00720DB2"/>
    <w:rsid w:val="00720E85"/>
    <w:rsid w:val="00721FF4"/>
    <w:rsid w:val="00725890"/>
    <w:rsid w:val="00730180"/>
    <w:rsid w:val="00731306"/>
    <w:rsid w:val="00732519"/>
    <w:rsid w:val="00732A29"/>
    <w:rsid w:val="00734512"/>
    <w:rsid w:val="00742CF7"/>
    <w:rsid w:val="00742E89"/>
    <w:rsid w:val="0074451A"/>
    <w:rsid w:val="0074497F"/>
    <w:rsid w:val="00744BD3"/>
    <w:rsid w:val="0074712D"/>
    <w:rsid w:val="007475E5"/>
    <w:rsid w:val="00750A38"/>
    <w:rsid w:val="00754623"/>
    <w:rsid w:val="00755628"/>
    <w:rsid w:val="00760A4E"/>
    <w:rsid w:val="00763CB8"/>
    <w:rsid w:val="00763ED2"/>
    <w:rsid w:val="00764079"/>
    <w:rsid w:val="00765F85"/>
    <w:rsid w:val="0076639B"/>
    <w:rsid w:val="00773E8F"/>
    <w:rsid w:val="007741E0"/>
    <w:rsid w:val="00774630"/>
    <w:rsid w:val="0077505A"/>
    <w:rsid w:val="00777CA1"/>
    <w:rsid w:val="00780789"/>
    <w:rsid w:val="007837EE"/>
    <w:rsid w:val="00784F16"/>
    <w:rsid w:val="00785AB7"/>
    <w:rsid w:val="00790DD7"/>
    <w:rsid w:val="00791477"/>
    <w:rsid w:val="0079253D"/>
    <w:rsid w:val="00792ED8"/>
    <w:rsid w:val="00793237"/>
    <w:rsid w:val="007940A8"/>
    <w:rsid w:val="0079576D"/>
    <w:rsid w:val="0079650A"/>
    <w:rsid w:val="00797C17"/>
    <w:rsid w:val="007B0B2B"/>
    <w:rsid w:val="007B2152"/>
    <w:rsid w:val="007B3B32"/>
    <w:rsid w:val="007B6350"/>
    <w:rsid w:val="007B7BCC"/>
    <w:rsid w:val="007C0717"/>
    <w:rsid w:val="007C35E5"/>
    <w:rsid w:val="007C39F9"/>
    <w:rsid w:val="007C3BF8"/>
    <w:rsid w:val="007C4A56"/>
    <w:rsid w:val="007C7CE6"/>
    <w:rsid w:val="007C7E86"/>
    <w:rsid w:val="007D07A6"/>
    <w:rsid w:val="007D5DF3"/>
    <w:rsid w:val="007E1BBD"/>
    <w:rsid w:val="007E4746"/>
    <w:rsid w:val="007F08EA"/>
    <w:rsid w:val="007F266C"/>
    <w:rsid w:val="007F5EC2"/>
    <w:rsid w:val="00800F5A"/>
    <w:rsid w:val="00804197"/>
    <w:rsid w:val="0080421F"/>
    <w:rsid w:val="00806CE7"/>
    <w:rsid w:val="008078C6"/>
    <w:rsid w:val="008107D2"/>
    <w:rsid w:val="0081292B"/>
    <w:rsid w:val="00817822"/>
    <w:rsid w:val="008216FE"/>
    <w:rsid w:val="008258E9"/>
    <w:rsid w:val="0083152A"/>
    <w:rsid w:val="00834DA5"/>
    <w:rsid w:val="00834FAD"/>
    <w:rsid w:val="00836680"/>
    <w:rsid w:val="00837EE0"/>
    <w:rsid w:val="00837F8F"/>
    <w:rsid w:val="008418FB"/>
    <w:rsid w:val="00844A6B"/>
    <w:rsid w:val="0085184E"/>
    <w:rsid w:val="0085347E"/>
    <w:rsid w:val="0085497C"/>
    <w:rsid w:val="0085679A"/>
    <w:rsid w:val="0086227A"/>
    <w:rsid w:val="00862B89"/>
    <w:rsid w:val="008630B7"/>
    <w:rsid w:val="00867798"/>
    <w:rsid w:val="00871102"/>
    <w:rsid w:val="008725B0"/>
    <w:rsid w:val="0087388B"/>
    <w:rsid w:val="00875460"/>
    <w:rsid w:val="00882DBE"/>
    <w:rsid w:val="00884CF1"/>
    <w:rsid w:val="00886876"/>
    <w:rsid w:val="00887133"/>
    <w:rsid w:val="0088776D"/>
    <w:rsid w:val="0089285E"/>
    <w:rsid w:val="00895390"/>
    <w:rsid w:val="00896390"/>
    <w:rsid w:val="00896C16"/>
    <w:rsid w:val="008A2752"/>
    <w:rsid w:val="008B2B50"/>
    <w:rsid w:val="008B3E47"/>
    <w:rsid w:val="008C1162"/>
    <w:rsid w:val="008C4ECA"/>
    <w:rsid w:val="008D1C8B"/>
    <w:rsid w:val="008D2D76"/>
    <w:rsid w:val="008D4B2B"/>
    <w:rsid w:val="008D514D"/>
    <w:rsid w:val="008E44A6"/>
    <w:rsid w:val="008F11E5"/>
    <w:rsid w:val="008F42F9"/>
    <w:rsid w:val="008F6DB7"/>
    <w:rsid w:val="008F772C"/>
    <w:rsid w:val="00901973"/>
    <w:rsid w:val="009024DA"/>
    <w:rsid w:val="009025FF"/>
    <w:rsid w:val="00904FD8"/>
    <w:rsid w:val="0091147D"/>
    <w:rsid w:val="0091292B"/>
    <w:rsid w:val="00912B30"/>
    <w:rsid w:val="00913230"/>
    <w:rsid w:val="00913D52"/>
    <w:rsid w:val="00913DD2"/>
    <w:rsid w:val="00913E12"/>
    <w:rsid w:val="00915BC7"/>
    <w:rsid w:val="00921074"/>
    <w:rsid w:val="0092284D"/>
    <w:rsid w:val="00924F58"/>
    <w:rsid w:val="0092699A"/>
    <w:rsid w:val="00930452"/>
    <w:rsid w:val="00934B2A"/>
    <w:rsid w:val="0093608A"/>
    <w:rsid w:val="009445AA"/>
    <w:rsid w:val="00946478"/>
    <w:rsid w:val="00951034"/>
    <w:rsid w:val="0095180A"/>
    <w:rsid w:val="009527DB"/>
    <w:rsid w:val="00952FF7"/>
    <w:rsid w:val="009547E1"/>
    <w:rsid w:val="009576ED"/>
    <w:rsid w:val="00962525"/>
    <w:rsid w:val="009635DF"/>
    <w:rsid w:val="00970847"/>
    <w:rsid w:val="00981C38"/>
    <w:rsid w:val="009846CD"/>
    <w:rsid w:val="00985059"/>
    <w:rsid w:val="0098722E"/>
    <w:rsid w:val="009872B4"/>
    <w:rsid w:val="00987ED9"/>
    <w:rsid w:val="00992D82"/>
    <w:rsid w:val="00995DEF"/>
    <w:rsid w:val="009A2297"/>
    <w:rsid w:val="009A5C38"/>
    <w:rsid w:val="009B0762"/>
    <w:rsid w:val="009B2DF9"/>
    <w:rsid w:val="009B4499"/>
    <w:rsid w:val="009C04E4"/>
    <w:rsid w:val="009C21E6"/>
    <w:rsid w:val="009C2A75"/>
    <w:rsid w:val="009C40CA"/>
    <w:rsid w:val="009C429D"/>
    <w:rsid w:val="009C7DA1"/>
    <w:rsid w:val="009D4B98"/>
    <w:rsid w:val="009D4EFA"/>
    <w:rsid w:val="009D66AE"/>
    <w:rsid w:val="009D70ED"/>
    <w:rsid w:val="009E214C"/>
    <w:rsid w:val="009E5C27"/>
    <w:rsid w:val="009E6347"/>
    <w:rsid w:val="009F0878"/>
    <w:rsid w:val="009F272B"/>
    <w:rsid w:val="009F42D8"/>
    <w:rsid w:val="00A036C4"/>
    <w:rsid w:val="00A04BD4"/>
    <w:rsid w:val="00A04F17"/>
    <w:rsid w:val="00A07BAF"/>
    <w:rsid w:val="00A103CE"/>
    <w:rsid w:val="00A11F7A"/>
    <w:rsid w:val="00A12F63"/>
    <w:rsid w:val="00A137B4"/>
    <w:rsid w:val="00A15B82"/>
    <w:rsid w:val="00A16110"/>
    <w:rsid w:val="00A169DA"/>
    <w:rsid w:val="00A17F42"/>
    <w:rsid w:val="00A214AD"/>
    <w:rsid w:val="00A21D5D"/>
    <w:rsid w:val="00A21F06"/>
    <w:rsid w:val="00A232BF"/>
    <w:rsid w:val="00A30BC5"/>
    <w:rsid w:val="00A32335"/>
    <w:rsid w:val="00A330AB"/>
    <w:rsid w:val="00A40F1C"/>
    <w:rsid w:val="00A45BD2"/>
    <w:rsid w:val="00A5152A"/>
    <w:rsid w:val="00A51E1E"/>
    <w:rsid w:val="00A5305A"/>
    <w:rsid w:val="00A5545F"/>
    <w:rsid w:val="00A57B53"/>
    <w:rsid w:val="00A61169"/>
    <w:rsid w:val="00A6368F"/>
    <w:rsid w:val="00A6428B"/>
    <w:rsid w:val="00A65859"/>
    <w:rsid w:val="00A679AC"/>
    <w:rsid w:val="00A77B3A"/>
    <w:rsid w:val="00A80533"/>
    <w:rsid w:val="00A81256"/>
    <w:rsid w:val="00A83484"/>
    <w:rsid w:val="00A861EF"/>
    <w:rsid w:val="00A86CF0"/>
    <w:rsid w:val="00A87A51"/>
    <w:rsid w:val="00A90881"/>
    <w:rsid w:val="00A910A1"/>
    <w:rsid w:val="00A93323"/>
    <w:rsid w:val="00A93841"/>
    <w:rsid w:val="00A94F9B"/>
    <w:rsid w:val="00A95858"/>
    <w:rsid w:val="00AA236F"/>
    <w:rsid w:val="00AA2BF8"/>
    <w:rsid w:val="00AB0422"/>
    <w:rsid w:val="00AB20E2"/>
    <w:rsid w:val="00AB3740"/>
    <w:rsid w:val="00AB48FF"/>
    <w:rsid w:val="00AB5DFF"/>
    <w:rsid w:val="00AB627D"/>
    <w:rsid w:val="00AC2B20"/>
    <w:rsid w:val="00AE4E5E"/>
    <w:rsid w:val="00AF22E3"/>
    <w:rsid w:val="00AF36A8"/>
    <w:rsid w:val="00AF765C"/>
    <w:rsid w:val="00AF7E4F"/>
    <w:rsid w:val="00B01F84"/>
    <w:rsid w:val="00B06096"/>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0D69"/>
    <w:rsid w:val="00B42CA0"/>
    <w:rsid w:val="00B4630B"/>
    <w:rsid w:val="00B547D3"/>
    <w:rsid w:val="00B63AC6"/>
    <w:rsid w:val="00B64D9E"/>
    <w:rsid w:val="00B655FF"/>
    <w:rsid w:val="00B66CC5"/>
    <w:rsid w:val="00B70CDF"/>
    <w:rsid w:val="00B71079"/>
    <w:rsid w:val="00B723A4"/>
    <w:rsid w:val="00B73972"/>
    <w:rsid w:val="00B84C35"/>
    <w:rsid w:val="00B97074"/>
    <w:rsid w:val="00B9773C"/>
    <w:rsid w:val="00BA0451"/>
    <w:rsid w:val="00BA065D"/>
    <w:rsid w:val="00BA0F02"/>
    <w:rsid w:val="00BA43A9"/>
    <w:rsid w:val="00BA5513"/>
    <w:rsid w:val="00BA5F9B"/>
    <w:rsid w:val="00BB05B4"/>
    <w:rsid w:val="00BB3455"/>
    <w:rsid w:val="00BB3585"/>
    <w:rsid w:val="00BC0C83"/>
    <w:rsid w:val="00BC13A3"/>
    <w:rsid w:val="00BC1EF3"/>
    <w:rsid w:val="00BC23F1"/>
    <w:rsid w:val="00BC4F37"/>
    <w:rsid w:val="00BC6835"/>
    <w:rsid w:val="00BC7131"/>
    <w:rsid w:val="00BC71AB"/>
    <w:rsid w:val="00BD21EA"/>
    <w:rsid w:val="00BD234A"/>
    <w:rsid w:val="00BD49EF"/>
    <w:rsid w:val="00BD5028"/>
    <w:rsid w:val="00BE0643"/>
    <w:rsid w:val="00BE14CB"/>
    <w:rsid w:val="00BE4052"/>
    <w:rsid w:val="00BE523C"/>
    <w:rsid w:val="00BF07AE"/>
    <w:rsid w:val="00BF7283"/>
    <w:rsid w:val="00BF7F42"/>
    <w:rsid w:val="00C008BA"/>
    <w:rsid w:val="00C02159"/>
    <w:rsid w:val="00C0216A"/>
    <w:rsid w:val="00C023C4"/>
    <w:rsid w:val="00C0398A"/>
    <w:rsid w:val="00C04333"/>
    <w:rsid w:val="00C049A7"/>
    <w:rsid w:val="00C067E6"/>
    <w:rsid w:val="00C104B0"/>
    <w:rsid w:val="00C11764"/>
    <w:rsid w:val="00C11C21"/>
    <w:rsid w:val="00C12068"/>
    <w:rsid w:val="00C135B2"/>
    <w:rsid w:val="00C1466F"/>
    <w:rsid w:val="00C17E5D"/>
    <w:rsid w:val="00C218B5"/>
    <w:rsid w:val="00C22658"/>
    <w:rsid w:val="00C2482E"/>
    <w:rsid w:val="00C24ACE"/>
    <w:rsid w:val="00C26C28"/>
    <w:rsid w:val="00C27A32"/>
    <w:rsid w:val="00C308A4"/>
    <w:rsid w:val="00C32A34"/>
    <w:rsid w:val="00C342B8"/>
    <w:rsid w:val="00C372AE"/>
    <w:rsid w:val="00C4020D"/>
    <w:rsid w:val="00C45560"/>
    <w:rsid w:val="00C47953"/>
    <w:rsid w:val="00C519C5"/>
    <w:rsid w:val="00C53FC9"/>
    <w:rsid w:val="00C5489E"/>
    <w:rsid w:val="00C54CC2"/>
    <w:rsid w:val="00C55F68"/>
    <w:rsid w:val="00C5684D"/>
    <w:rsid w:val="00C57C35"/>
    <w:rsid w:val="00C63EBA"/>
    <w:rsid w:val="00C6493F"/>
    <w:rsid w:val="00C70262"/>
    <w:rsid w:val="00C718AD"/>
    <w:rsid w:val="00C775A1"/>
    <w:rsid w:val="00C77DCE"/>
    <w:rsid w:val="00C814BF"/>
    <w:rsid w:val="00C86A81"/>
    <w:rsid w:val="00C871BD"/>
    <w:rsid w:val="00C87C88"/>
    <w:rsid w:val="00C905B2"/>
    <w:rsid w:val="00C91D8F"/>
    <w:rsid w:val="00C91F19"/>
    <w:rsid w:val="00C948EB"/>
    <w:rsid w:val="00C9624F"/>
    <w:rsid w:val="00C97814"/>
    <w:rsid w:val="00CA1576"/>
    <w:rsid w:val="00CA1623"/>
    <w:rsid w:val="00CB3DD1"/>
    <w:rsid w:val="00CB6014"/>
    <w:rsid w:val="00CB6F9A"/>
    <w:rsid w:val="00CB797D"/>
    <w:rsid w:val="00CC0334"/>
    <w:rsid w:val="00CC2ABC"/>
    <w:rsid w:val="00CC2DA9"/>
    <w:rsid w:val="00CC6161"/>
    <w:rsid w:val="00CC687D"/>
    <w:rsid w:val="00CC715B"/>
    <w:rsid w:val="00CD0C56"/>
    <w:rsid w:val="00CD55A6"/>
    <w:rsid w:val="00CE2688"/>
    <w:rsid w:val="00CE5D02"/>
    <w:rsid w:val="00CE6317"/>
    <w:rsid w:val="00CF0052"/>
    <w:rsid w:val="00CF0260"/>
    <w:rsid w:val="00CF2D96"/>
    <w:rsid w:val="00CF6603"/>
    <w:rsid w:val="00CF7085"/>
    <w:rsid w:val="00D0200D"/>
    <w:rsid w:val="00D06EA6"/>
    <w:rsid w:val="00D07254"/>
    <w:rsid w:val="00D1010A"/>
    <w:rsid w:val="00D11B4F"/>
    <w:rsid w:val="00D1428A"/>
    <w:rsid w:val="00D20307"/>
    <w:rsid w:val="00D23C1F"/>
    <w:rsid w:val="00D2588C"/>
    <w:rsid w:val="00D305CC"/>
    <w:rsid w:val="00D3090B"/>
    <w:rsid w:val="00D31980"/>
    <w:rsid w:val="00D35809"/>
    <w:rsid w:val="00D40264"/>
    <w:rsid w:val="00D41845"/>
    <w:rsid w:val="00D43845"/>
    <w:rsid w:val="00D47CEF"/>
    <w:rsid w:val="00D52796"/>
    <w:rsid w:val="00D54236"/>
    <w:rsid w:val="00D57059"/>
    <w:rsid w:val="00D601BB"/>
    <w:rsid w:val="00D62479"/>
    <w:rsid w:val="00D62627"/>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3452"/>
    <w:rsid w:val="00DB3FF7"/>
    <w:rsid w:val="00DC0D1F"/>
    <w:rsid w:val="00DC23F8"/>
    <w:rsid w:val="00DD0349"/>
    <w:rsid w:val="00DD09AF"/>
    <w:rsid w:val="00DD12CA"/>
    <w:rsid w:val="00DD1473"/>
    <w:rsid w:val="00DD4CCA"/>
    <w:rsid w:val="00DE4C8F"/>
    <w:rsid w:val="00DE6BBF"/>
    <w:rsid w:val="00DF3541"/>
    <w:rsid w:val="00DF3C84"/>
    <w:rsid w:val="00E01422"/>
    <w:rsid w:val="00E038D6"/>
    <w:rsid w:val="00E1286D"/>
    <w:rsid w:val="00E129C4"/>
    <w:rsid w:val="00E13D17"/>
    <w:rsid w:val="00E14F20"/>
    <w:rsid w:val="00E209FC"/>
    <w:rsid w:val="00E23481"/>
    <w:rsid w:val="00E26B78"/>
    <w:rsid w:val="00E2756C"/>
    <w:rsid w:val="00E27BD6"/>
    <w:rsid w:val="00E3176B"/>
    <w:rsid w:val="00E3270B"/>
    <w:rsid w:val="00E334DB"/>
    <w:rsid w:val="00E355D0"/>
    <w:rsid w:val="00E35E6B"/>
    <w:rsid w:val="00E44CA8"/>
    <w:rsid w:val="00E47DC2"/>
    <w:rsid w:val="00E541B6"/>
    <w:rsid w:val="00E55AC2"/>
    <w:rsid w:val="00E60657"/>
    <w:rsid w:val="00E6229B"/>
    <w:rsid w:val="00E65C49"/>
    <w:rsid w:val="00E717F9"/>
    <w:rsid w:val="00E72895"/>
    <w:rsid w:val="00E85831"/>
    <w:rsid w:val="00E85F3F"/>
    <w:rsid w:val="00E871A3"/>
    <w:rsid w:val="00E913DC"/>
    <w:rsid w:val="00E948F5"/>
    <w:rsid w:val="00E9520C"/>
    <w:rsid w:val="00E96ADF"/>
    <w:rsid w:val="00E975C4"/>
    <w:rsid w:val="00EA06D5"/>
    <w:rsid w:val="00EA3557"/>
    <w:rsid w:val="00EA609F"/>
    <w:rsid w:val="00EB05D1"/>
    <w:rsid w:val="00EB08E0"/>
    <w:rsid w:val="00EB2060"/>
    <w:rsid w:val="00EB20C8"/>
    <w:rsid w:val="00EB40C1"/>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4565"/>
    <w:rsid w:val="00EF6570"/>
    <w:rsid w:val="00F02CA9"/>
    <w:rsid w:val="00F0349E"/>
    <w:rsid w:val="00F07305"/>
    <w:rsid w:val="00F07317"/>
    <w:rsid w:val="00F109E4"/>
    <w:rsid w:val="00F12061"/>
    <w:rsid w:val="00F12B71"/>
    <w:rsid w:val="00F14AC1"/>
    <w:rsid w:val="00F21404"/>
    <w:rsid w:val="00F2513B"/>
    <w:rsid w:val="00F33EF1"/>
    <w:rsid w:val="00F36B51"/>
    <w:rsid w:val="00F43AD9"/>
    <w:rsid w:val="00F43C80"/>
    <w:rsid w:val="00F44742"/>
    <w:rsid w:val="00F45278"/>
    <w:rsid w:val="00F45D01"/>
    <w:rsid w:val="00F45D23"/>
    <w:rsid w:val="00F46B65"/>
    <w:rsid w:val="00F51B20"/>
    <w:rsid w:val="00F53785"/>
    <w:rsid w:val="00F54B13"/>
    <w:rsid w:val="00F54E73"/>
    <w:rsid w:val="00F552F5"/>
    <w:rsid w:val="00F57FA0"/>
    <w:rsid w:val="00F60594"/>
    <w:rsid w:val="00F6059F"/>
    <w:rsid w:val="00F61575"/>
    <w:rsid w:val="00F62B18"/>
    <w:rsid w:val="00F66465"/>
    <w:rsid w:val="00F7006C"/>
    <w:rsid w:val="00F71908"/>
    <w:rsid w:val="00F71DFB"/>
    <w:rsid w:val="00F73D57"/>
    <w:rsid w:val="00F74B90"/>
    <w:rsid w:val="00F801D3"/>
    <w:rsid w:val="00F801FC"/>
    <w:rsid w:val="00F82BB0"/>
    <w:rsid w:val="00F8531F"/>
    <w:rsid w:val="00F93015"/>
    <w:rsid w:val="00F94C35"/>
    <w:rsid w:val="00F955A9"/>
    <w:rsid w:val="00FA3994"/>
    <w:rsid w:val="00FB4885"/>
    <w:rsid w:val="00FB6B85"/>
    <w:rsid w:val="00FB7B3C"/>
    <w:rsid w:val="00FB7C7D"/>
    <w:rsid w:val="00FC2A5C"/>
    <w:rsid w:val="00FC3F8B"/>
    <w:rsid w:val="00FC4DCC"/>
    <w:rsid w:val="00FC70B5"/>
    <w:rsid w:val="00FD1952"/>
    <w:rsid w:val="00FD39F9"/>
    <w:rsid w:val="00FD3BB8"/>
    <w:rsid w:val="00FE4626"/>
    <w:rsid w:val="00FE55DE"/>
    <w:rsid w:val="00FE6870"/>
    <w:rsid w:val="00FE77DF"/>
    <w:rsid w:val="00FE7AD8"/>
    <w:rsid w:val="00FF01E7"/>
    <w:rsid w:val="00FF11CA"/>
    <w:rsid w:val="00FF1AF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3D185EA7-526F-4FDD-AFC2-A28FB252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651521046">
      <w:bodyDiv w:val="1"/>
      <w:marLeft w:val="0"/>
      <w:marRight w:val="0"/>
      <w:marTop w:val="0"/>
      <w:marBottom w:val="0"/>
      <w:divBdr>
        <w:top w:val="none" w:sz="0" w:space="0" w:color="auto"/>
        <w:left w:val="none" w:sz="0" w:space="0" w:color="auto"/>
        <w:bottom w:val="none" w:sz="0" w:space="0" w:color="auto"/>
        <w:right w:val="none" w:sz="0" w:space="0" w:color="auto"/>
      </w:divBdr>
    </w:div>
    <w:div w:id="720061745">
      <w:bodyDiv w:val="1"/>
      <w:marLeft w:val="0"/>
      <w:marRight w:val="0"/>
      <w:marTop w:val="0"/>
      <w:marBottom w:val="0"/>
      <w:divBdr>
        <w:top w:val="none" w:sz="0" w:space="0" w:color="auto"/>
        <w:left w:val="none" w:sz="0" w:space="0" w:color="auto"/>
        <w:bottom w:val="none" w:sz="0" w:space="0" w:color="auto"/>
        <w:right w:val="none" w:sz="0" w:space="0" w:color="auto"/>
      </w:divBdr>
      <w:divsChild>
        <w:div w:id="624699766">
          <w:marLeft w:val="547"/>
          <w:marRight w:val="0"/>
          <w:marTop w:val="200"/>
          <w:marBottom w:val="0"/>
          <w:divBdr>
            <w:top w:val="none" w:sz="0" w:space="0" w:color="auto"/>
            <w:left w:val="none" w:sz="0" w:space="0" w:color="auto"/>
            <w:bottom w:val="none" w:sz="0" w:space="0" w:color="auto"/>
            <w:right w:val="none" w:sz="0" w:space="0" w:color="auto"/>
          </w:divBdr>
        </w:div>
        <w:div w:id="655495530">
          <w:marLeft w:val="547"/>
          <w:marRight w:val="0"/>
          <w:marTop w:val="200"/>
          <w:marBottom w:val="0"/>
          <w:divBdr>
            <w:top w:val="none" w:sz="0" w:space="0" w:color="auto"/>
            <w:left w:val="none" w:sz="0" w:space="0" w:color="auto"/>
            <w:bottom w:val="none" w:sz="0" w:space="0" w:color="auto"/>
            <w:right w:val="none" w:sz="0" w:space="0" w:color="auto"/>
          </w:divBdr>
        </w:div>
      </w:divsChild>
    </w:div>
    <w:div w:id="1156845877">
      <w:bodyDiv w:val="1"/>
      <w:marLeft w:val="0"/>
      <w:marRight w:val="0"/>
      <w:marTop w:val="0"/>
      <w:marBottom w:val="0"/>
      <w:divBdr>
        <w:top w:val="none" w:sz="0" w:space="0" w:color="auto"/>
        <w:left w:val="none" w:sz="0" w:space="0" w:color="auto"/>
        <w:bottom w:val="none" w:sz="0" w:space="0" w:color="auto"/>
        <w:right w:val="none" w:sz="0" w:space="0" w:color="auto"/>
      </w:divBdr>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16216-6654-4CED-AB84-39CEC9D0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Ashling Kelly</cp:lastModifiedBy>
  <cp:revision>2</cp:revision>
  <cp:lastPrinted>2011-07-08T15:22:00Z</cp:lastPrinted>
  <dcterms:created xsi:type="dcterms:W3CDTF">2023-06-01T13:15:00Z</dcterms:created>
  <dcterms:modified xsi:type="dcterms:W3CDTF">2023-06-01T13:15:00Z</dcterms:modified>
</cp:coreProperties>
</file>