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1DC3" w14:textId="77777777" w:rsidR="000D41A4" w:rsidRPr="000D41A4" w:rsidRDefault="000D41A4" w:rsidP="00763B4A">
      <w:pPr>
        <w:spacing w:after="0" w:line="240" w:lineRule="auto"/>
        <w:jc w:val="both"/>
        <w:rPr>
          <w:b/>
          <w:sz w:val="28"/>
          <w:szCs w:val="28"/>
        </w:rPr>
      </w:pPr>
      <w:r w:rsidRPr="000D41A4">
        <w:rPr>
          <w:b/>
          <w:sz w:val="28"/>
          <w:szCs w:val="28"/>
        </w:rPr>
        <w:t>Columbia County Community Healthcare Consortium, Inc.</w:t>
      </w:r>
    </w:p>
    <w:p w14:paraId="55258340" w14:textId="6002E1F8"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584611">
        <w:rPr>
          <w:b/>
          <w:sz w:val="28"/>
          <w:szCs w:val="28"/>
        </w:rPr>
        <w:t>July 17, 2024</w:t>
      </w:r>
    </w:p>
    <w:p w14:paraId="1B291E0C" w14:textId="77777777" w:rsidR="00607C99" w:rsidRDefault="00607C99" w:rsidP="00763B4A">
      <w:pPr>
        <w:spacing w:after="0" w:line="240" w:lineRule="auto"/>
        <w:jc w:val="both"/>
        <w:rPr>
          <w:b/>
          <w:sz w:val="28"/>
          <w:szCs w:val="28"/>
        </w:rPr>
      </w:pPr>
    </w:p>
    <w:p w14:paraId="13726623" w14:textId="77777777"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14:paraId="71992775" w14:textId="22D842CC"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010460">
        <w:rPr>
          <w:sz w:val="24"/>
          <w:szCs w:val="24"/>
        </w:rPr>
        <w:t xml:space="preserve">Marielle </w:t>
      </w:r>
      <w:proofErr w:type="spellStart"/>
      <w:r w:rsidR="00010460">
        <w:rPr>
          <w:sz w:val="24"/>
          <w:szCs w:val="24"/>
        </w:rPr>
        <w:t>McKasty</w:t>
      </w:r>
      <w:proofErr w:type="spellEnd"/>
      <w:r w:rsidR="00010460">
        <w:rPr>
          <w:sz w:val="24"/>
          <w:szCs w:val="24"/>
        </w:rPr>
        <w:t xml:space="preserve">-Stagg, </w:t>
      </w:r>
      <w:r w:rsidR="003325CA">
        <w:rPr>
          <w:sz w:val="24"/>
          <w:szCs w:val="24"/>
        </w:rPr>
        <w:t xml:space="preserve">Maria Ostrander, Jolene Race and </w:t>
      </w:r>
      <w:r>
        <w:rPr>
          <w:sz w:val="24"/>
          <w:szCs w:val="24"/>
        </w:rPr>
        <w:t>John Thompson</w:t>
      </w:r>
      <w:r w:rsidR="003325CA">
        <w:rPr>
          <w:sz w:val="24"/>
          <w:szCs w:val="24"/>
        </w:rPr>
        <w:t xml:space="preserve"> </w:t>
      </w:r>
      <w:r w:rsidR="00483165">
        <w:rPr>
          <w:sz w:val="24"/>
          <w:szCs w:val="24"/>
        </w:rPr>
        <w:t xml:space="preserve">and </w:t>
      </w:r>
      <w:r w:rsidRPr="000D41A4">
        <w:rPr>
          <w:sz w:val="24"/>
          <w:szCs w:val="24"/>
        </w:rPr>
        <w:t>Staff</w:t>
      </w:r>
      <w:r w:rsidR="003325CA">
        <w:rPr>
          <w:sz w:val="24"/>
          <w:szCs w:val="24"/>
        </w:rPr>
        <w:t xml:space="preserve"> Member</w:t>
      </w:r>
      <w:r w:rsidRPr="000D41A4">
        <w:rPr>
          <w:sz w:val="24"/>
          <w:szCs w:val="24"/>
        </w:rPr>
        <w:t xml:space="preserve"> </w:t>
      </w:r>
      <w:r w:rsidR="00506B79">
        <w:rPr>
          <w:sz w:val="24"/>
          <w:szCs w:val="24"/>
        </w:rPr>
        <w:t>Claire Parde</w:t>
      </w:r>
      <w:r w:rsidR="00483165">
        <w:rPr>
          <w:sz w:val="24"/>
          <w:szCs w:val="24"/>
        </w:rPr>
        <w:t>.</w:t>
      </w:r>
    </w:p>
    <w:p w14:paraId="1B8BA998" w14:textId="77777777" w:rsidR="000D41A4" w:rsidRDefault="000D41A4" w:rsidP="00763B4A">
      <w:pPr>
        <w:spacing w:after="0" w:line="240" w:lineRule="auto"/>
        <w:jc w:val="both"/>
        <w:rPr>
          <w:i/>
          <w:sz w:val="24"/>
          <w:szCs w:val="24"/>
        </w:rPr>
      </w:pPr>
    </w:p>
    <w:p w14:paraId="4785EADE" w14:textId="1AAF7DB2" w:rsidR="00483165" w:rsidRDefault="00483165" w:rsidP="00CF00E7">
      <w:pPr>
        <w:spacing w:after="0" w:line="240" w:lineRule="auto"/>
        <w:jc w:val="both"/>
        <w:rPr>
          <w:bCs/>
          <w:sz w:val="24"/>
          <w:szCs w:val="24"/>
        </w:rPr>
      </w:pPr>
      <w:r>
        <w:rPr>
          <w:b/>
          <w:sz w:val="28"/>
          <w:szCs w:val="28"/>
        </w:rPr>
        <w:t xml:space="preserve">Discussion Topics:  </w:t>
      </w:r>
      <w:r w:rsidR="00584611">
        <w:rPr>
          <w:bCs/>
          <w:sz w:val="24"/>
          <w:szCs w:val="24"/>
        </w:rPr>
        <w:t xml:space="preserve">Review of responses to the </w:t>
      </w:r>
      <w:r>
        <w:rPr>
          <w:bCs/>
          <w:sz w:val="24"/>
          <w:szCs w:val="24"/>
        </w:rPr>
        <w:t>b</w:t>
      </w:r>
      <w:r w:rsidRPr="00483165">
        <w:rPr>
          <w:bCs/>
          <w:sz w:val="24"/>
          <w:szCs w:val="24"/>
        </w:rPr>
        <w:t xml:space="preserve">iennial Board </w:t>
      </w:r>
      <w:r>
        <w:rPr>
          <w:bCs/>
          <w:sz w:val="24"/>
          <w:szCs w:val="24"/>
        </w:rPr>
        <w:t>a</w:t>
      </w:r>
      <w:r w:rsidRPr="00483165">
        <w:rPr>
          <w:bCs/>
          <w:sz w:val="24"/>
          <w:szCs w:val="24"/>
        </w:rPr>
        <w:t>ssessment</w:t>
      </w:r>
      <w:r w:rsidR="00584611">
        <w:rPr>
          <w:bCs/>
          <w:sz w:val="24"/>
          <w:szCs w:val="24"/>
        </w:rPr>
        <w:t>; recommendations for subsequent appraisals</w:t>
      </w:r>
      <w:r w:rsidR="00061F0D">
        <w:rPr>
          <w:bCs/>
          <w:sz w:val="24"/>
          <w:szCs w:val="24"/>
        </w:rPr>
        <w:t>; recommendations for future board meeting</w:t>
      </w:r>
      <w:r w:rsidR="0031655F">
        <w:rPr>
          <w:bCs/>
          <w:sz w:val="24"/>
          <w:szCs w:val="24"/>
        </w:rPr>
        <w:t xml:space="preserve"> content</w:t>
      </w:r>
    </w:p>
    <w:p w14:paraId="6E88F519" w14:textId="77777777" w:rsidR="00483165" w:rsidRDefault="00483165" w:rsidP="00CF00E7">
      <w:pPr>
        <w:spacing w:after="0" w:line="240" w:lineRule="auto"/>
        <w:jc w:val="both"/>
        <w:rPr>
          <w:b/>
          <w:sz w:val="28"/>
          <w:szCs w:val="28"/>
        </w:rPr>
      </w:pPr>
    </w:p>
    <w:p w14:paraId="613DDAC3" w14:textId="77901BD7" w:rsidR="000D41A4" w:rsidRDefault="000D41A4" w:rsidP="00CF00E7">
      <w:pPr>
        <w:spacing w:after="0" w:line="240" w:lineRule="auto"/>
        <w:jc w:val="both"/>
      </w:pPr>
      <w:r w:rsidRPr="000D41A4">
        <w:rPr>
          <w:b/>
          <w:sz w:val="28"/>
          <w:szCs w:val="28"/>
        </w:rPr>
        <w:t>Discussion Summary</w:t>
      </w:r>
      <w:r>
        <w:t>:</w:t>
      </w:r>
    </w:p>
    <w:p w14:paraId="2E892FB1" w14:textId="77777777" w:rsidR="00FD7FA8" w:rsidRDefault="00FD7FA8" w:rsidP="00CF00E7">
      <w:pPr>
        <w:spacing w:after="0" w:line="240" w:lineRule="auto"/>
        <w:jc w:val="both"/>
        <w:rPr>
          <w:bCs/>
          <w:sz w:val="24"/>
          <w:szCs w:val="24"/>
        </w:rPr>
      </w:pPr>
    </w:p>
    <w:p w14:paraId="65AB8EBB" w14:textId="77777777" w:rsidR="00584611" w:rsidRPr="00584611" w:rsidRDefault="00584611" w:rsidP="00061F0D">
      <w:pPr>
        <w:spacing w:after="120" w:line="240" w:lineRule="auto"/>
        <w:jc w:val="both"/>
        <w:rPr>
          <w:b/>
          <w:sz w:val="24"/>
          <w:szCs w:val="24"/>
        </w:rPr>
      </w:pPr>
      <w:r w:rsidRPr="00584611">
        <w:rPr>
          <w:b/>
          <w:sz w:val="24"/>
          <w:szCs w:val="24"/>
        </w:rPr>
        <w:t>Review of responses</w:t>
      </w:r>
    </w:p>
    <w:p w14:paraId="5F94F27C" w14:textId="3A98067A" w:rsidR="00584611" w:rsidRDefault="00584611" w:rsidP="00CF00E7">
      <w:pPr>
        <w:spacing w:after="0" w:line="240" w:lineRule="auto"/>
        <w:jc w:val="both"/>
        <w:rPr>
          <w:bCs/>
          <w:sz w:val="24"/>
          <w:szCs w:val="24"/>
        </w:rPr>
      </w:pPr>
      <w:r>
        <w:rPr>
          <w:bCs/>
          <w:sz w:val="24"/>
          <w:szCs w:val="24"/>
        </w:rPr>
        <w:t>Robin reported that there were 17 respondents</w:t>
      </w:r>
      <w:r w:rsidR="008D5BB4">
        <w:rPr>
          <w:bCs/>
          <w:sz w:val="24"/>
          <w:szCs w:val="24"/>
        </w:rPr>
        <w:t xml:space="preserve">, which is equal to a response rate of 77% (17/22). She reviewed the frequencies by item.  </w:t>
      </w:r>
    </w:p>
    <w:p w14:paraId="6C06C7CD" w14:textId="77777777" w:rsidR="00584611" w:rsidRDefault="00584611" w:rsidP="00CF00E7">
      <w:pPr>
        <w:spacing w:after="0" w:line="240" w:lineRule="auto"/>
        <w:jc w:val="both"/>
        <w:rPr>
          <w:bCs/>
          <w:sz w:val="24"/>
          <w:szCs w:val="24"/>
        </w:rPr>
      </w:pPr>
    </w:p>
    <w:p w14:paraId="20CE2745" w14:textId="74E30F89" w:rsidR="00584611" w:rsidRDefault="008D5BB4" w:rsidP="00CF00E7">
      <w:pPr>
        <w:spacing w:after="0" w:line="240" w:lineRule="auto"/>
        <w:jc w:val="both"/>
        <w:rPr>
          <w:bCs/>
          <w:sz w:val="24"/>
          <w:szCs w:val="24"/>
        </w:rPr>
      </w:pPr>
      <w:r>
        <w:rPr>
          <w:bCs/>
          <w:sz w:val="24"/>
          <w:szCs w:val="24"/>
        </w:rPr>
        <w:t>While most items yielded responses that were “agree” or “strongly agree,” she noted that there appeared to be more “</w:t>
      </w:r>
      <w:r w:rsidR="00584611">
        <w:rPr>
          <w:bCs/>
          <w:sz w:val="24"/>
          <w:szCs w:val="24"/>
        </w:rPr>
        <w:t xml:space="preserve">not sure” </w:t>
      </w:r>
      <w:r>
        <w:rPr>
          <w:bCs/>
          <w:sz w:val="24"/>
          <w:szCs w:val="24"/>
        </w:rPr>
        <w:t>responses (2-4</w:t>
      </w:r>
      <w:r w:rsidR="00061F0D">
        <w:rPr>
          <w:bCs/>
          <w:sz w:val="24"/>
          <w:szCs w:val="24"/>
        </w:rPr>
        <w:t xml:space="preserve"> per item</w:t>
      </w:r>
      <w:r>
        <w:rPr>
          <w:bCs/>
          <w:sz w:val="24"/>
          <w:szCs w:val="24"/>
        </w:rPr>
        <w:t xml:space="preserve">) than in the past.  She posited that </w:t>
      </w:r>
      <w:r w:rsidR="00584611">
        <w:rPr>
          <w:bCs/>
          <w:sz w:val="24"/>
          <w:szCs w:val="24"/>
        </w:rPr>
        <w:t xml:space="preserve">this is because </w:t>
      </w:r>
      <w:r w:rsidR="00895709">
        <w:rPr>
          <w:bCs/>
          <w:sz w:val="24"/>
          <w:szCs w:val="24"/>
        </w:rPr>
        <w:t xml:space="preserve">a few of the </w:t>
      </w:r>
      <w:r w:rsidR="00584611">
        <w:rPr>
          <w:bCs/>
          <w:sz w:val="24"/>
          <w:szCs w:val="24"/>
        </w:rPr>
        <w:t>respondents are relatively new members.</w:t>
      </w:r>
    </w:p>
    <w:p w14:paraId="3D6BB56D" w14:textId="77777777" w:rsidR="008D5BB4" w:rsidRDefault="008D5BB4" w:rsidP="00CF00E7">
      <w:pPr>
        <w:spacing w:after="0" w:line="240" w:lineRule="auto"/>
        <w:jc w:val="both"/>
        <w:rPr>
          <w:bCs/>
          <w:sz w:val="24"/>
          <w:szCs w:val="24"/>
        </w:rPr>
      </w:pPr>
    </w:p>
    <w:p w14:paraId="2086FA24" w14:textId="0FF3B724" w:rsidR="00584611" w:rsidRDefault="008D5BB4" w:rsidP="00CF00E7">
      <w:pPr>
        <w:spacing w:after="0" w:line="240" w:lineRule="auto"/>
        <w:jc w:val="both"/>
        <w:rPr>
          <w:bCs/>
          <w:sz w:val="24"/>
          <w:szCs w:val="24"/>
        </w:rPr>
      </w:pPr>
      <w:r>
        <w:rPr>
          <w:bCs/>
          <w:sz w:val="24"/>
          <w:szCs w:val="24"/>
        </w:rPr>
        <w:t xml:space="preserve">There were </w:t>
      </w:r>
      <w:r w:rsidR="00061F0D">
        <w:rPr>
          <w:bCs/>
          <w:sz w:val="24"/>
          <w:szCs w:val="24"/>
        </w:rPr>
        <w:t>several</w:t>
      </w:r>
      <w:r>
        <w:rPr>
          <w:bCs/>
          <w:sz w:val="24"/>
          <w:szCs w:val="24"/>
        </w:rPr>
        <w:t xml:space="preserve"> questions in the second section of the assessment tool that may have been confusing to respondents.  For instance, </w:t>
      </w:r>
      <w:r w:rsidR="00061F0D">
        <w:rPr>
          <w:bCs/>
          <w:sz w:val="24"/>
          <w:szCs w:val="24"/>
        </w:rPr>
        <w:t>respondents were asked to</w:t>
      </w:r>
      <w:r>
        <w:rPr>
          <w:bCs/>
          <w:sz w:val="24"/>
          <w:szCs w:val="24"/>
        </w:rPr>
        <w:t xml:space="preserve"> indicate their degree of agreement with the statement, “</w:t>
      </w:r>
      <w:r w:rsidRPr="008D5BB4">
        <w:rPr>
          <w:bCs/>
          <w:sz w:val="24"/>
          <w:szCs w:val="24"/>
        </w:rPr>
        <w:t xml:space="preserve">The board determines the direction of the organization and takes primary responsibility for </w:t>
      </w:r>
      <w:r w:rsidR="00895709" w:rsidRPr="008D5BB4">
        <w:rPr>
          <w:bCs/>
          <w:sz w:val="24"/>
          <w:szCs w:val="24"/>
        </w:rPr>
        <w:t>policy</w:t>
      </w:r>
      <w:r w:rsidR="00895709">
        <w:rPr>
          <w:bCs/>
          <w:sz w:val="24"/>
          <w:szCs w:val="24"/>
        </w:rPr>
        <w:t>making</w:t>
      </w:r>
      <w:r w:rsidR="00061F0D">
        <w:rPr>
          <w:bCs/>
          <w:sz w:val="24"/>
          <w:szCs w:val="24"/>
        </w:rPr>
        <w:t>.</w:t>
      </w:r>
      <w:r>
        <w:rPr>
          <w:bCs/>
          <w:sz w:val="24"/>
          <w:szCs w:val="24"/>
        </w:rPr>
        <w:t xml:space="preserve">” </w:t>
      </w:r>
      <w:r w:rsidR="00061F0D">
        <w:rPr>
          <w:bCs/>
          <w:sz w:val="24"/>
          <w:szCs w:val="24"/>
        </w:rPr>
        <w:t xml:space="preserve">The responses to this question suggest that the </w:t>
      </w:r>
      <w:r w:rsidR="00895709">
        <w:rPr>
          <w:bCs/>
          <w:sz w:val="24"/>
          <w:szCs w:val="24"/>
        </w:rPr>
        <w:t>word</w:t>
      </w:r>
      <w:r>
        <w:rPr>
          <w:bCs/>
          <w:sz w:val="24"/>
          <w:szCs w:val="24"/>
        </w:rPr>
        <w:t xml:space="preserve"> “</w:t>
      </w:r>
      <w:r w:rsidR="00895709">
        <w:rPr>
          <w:bCs/>
          <w:sz w:val="24"/>
          <w:szCs w:val="24"/>
        </w:rPr>
        <w:t>policymaking</w:t>
      </w:r>
      <w:r w:rsidR="00584611">
        <w:rPr>
          <w:bCs/>
          <w:sz w:val="24"/>
          <w:szCs w:val="24"/>
        </w:rPr>
        <w:t xml:space="preserve">” </w:t>
      </w:r>
      <w:r w:rsidR="00061F0D">
        <w:rPr>
          <w:bCs/>
          <w:sz w:val="24"/>
          <w:szCs w:val="24"/>
        </w:rPr>
        <w:t>may have been</w:t>
      </w:r>
      <w:r w:rsidR="00584611">
        <w:rPr>
          <w:bCs/>
          <w:sz w:val="24"/>
          <w:szCs w:val="24"/>
        </w:rPr>
        <w:t xml:space="preserve"> misinterpreted.  </w:t>
      </w:r>
      <w:r>
        <w:rPr>
          <w:bCs/>
          <w:sz w:val="24"/>
          <w:szCs w:val="24"/>
        </w:rPr>
        <w:t xml:space="preserve">The Committee discussed changing this question to </w:t>
      </w:r>
      <w:r w:rsidR="00895709">
        <w:rPr>
          <w:bCs/>
          <w:sz w:val="24"/>
          <w:szCs w:val="24"/>
        </w:rPr>
        <w:t xml:space="preserve">ask about </w:t>
      </w:r>
      <w:r>
        <w:rPr>
          <w:bCs/>
          <w:sz w:val="24"/>
          <w:szCs w:val="24"/>
        </w:rPr>
        <w:t>“</w:t>
      </w:r>
      <w:r w:rsidR="00584611">
        <w:rPr>
          <w:bCs/>
          <w:sz w:val="24"/>
          <w:szCs w:val="24"/>
        </w:rPr>
        <w:t>approving policies for the organization”</w:t>
      </w:r>
      <w:r>
        <w:rPr>
          <w:bCs/>
          <w:sz w:val="24"/>
          <w:szCs w:val="24"/>
        </w:rPr>
        <w:t xml:space="preserve"> and generally using language that stresses the Board</w:t>
      </w:r>
      <w:r w:rsidR="00895709">
        <w:rPr>
          <w:bCs/>
          <w:sz w:val="24"/>
          <w:szCs w:val="24"/>
        </w:rPr>
        <w:t xml:space="preserve"> member</w:t>
      </w:r>
      <w:r>
        <w:rPr>
          <w:bCs/>
          <w:sz w:val="24"/>
          <w:szCs w:val="24"/>
        </w:rPr>
        <w:t xml:space="preserve">’s </w:t>
      </w:r>
      <w:r w:rsidRPr="00895709">
        <w:rPr>
          <w:bCs/>
          <w:i/>
          <w:iCs/>
          <w:sz w:val="24"/>
          <w:szCs w:val="24"/>
        </w:rPr>
        <w:t>oversight</w:t>
      </w:r>
      <w:r>
        <w:rPr>
          <w:bCs/>
          <w:sz w:val="24"/>
          <w:szCs w:val="24"/>
        </w:rPr>
        <w:t xml:space="preserve"> function, rather than implying their direct involvement in certain </w:t>
      </w:r>
      <w:r w:rsidR="00061F0D">
        <w:rPr>
          <w:bCs/>
          <w:sz w:val="24"/>
          <w:szCs w:val="24"/>
        </w:rPr>
        <w:t>tasks</w:t>
      </w:r>
      <w:r>
        <w:rPr>
          <w:bCs/>
          <w:sz w:val="24"/>
          <w:szCs w:val="24"/>
        </w:rPr>
        <w:t xml:space="preserve">. </w:t>
      </w:r>
    </w:p>
    <w:p w14:paraId="30957FD1" w14:textId="77777777" w:rsidR="008D5BB4" w:rsidRDefault="008D5BB4" w:rsidP="00CF00E7">
      <w:pPr>
        <w:spacing w:after="0" w:line="240" w:lineRule="auto"/>
        <w:jc w:val="both"/>
        <w:rPr>
          <w:bCs/>
          <w:sz w:val="24"/>
          <w:szCs w:val="24"/>
        </w:rPr>
      </w:pPr>
    </w:p>
    <w:p w14:paraId="4B939FB5" w14:textId="0FF4C3DA" w:rsidR="008D5BB4" w:rsidRDefault="008D5BB4" w:rsidP="00CF00E7">
      <w:pPr>
        <w:spacing w:after="0" w:line="240" w:lineRule="auto"/>
        <w:jc w:val="both"/>
        <w:rPr>
          <w:bCs/>
          <w:sz w:val="24"/>
          <w:szCs w:val="24"/>
        </w:rPr>
      </w:pPr>
      <w:r>
        <w:rPr>
          <w:bCs/>
          <w:sz w:val="24"/>
          <w:szCs w:val="24"/>
        </w:rPr>
        <w:t xml:space="preserve">Claire suggested that in general, this set of questions did not migrate from a paper-based tool to a Google Form particularly well, as the visual presentation of the questions </w:t>
      </w:r>
      <w:r w:rsidR="00895709">
        <w:rPr>
          <w:bCs/>
          <w:sz w:val="24"/>
          <w:szCs w:val="24"/>
        </w:rPr>
        <w:t xml:space="preserve">on paper </w:t>
      </w:r>
      <w:r>
        <w:rPr>
          <w:bCs/>
          <w:sz w:val="24"/>
          <w:szCs w:val="24"/>
        </w:rPr>
        <w:t xml:space="preserve">had </w:t>
      </w:r>
      <w:r w:rsidR="00895709">
        <w:rPr>
          <w:bCs/>
          <w:sz w:val="24"/>
          <w:szCs w:val="24"/>
        </w:rPr>
        <w:t>likely</w:t>
      </w:r>
      <w:r>
        <w:rPr>
          <w:bCs/>
          <w:sz w:val="24"/>
          <w:szCs w:val="24"/>
        </w:rPr>
        <w:t xml:space="preserve"> clarified their intent.  The group agreed that they would re-examine this set of questions when they next update the tool. </w:t>
      </w:r>
    </w:p>
    <w:p w14:paraId="13A5762B" w14:textId="77777777" w:rsidR="00584611" w:rsidRDefault="00584611" w:rsidP="00CF00E7">
      <w:pPr>
        <w:spacing w:after="0" w:line="240" w:lineRule="auto"/>
        <w:jc w:val="both"/>
        <w:rPr>
          <w:bCs/>
          <w:sz w:val="24"/>
          <w:szCs w:val="24"/>
        </w:rPr>
      </w:pPr>
    </w:p>
    <w:p w14:paraId="748203CC" w14:textId="79395BC1" w:rsidR="00061F0D" w:rsidRDefault="00061F0D" w:rsidP="00CF00E7">
      <w:pPr>
        <w:spacing w:after="0" w:line="240" w:lineRule="auto"/>
        <w:jc w:val="both"/>
        <w:rPr>
          <w:bCs/>
          <w:sz w:val="24"/>
          <w:szCs w:val="24"/>
        </w:rPr>
      </w:pPr>
      <w:r>
        <w:rPr>
          <w:bCs/>
          <w:sz w:val="24"/>
          <w:szCs w:val="24"/>
        </w:rPr>
        <w:t xml:space="preserve">As is often the case, the long-form responses were the most instructive. </w:t>
      </w:r>
    </w:p>
    <w:p w14:paraId="25516EE6" w14:textId="77777777" w:rsidR="00061F0D" w:rsidRDefault="00061F0D" w:rsidP="00CF00E7">
      <w:pPr>
        <w:spacing w:after="0" w:line="240" w:lineRule="auto"/>
        <w:jc w:val="both"/>
        <w:rPr>
          <w:bCs/>
          <w:sz w:val="24"/>
          <w:szCs w:val="24"/>
        </w:rPr>
      </w:pPr>
    </w:p>
    <w:p w14:paraId="1ECAB640" w14:textId="68E56650" w:rsidR="00584611" w:rsidRDefault="00061F0D" w:rsidP="00CF00E7">
      <w:pPr>
        <w:spacing w:after="0" w:line="240" w:lineRule="auto"/>
        <w:jc w:val="both"/>
        <w:rPr>
          <w:bCs/>
          <w:sz w:val="24"/>
          <w:szCs w:val="24"/>
        </w:rPr>
      </w:pPr>
      <w:r w:rsidRPr="00DB57DE">
        <w:rPr>
          <w:bCs/>
          <w:sz w:val="24"/>
          <w:szCs w:val="24"/>
        </w:rPr>
        <w:t xml:space="preserve">In sum, the group agreed that the responses to the board assessment were overwhelmingly positive. </w:t>
      </w:r>
      <w:r w:rsidR="0031655F" w:rsidRPr="00DB57DE">
        <w:rPr>
          <w:bCs/>
          <w:sz w:val="24"/>
          <w:szCs w:val="24"/>
        </w:rPr>
        <w:t>Robin pledged to create a summary document that can be shared with the Board at its next meeting.</w:t>
      </w:r>
      <w:r w:rsidR="0031655F">
        <w:rPr>
          <w:bCs/>
          <w:sz w:val="24"/>
          <w:szCs w:val="24"/>
        </w:rPr>
        <w:t xml:space="preserve"> </w:t>
      </w:r>
    </w:p>
    <w:p w14:paraId="51A23997" w14:textId="77777777" w:rsidR="00010460" w:rsidRDefault="00010460" w:rsidP="00584611">
      <w:pPr>
        <w:spacing w:after="0" w:line="240" w:lineRule="auto"/>
        <w:jc w:val="both"/>
        <w:rPr>
          <w:bCs/>
          <w:sz w:val="24"/>
          <w:szCs w:val="24"/>
        </w:rPr>
      </w:pPr>
    </w:p>
    <w:p w14:paraId="5D67299A" w14:textId="6E50C0C2" w:rsidR="00584611" w:rsidRPr="00584611" w:rsidRDefault="00584611" w:rsidP="00061F0D">
      <w:pPr>
        <w:spacing w:after="120" w:line="240" w:lineRule="auto"/>
        <w:jc w:val="both"/>
        <w:rPr>
          <w:b/>
          <w:sz w:val="24"/>
          <w:szCs w:val="24"/>
        </w:rPr>
      </w:pPr>
      <w:r w:rsidRPr="00584611">
        <w:rPr>
          <w:b/>
          <w:sz w:val="24"/>
          <w:szCs w:val="24"/>
        </w:rPr>
        <w:t>Recommendations for subsequent appraisals</w:t>
      </w:r>
    </w:p>
    <w:p w14:paraId="410932FB" w14:textId="5CC63E68" w:rsidR="00584611" w:rsidRDefault="00584611" w:rsidP="00584611">
      <w:pPr>
        <w:spacing w:after="0" w:line="240" w:lineRule="auto"/>
        <w:jc w:val="both"/>
        <w:rPr>
          <w:bCs/>
          <w:sz w:val="24"/>
          <w:szCs w:val="24"/>
        </w:rPr>
      </w:pPr>
      <w:r>
        <w:rPr>
          <w:bCs/>
          <w:sz w:val="24"/>
          <w:szCs w:val="24"/>
        </w:rPr>
        <w:t xml:space="preserve">Claire </w:t>
      </w:r>
      <w:r w:rsidR="00061F0D">
        <w:rPr>
          <w:bCs/>
          <w:sz w:val="24"/>
          <w:szCs w:val="24"/>
        </w:rPr>
        <w:t>noted that during the presentation of findings from the assessment, there was a good deal of speculation about how the respondent interpreted the questions or what they intended to convey through their responses.  In her view, this points to a weakness in the survey instrument itself.  She suggested that when we assess the board again, we abandon this tool entirely, in favor of one that is significantly shorter, uses plain</w:t>
      </w:r>
      <w:r w:rsidR="00895709">
        <w:rPr>
          <w:bCs/>
          <w:sz w:val="24"/>
          <w:szCs w:val="24"/>
        </w:rPr>
        <w:t>er</w:t>
      </w:r>
      <w:r w:rsidR="00061F0D">
        <w:rPr>
          <w:bCs/>
          <w:sz w:val="24"/>
          <w:szCs w:val="24"/>
        </w:rPr>
        <w:t xml:space="preserve"> language, and speaks more directly to our </w:t>
      </w:r>
      <w:r w:rsidR="00895709">
        <w:rPr>
          <w:bCs/>
          <w:sz w:val="24"/>
          <w:szCs w:val="24"/>
        </w:rPr>
        <w:t xml:space="preserve">interests and </w:t>
      </w:r>
      <w:r w:rsidR="00061F0D">
        <w:rPr>
          <w:bCs/>
          <w:sz w:val="24"/>
          <w:szCs w:val="24"/>
        </w:rPr>
        <w:t xml:space="preserve">concerns. </w:t>
      </w:r>
      <w:r w:rsidR="00895709">
        <w:rPr>
          <w:bCs/>
          <w:sz w:val="24"/>
          <w:szCs w:val="24"/>
        </w:rPr>
        <w:t>Additionally, s</w:t>
      </w:r>
      <w:r w:rsidR="00061F0D">
        <w:rPr>
          <w:bCs/>
          <w:sz w:val="24"/>
          <w:szCs w:val="24"/>
        </w:rPr>
        <w:t xml:space="preserve">he </w:t>
      </w:r>
      <w:r w:rsidR="00895709">
        <w:rPr>
          <w:bCs/>
          <w:sz w:val="24"/>
          <w:szCs w:val="24"/>
        </w:rPr>
        <w:t>suggested</w:t>
      </w:r>
      <w:r w:rsidR="00061F0D">
        <w:rPr>
          <w:bCs/>
          <w:sz w:val="24"/>
          <w:szCs w:val="24"/>
        </w:rPr>
        <w:t xml:space="preserve"> that the assessment should be tied to the core functions outlined in the Board Member Role and Responsibilities document that is provided to all prospective board members. She proposed that she draft new questions to share with the Committee in Spring 2025, in case we choose to</w:t>
      </w:r>
      <w:r w:rsidR="0031655F">
        <w:rPr>
          <w:bCs/>
          <w:sz w:val="24"/>
          <w:szCs w:val="24"/>
        </w:rPr>
        <w:t xml:space="preserve"> administer it again later that same year. </w:t>
      </w:r>
    </w:p>
    <w:p w14:paraId="4DCAE7D9" w14:textId="77777777" w:rsidR="0031655F" w:rsidRDefault="0031655F" w:rsidP="00584611">
      <w:pPr>
        <w:spacing w:after="0" w:line="240" w:lineRule="auto"/>
        <w:jc w:val="both"/>
        <w:rPr>
          <w:bCs/>
          <w:sz w:val="24"/>
          <w:szCs w:val="24"/>
        </w:rPr>
      </w:pPr>
    </w:p>
    <w:p w14:paraId="06B9477C" w14:textId="0A032533" w:rsidR="00061F0D" w:rsidRDefault="00061F0D" w:rsidP="00584611">
      <w:pPr>
        <w:spacing w:after="0" w:line="240" w:lineRule="auto"/>
        <w:jc w:val="both"/>
        <w:rPr>
          <w:bCs/>
          <w:sz w:val="24"/>
          <w:szCs w:val="24"/>
        </w:rPr>
      </w:pPr>
      <w:r>
        <w:rPr>
          <w:bCs/>
          <w:sz w:val="24"/>
          <w:szCs w:val="24"/>
        </w:rPr>
        <w:t xml:space="preserve">Other suggestions </w:t>
      </w:r>
      <w:r w:rsidR="0031655F">
        <w:rPr>
          <w:bCs/>
          <w:sz w:val="24"/>
          <w:szCs w:val="24"/>
        </w:rPr>
        <w:t xml:space="preserve">include excluding newer members by indicating only those with at least a minimum term of service may respond.  It was also suggested that </w:t>
      </w:r>
      <w:r w:rsidR="00895709">
        <w:rPr>
          <w:bCs/>
          <w:sz w:val="24"/>
          <w:szCs w:val="24"/>
        </w:rPr>
        <w:t xml:space="preserve">having required </w:t>
      </w:r>
      <w:r w:rsidR="0031655F">
        <w:rPr>
          <w:bCs/>
          <w:sz w:val="24"/>
          <w:szCs w:val="24"/>
        </w:rPr>
        <w:t xml:space="preserve">email addresses </w:t>
      </w:r>
      <w:r w:rsidR="00895709">
        <w:rPr>
          <w:bCs/>
          <w:sz w:val="24"/>
          <w:szCs w:val="24"/>
        </w:rPr>
        <w:t xml:space="preserve">from respondents may have had </w:t>
      </w:r>
      <w:r w:rsidR="0031655F">
        <w:rPr>
          <w:bCs/>
          <w:sz w:val="24"/>
          <w:szCs w:val="24"/>
        </w:rPr>
        <w:t xml:space="preserve">a “cooling effect” </w:t>
      </w:r>
      <w:r w:rsidR="00895709">
        <w:rPr>
          <w:bCs/>
          <w:sz w:val="24"/>
          <w:szCs w:val="24"/>
        </w:rPr>
        <w:t>and might be made voluntary in the future.</w:t>
      </w:r>
    </w:p>
    <w:p w14:paraId="433A5007" w14:textId="77777777" w:rsidR="00061F0D" w:rsidRDefault="00061F0D" w:rsidP="00584611">
      <w:pPr>
        <w:spacing w:after="0" w:line="240" w:lineRule="auto"/>
        <w:jc w:val="both"/>
        <w:rPr>
          <w:bCs/>
          <w:sz w:val="24"/>
          <w:szCs w:val="24"/>
        </w:rPr>
      </w:pPr>
    </w:p>
    <w:p w14:paraId="04C4AFFC" w14:textId="6EFA68C4" w:rsidR="00061F0D" w:rsidRDefault="0031655F" w:rsidP="00895709">
      <w:pPr>
        <w:spacing w:after="120" w:line="240" w:lineRule="auto"/>
        <w:jc w:val="both"/>
        <w:rPr>
          <w:b/>
          <w:sz w:val="24"/>
          <w:szCs w:val="24"/>
        </w:rPr>
      </w:pPr>
      <w:r>
        <w:rPr>
          <w:b/>
          <w:sz w:val="24"/>
          <w:szCs w:val="24"/>
        </w:rPr>
        <w:t>Recommendations for board meeting content</w:t>
      </w:r>
    </w:p>
    <w:p w14:paraId="16A99C24" w14:textId="0862B8B0" w:rsidR="0031655F" w:rsidRPr="0031655F" w:rsidRDefault="0031655F" w:rsidP="00584611">
      <w:pPr>
        <w:spacing w:after="0" w:line="240" w:lineRule="auto"/>
        <w:jc w:val="both"/>
        <w:rPr>
          <w:bCs/>
          <w:sz w:val="24"/>
          <w:szCs w:val="24"/>
        </w:rPr>
      </w:pPr>
      <w:r w:rsidRPr="0031655F">
        <w:rPr>
          <w:bCs/>
          <w:sz w:val="24"/>
          <w:szCs w:val="24"/>
        </w:rPr>
        <w:t xml:space="preserve">The group briefly discussed the content of board meetings. There was </w:t>
      </w:r>
      <w:r w:rsidR="00895709">
        <w:rPr>
          <w:bCs/>
          <w:sz w:val="24"/>
          <w:szCs w:val="24"/>
        </w:rPr>
        <w:t>a</w:t>
      </w:r>
      <w:r w:rsidRPr="0031655F">
        <w:rPr>
          <w:bCs/>
          <w:sz w:val="24"/>
          <w:szCs w:val="24"/>
        </w:rPr>
        <w:t xml:space="preserve"> suggestion to include frontline staff to offer anecdotes about service delivery (e.g. “Service Impact Stories”).  Members also expressed </w:t>
      </w:r>
      <w:r w:rsidR="00895709">
        <w:rPr>
          <w:bCs/>
          <w:sz w:val="24"/>
          <w:szCs w:val="24"/>
        </w:rPr>
        <w:t xml:space="preserve">an </w:t>
      </w:r>
      <w:r w:rsidRPr="0031655F">
        <w:rPr>
          <w:bCs/>
          <w:sz w:val="24"/>
          <w:szCs w:val="24"/>
        </w:rPr>
        <w:t xml:space="preserve">interest in </w:t>
      </w:r>
      <w:r w:rsidR="00895709">
        <w:rPr>
          <w:bCs/>
          <w:sz w:val="24"/>
          <w:szCs w:val="24"/>
        </w:rPr>
        <w:t>having the opportunity to ride along during CARTS service delivery.  Addit</w:t>
      </w:r>
      <w:r>
        <w:rPr>
          <w:bCs/>
          <w:sz w:val="24"/>
          <w:szCs w:val="24"/>
        </w:rPr>
        <w:t>ionally,</w:t>
      </w:r>
      <w:r w:rsidRPr="0031655F">
        <w:rPr>
          <w:bCs/>
          <w:sz w:val="24"/>
          <w:szCs w:val="24"/>
        </w:rPr>
        <w:t xml:space="preserve"> there was discussion about </w:t>
      </w:r>
      <w:r w:rsidR="00895709">
        <w:rPr>
          <w:bCs/>
          <w:sz w:val="24"/>
          <w:szCs w:val="24"/>
        </w:rPr>
        <w:t xml:space="preserve">formalizing reporting on the Strategic Plan by making it a routine item on Board meeting agendas.  Finally, </w:t>
      </w:r>
      <w:r>
        <w:rPr>
          <w:bCs/>
          <w:sz w:val="24"/>
          <w:szCs w:val="24"/>
        </w:rPr>
        <w:t>there was interest in r</w:t>
      </w:r>
      <w:r w:rsidRPr="0031655F">
        <w:rPr>
          <w:bCs/>
          <w:sz w:val="24"/>
          <w:szCs w:val="24"/>
        </w:rPr>
        <w:t>eceiving an overview of the development and communications plan</w:t>
      </w:r>
      <w:r>
        <w:rPr>
          <w:bCs/>
          <w:sz w:val="24"/>
          <w:szCs w:val="24"/>
        </w:rPr>
        <w:t>, which Claire will ask Sydney to provide at the next meeting in August</w:t>
      </w:r>
      <w:r w:rsidRPr="0031655F">
        <w:rPr>
          <w:bCs/>
          <w:sz w:val="24"/>
          <w:szCs w:val="24"/>
        </w:rPr>
        <w:t xml:space="preserve">. </w:t>
      </w:r>
    </w:p>
    <w:p w14:paraId="5D40AFA1" w14:textId="77777777" w:rsidR="0031655F" w:rsidRDefault="0031655F" w:rsidP="00584611">
      <w:pPr>
        <w:spacing w:after="0" w:line="240" w:lineRule="auto"/>
        <w:jc w:val="both"/>
        <w:rPr>
          <w:b/>
          <w:sz w:val="24"/>
          <w:szCs w:val="24"/>
        </w:rPr>
      </w:pPr>
    </w:p>
    <w:p w14:paraId="3C92E5EC" w14:textId="2492B507" w:rsidR="00FD7FA8" w:rsidRPr="00FD7FA8" w:rsidRDefault="00FD7FA8" w:rsidP="00FD7FA8">
      <w:pPr>
        <w:spacing w:after="60" w:line="240" w:lineRule="auto"/>
        <w:jc w:val="both"/>
        <w:rPr>
          <w:b/>
          <w:sz w:val="24"/>
        </w:rPr>
      </w:pPr>
      <w:r w:rsidRPr="00FD7FA8">
        <w:rPr>
          <w:b/>
          <w:sz w:val="24"/>
        </w:rPr>
        <w:t>Adjournment</w:t>
      </w:r>
    </w:p>
    <w:p w14:paraId="0BCD8973" w14:textId="11845143" w:rsidR="00FD7FA8" w:rsidRDefault="00FD7FA8" w:rsidP="00CF00E7">
      <w:pPr>
        <w:spacing w:after="0" w:line="240" w:lineRule="auto"/>
        <w:jc w:val="both"/>
        <w:rPr>
          <w:bCs/>
          <w:sz w:val="24"/>
        </w:rPr>
      </w:pPr>
      <w:r>
        <w:rPr>
          <w:bCs/>
          <w:sz w:val="24"/>
        </w:rPr>
        <w:t xml:space="preserve">With no further business, the Committee meeting adjourned. </w:t>
      </w:r>
    </w:p>
    <w:p w14:paraId="0101A9F2" w14:textId="77777777" w:rsidR="00373237" w:rsidRDefault="00373237" w:rsidP="00CF00E7">
      <w:pPr>
        <w:spacing w:after="0" w:line="240" w:lineRule="auto"/>
        <w:jc w:val="both"/>
        <w:rPr>
          <w:bCs/>
          <w:sz w:val="24"/>
        </w:rPr>
      </w:pPr>
    </w:p>
    <w:p w14:paraId="5B269F90" w14:textId="04F0C9B2" w:rsidR="00373237" w:rsidRPr="00373237" w:rsidRDefault="00373237" w:rsidP="00373237">
      <w:pPr>
        <w:spacing w:after="60" w:line="240" w:lineRule="auto"/>
        <w:jc w:val="both"/>
        <w:rPr>
          <w:b/>
          <w:sz w:val="24"/>
        </w:rPr>
      </w:pPr>
      <w:r w:rsidRPr="00373237">
        <w:rPr>
          <w:b/>
          <w:sz w:val="24"/>
        </w:rPr>
        <w:t>Next meeting:</w:t>
      </w:r>
    </w:p>
    <w:p w14:paraId="6A86651B" w14:textId="22FCEEBB" w:rsidR="00373237" w:rsidRPr="00373237" w:rsidRDefault="00373237" w:rsidP="00CF00E7">
      <w:pPr>
        <w:spacing w:after="0" w:line="240" w:lineRule="auto"/>
        <w:jc w:val="both"/>
        <w:rPr>
          <w:b/>
          <w:sz w:val="24"/>
        </w:rPr>
      </w:pPr>
      <w:r>
        <w:rPr>
          <w:bCs/>
          <w:sz w:val="24"/>
        </w:rPr>
        <w:t xml:space="preserve">The Governance Committee is </w:t>
      </w:r>
      <w:r w:rsidR="00584611">
        <w:rPr>
          <w:bCs/>
          <w:sz w:val="24"/>
        </w:rPr>
        <w:t xml:space="preserve">not currently </w:t>
      </w:r>
      <w:r>
        <w:rPr>
          <w:bCs/>
          <w:sz w:val="24"/>
        </w:rPr>
        <w:t>scheduled</w:t>
      </w:r>
      <w:r w:rsidR="00584611">
        <w:rPr>
          <w:bCs/>
          <w:sz w:val="24"/>
        </w:rPr>
        <w:t xml:space="preserve"> to meet </w:t>
      </w:r>
      <w:r w:rsidR="000500E0">
        <w:rPr>
          <w:bCs/>
          <w:sz w:val="24"/>
        </w:rPr>
        <w:t>again</w:t>
      </w:r>
      <w:r w:rsidR="00584611">
        <w:rPr>
          <w:bCs/>
          <w:sz w:val="24"/>
        </w:rPr>
        <w:t xml:space="preserve"> this calendar year. </w:t>
      </w:r>
    </w:p>
    <w:sectPr w:rsidR="00373237" w:rsidRPr="00373237"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D16DF"/>
    <w:multiLevelType w:val="hybridMultilevel"/>
    <w:tmpl w:val="533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175CE"/>
    <w:multiLevelType w:val="hybridMultilevel"/>
    <w:tmpl w:val="D35C0734"/>
    <w:lvl w:ilvl="0" w:tplc="3E4C3D1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B3291"/>
    <w:multiLevelType w:val="hybridMultilevel"/>
    <w:tmpl w:val="1964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2A03FA"/>
    <w:multiLevelType w:val="hybridMultilevel"/>
    <w:tmpl w:val="5AD88876"/>
    <w:lvl w:ilvl="0" w:tplc="94DE7978">
      <w:start w:val="45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3452">
    <w:abstractNumId w:val="0"/>
  </w:num>
  <w:num w:numId="2" w16cid:durableId="385252707">
    <w:abstractNumId w:val="0"/>
  </w:num>
  <w:num w:numId="3" w16cid:durableId="949433256">
    <w:abstractNumId w:val="10"/>
  </w:num>
  <w:num w:numId="4" w16cid:durableId="576331404">
    <w:abstractNumId w:val="6"/>
  </w:num>
  <w:num w:numId="5" w16cid:durableId="670177796">
    <w:abstractNumId w:val="1"/>
  </w:num>
  <w:num w:numId="6" w16cid:durableId="516309859">
    <w:abstractNumId w:val="8"/>
  </w:num>
  <w:num w:numId="7" w16cid:durableId="179055456">
    <w:abstractNumId w:val="4"/>
  </w:num>
  <w:num w:numId="8" w16cid:durableId="264503369">
    <w:abstractNumId w:val="12"/>
  </w:num>
  <w:num w:numId="9" w16cid:durableId="539707718">
    <w:abstractNumId w:val="5"/>
  </w:num>
  <w:num w:numId="10" w16cid:durableId="1283071838">
    <w:abstractNumId w:val="7"/>
  </w:num>
  <w:num w:numId="11" w16cid:durableId="1201892154">
    <w:abstractNumId w:val="2"/>
  </w:num>
  <w:num w:numId="12" w16cid:durableId="1460029083">
    <w:abstractNumId w:val="11"/>
  </w:num>
  <w:num w:numId="13" w16cid:durableId="536817140">
    <w:abstractNumId w:val="3"/>
  </w:num>
  <w:num w:numId="14" w16cid:durableId="113208198">
    <w:abstractNumId w:val="13"/>
  </w:num>
  <w:num w:numId="15" w16cid:durableId="1160804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8D"/>
    <w:rsid w:val="00010460"/>
    <w:rsid w:val="000500E0"/>
    <w:rsid w:val="00061F0D"/>
    <w:rsid w:val="000B7840"/>
    <w:rsid w:val="000D41A4"/>
    <w:rsid w:val="000E743B"/>
    <w:rsid w:val="000F444D"/>
    <w:rsid w:val="00135906"/>
    <w:rsid w:val="001508D4"/>
    <w:rsid w:val="00167FCF"/>
    <w:rsid w:val="00172CD3"/>
    <w:rsid w:val="001B0858"/>
    <w:rsid w:val="001C172E"/>
    <w:rsid w:val="00255C24"/>
    <w:rsid w:val="0027147D"/>
    <w:rsid w:val="00284C57"/>
    <w:rsid w:val="00292AFF"/>
    <w:rsid w:val="002D3C93"/>
    <w:rsid w:val="002E62B3"/>
    <w:rsid w:val="00303DF5"/>
    <w:rsid w:val="0031655F"/>
    <w:rsid w:val="003325CA"/>
    <w:rsid w:val="00355831"/>
    <w:rsid w:val="00360972"/>
    <w:rsid w:val="00373237"/>
    <w:rsid w:val="00387D77"/>
    <w:rsid w:val="00394D5C"/>
    <w:rsid w:val="0039552D"/>
    <w:rsid w:val="003B6CCD"/>
    <w:rsid w:val="003D245C"/>
    <w:rsid w:val="003E3C1F"/>
    <w:rsid w:val="00407718"/>
    <w:rsid w:val="00443762"/>
    <w:rsid w:val="00483165"/>
    <w:rsid w:val="00484C5E"/>
    <w:rsid w:val="0049462B"/>
    <w:rsid w:val="00496ED9"/>
    <w:rsid w:val="004A0C28"/>
    <w:rsid w:val="004A58DE"/>
    <w:rsid w:val="0050139F"/>
    <w:rsid w:val="00506B79"/>
    <w:rsid w:val="00510936"/>
    <w:rsid w:val="00511FA1"/>
    <w:rsid w:val="00531988"/>
    <w:rsid w:val="0055236E"/>
    <w:rsid w:val="00584611"/>
    <w:rsid w:val="005C311D"/>
    <w:rsid w:val="00600A29"/>
    <w:rsid w:val="00607C99"/>
    <w:rsid w:val="00631FF8"/>
    <w:rsid w:val="00694884"/>
    <w:rsid w:val="006A6109"/>
    <w:rsid w:val="006B278D"/>
    <w:rsid w:val="006B5A90"/>
    <w:rsid w:val="006B64CD"/>
    <w:rsid w:val="006C1A45"/>
    <w:rsid w:val="006C44DA"/>
    <w:rsid w:val="006C7198"/>
    <w:rsid w:val="00704740"/>
    <w:rsid w:val="007313DC"/>
    <w:rsid w:val="00736881"/>
    <w:rsid w:val="00763B4A"/>
    <w:rsid w:val="00772DDB"/>
    <w:rsid w:val="007A6FFB"/>
    <w:rsid w:val="007B0927"/>
    <w:rsid w:val="007C362D"/>
    <w:rsid w:val="007E0F97"/>
    <w:rsid w:val="007E72C5"/>
    <w:rsid w:val="00800C39"/>
    <w:rsid w:val="00831A76"/>
    <w:rsid w:val="00841E9F"/>
    <w:rsid w:val="00856193"/>
    <w:rsid w:val="00863245"/>
    <w:rsid w:val="00895709"/>
    <w:rsid w:val="008A40B3"/>
    <w:rsid w:val="008D1413"/>
    <w:rsid w:val="008D3F04"/>
    <w:rsid w:val="008D5BB4"/>
    <w:rsid w:val="008D5E2C"/>
    <w:rsid w:val="008E69B1"/>
    <w:rsid w:val="0097047C"/>
    <w:rsid w:val="00975705"/>
    <w:rsid w:val="009764E0"/>
    <w:rsid w:val="009A282C"/>
    <w:rsid w:val="009B26E3"/>
    <w:rsid w:val="009B63A7"/>
    <w:rsid w:val="009C035C"/>
    <w:rsid w:val="009D2F0D"/>
    <w:rsid w:val="009D38BE"/>
    <w:rsid w:val="009D57A0"/>
    <w:rsid w:val="009F6C05"/>
    <w:rsid w:val="00A04F91"/>
    <w:rsid w:val="00A0528A"/>
    <w:rsid w:val="00A26312"/>
    <w:rsid w:val="00A67989"/>
    <w:rsid w:val="00A72E6E"/>
    <w:rsid w:val="00A72EDA"/>
    <w:rsid w:val="00A81E76"/>
    <w:rsid w:val="00A97AE6"/>
    <w:rsid w:val="00AB608E"/>
    <w:rsid w:val="00AC3384"/>
    <w:rsid w:val="00B13D16"/>
    <w:rsid w:val="00B4603F"/>
    <w:rsid w:val="00B5052C"/>
    <w:rsid w:val="00B54797"/>
    <w:rsid w:val="00B65809"/>
    <w:rsid w:val="00BC50C1"/>
    <w:rsid w:val="00BD11DF"/>
    <w:rsid w:val="00BF1C3E"/>
    <w:rsid w:val="00BF628D"/>
    <w:rsid w:val="00C00990"/>
    <w:rsid w:val="00C275FB"/>
    <w:rsid w:val="00C347F6"/>
    <w:rsid w:val="00C449F7"/>
    <w:rsid w:val="00C73B04"/>
    <w:rsid w:val="00CC3E67"/>
    <w:rsid w:val="00CC4FE4"/>
    <w:rsid w:val="00CF00E7"/>
    <w:rsid w:val="00CF6E1D"/>
    <w:rsid w:val="00D1041A"/>
    <w:rsid w:val="00D26397"/>
    <w:rsid w:val="00D451AD"/>
    <w:rsid w:val="00D9107A"/>
    <w:rsid w:val="00DB57DE"/>
    <w:rsid w:val="00DE4C0D"/>
    <w:rsid w:val="00DF1DBE"/>
    <w:rsid w:val="00DF2C96"/>
    <w:rsid w:val="00E438E4"/>
    <w:rsid w:val="00E452B2"/>
    <w:rsid w:val="00E675B7"/>
    <w:rsid w:val="00E67E0F"/>
    <w:rsid w:val="00E84570"/>
    <w:rsid w:val="00E91956"/>
    <w:rsid w:val="00EA653D"/>
    <w:rsid w:val="00EC0EF7"/>
    <w:rsid w:val="00EC2AEE"/>
    <w:rsid w:val="00EE0F6D"/>
    <w:rsid w:val="00F0397C"/>
    <w:rsid w:val="00F22CBC"/>
    <w:rsid w:val="00F2468E"/>
    <w:rsid w:val="00F41C74"/>
    <w:rsid w:val="00F44D7F"/>
    <w:rsid w:val="00F472C6"/>
    <w:rsid w:val="00F54D5A"/>
    <w:rsid w:val="00F93F73"/>
    <w:rsid w:val="00F94F38"/>
    <w:rsid w:val="00FB1A4A"/>
    <w:rsid w:val="00FD7FA8"/>
    <w:rsid w:val="00FE2119"/>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C2"/>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09"/>
    <w:rPr>
      <w:rFonts w:ascii="Segoe UI" w:hAnsi="Segoe UI" w:cs="Segoe UI"/>
      <w:sz w:val="18"/>
      <w:szCs w:val="18"/>
    </w:rPr>
  </w:style>
  <w:style w:type="character" w:styleId="CommentReference">
    <w:name w:val="annotation reference"/>
    <w:basedOn w:val="DefaultParagraphFont"/>
    <w:uiPriority w:val="99"/>
    <w:semiHidden/>
    <w:unhideWhenUsed/>
    <w:rsid w:val="00B65809"/>
    <w:rPr>
      <w:sz w:val="16"/>
      <w:szCs w:val="16"/>
    </w:rPr>
  </w:style>
  <w:style w:type="paragraph" w:styleId="CommentText">
    <w:name w:val="annotation text"/>
    <w:basedOn w:val="Normal"/>
    <w:link w:val="CommentTextChar"/>
    <w:uiPriority w:val="99"/>
    <w:semiHidden/>
    <w:unhideWhenUsed/>
    <w:rsid w:val="00B65809"/>
    <w:pPr>
      <w:spacing w:line="240" w:lineRule="auto"/>
    </w:pPr>
    <w:rPr>
      <w:sz w:val="20"/>
      <w:szCs w:val="20"/>
    </w:rPr>
  </w:style>
  <w:style w:type="character" w:customStyle="1" w:styleId="CommentTextChar">
    <w:name w:val="Comment Text Char"/>
    <w:basedOn w:val="DefaultParagraphFont"/>
    <w:link w:val="CommentText"/>
    <w:uiPriority w:val="99"/>
    <w:semiHidden/>
    <w:rsid w:val="00B65809"/>
    <w:rPr>
      <w:sz w:val="20"/>
      <w:szCs w:val="20"/>
    </w:rPr>
  </w:style>
  <w:style w:type="paragraph" w:styleId="CommentSubject">
    <w:name w:val="annotation subject"/>
    <w:basedOn w:val="CommentText"/>
    <w:next w:val="CommentText"/>
    <w:link w:val="CommentSubjectChar"/>
    <w:uiPriority w:val="99"/>
    <w:semiHidden/>
    <w:unhideWhenUsed/>
    <w:rsid w:val="00B65809"/>
    <w:rPr>
      <w:b/>
      <w:bCs/>
    </w:rPr>
  </w:style>
  <w:style w:type="character" w:customStyle="1" w:styleId="CommentSubjectChar">
    <w:name w:val="Comment Subject Char"/>
    <w:basedOn w:val="CommentTextChar"/>
    <w:link w:val="CommentSubject"/>
    <w:uiPriority w:val="99"/>
    <w:semiHidden/>
    <w:rsid w:val="00B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618873047">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2024-07-29T17:30:00Z</dcterms:created>
  <dcterms:modified xsi:type="dcterms:W3CDTF">2024-07-29T17:30:00Z</dcterms:modified>
</cp:coreProperties>
</file>